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86F1" w14:textId="1C7A0A53" w:rsidR="008A7CC6" w:rsidRPr="008A7CC6" w:rsidRDefault="008A7CC6">
      <w:pPr>
        <w:rPr>
          <w:b/>
          <w:bCs/>
        </w:rPr>
      </w:pPr>
      <w:bookmarkStart w:id="0" w:name="_GoBack"/>
      <w:bookmarkEnd w:id="0"/>
      <w:r w:rsidRPr="008A7CC6">
        <w:rPr>
          <w:b/>
          <w:bCs/>
        </w:rPr>
        <w:t xml:space="preserve">Local Growth Fund figures </w:t>
      </w:r>
    </w:p>
    <w:p w14:paraId="0C61E67D" w14:textId="77777777" w:rsidR="008A7CC6" w:rsidRDefault="008A7CC6"/>
    <w:p w14:paraId="652016D4" w14:textId="17A4DC3B" w:rsidR="0071550E" w:rsidRDefault="00512252">
      <w:r>
        <w:t>Total value of Local Growth Fund programme</w:t>
      </w:r>
      <w:r w:rsidRPr="00245B63">
        <w:rPr>
          <w:b/>
          <w:bCs/>
        </w:rPr>
        <w:t>:</w:t>
      </w:r>
      <w:r w:rsidR="00245B63" w:rsidRPr="00245B63">
        <w:rPr>
          <w:b/>
          <w:bCs/>
        </w:rPr>
        <w:t xml:space="preserve"> £579m</w:t>
      </w:r>
      <w:r w:rsidR="00245B63">
        <w:t xml:space="preserve"> </w:t>
      </w:r>
    </w:p>
    <w:p w14:paraId="68800D45" w14:textId="138A09E7" w:rsidR="00512252" w:rsidRDefault="00512252"/>
    <w:p w14:paraId="31AAA3BB" w14:textId="6D5142F8" w:rsidR="00512252" w:rsidRDefault="00512252">
      <w:r>
        <w:t>Total number of LGF projects:</w:t>
      </w:r>
      <w:r w:rsidR="00245B63">
        <w:t xml:space="preserve"> 110</w:t>
      </w:r>
    </w:p>
    <w:p w14:paraId="563A9ED7" w14:textId="21EC8163" w:rsidR="00512252" w:rsidRDefault="00512252"/>
    <w:p w14:paraId="092C804B" w14:textId="61B6E11B" w:rsidR="00512252" w:rsidRDefault="00512252">
      <w:r>
        <w:t>Spend in 2019/20:</w:t>
      </w:r>
      <w:r w:rsidR="00245B63">
        <w:t xml:space="preserve"> </w:t>
      </w:r>
    </w:p>
    <w:p w14:paraId="7133E09F" w14:textId="00EBA604" w:rsidR="00512252" w:rsidRDefault="00512252">
      <w:r>
        <w:t>£</w:t>
      </w:r>
      <w:r w:rsidR="00245B63">
        <w:t xml:space="preserve">62.8m </w:t>
      </w:r>
      <w:r>
        <w:t>- LGF spend in 2019/20, excluding Department for Transport (</w:t>
      </w:r>
      <w:proofErr w:type="spellStart"/>
      <w:r>
        <w:t>DfT</w:t>
      </w:r>
      <w:proofErr w:type="spellEnd"/>
      <w:r>
        <w:t>) retained schemes</w:t>
      </w:r>
    </w:p>
    <w:p w14:paraId="2B144839" w14:textId="38ECE607" w:rsidR="00512252" w:rsidRDefault="00512252">
      <w:r>
        <w:t>£</w:t>
      </w:r>
      <w:r w:rsidR="00245B63">
        <w:t>96.4m</w:t>
      </w:r>
      <w:r>
        <w:t xml:space="preserve"> LGF spend to date in 20219/20, including </w:t>
      </w:r>
      <w:proofErr w:type="spellStart"/>
      <w:r>
        <w:t>DfT</w:t>
      </w:r>
      <w:proofErr w:type="spellEnd"/>
      <w:r>
        <w:t xml:space="preserve"> retained schemes</w:t>
      </w:r>
    </w:p>
    <w:p w14:paraId="072D8936" w14:textId="78F57E8E" w:rsidR="00512252" w:rsidRDefault="00512252"/>
    <w:p w14:paraId="7D0518A6" w14:textId="423C1245" w:rsidR="00512252" w:rsidRDefault="00512252">
      <w:r>
        <w:t>Spend to date (2015/16 – 2019/20)</w:t>
      </w:r>
    </w:p>
    <w:p w14:paraId="1595AA93" w14:textId="4A3DBD1F" w:rsidR="00512252" w:rsidRDefault="00512252">
      <w:r>
        <w:t>£</w:t>
      </w:r>
      <w:r w:rsidR="00245B63">
        <w:t>340.5</w:t>
      </w:r>
      <w:r>
        <w:t xml:space="preserve"> – LGF spend to date, excluding </w:t>
      </w:r>
      <w:proofErr w:type="spellStart"/>
      <w:r>
        <w:t>DfT</w:t>
      </w:r>
      <w:proofErr w:type="spellEnd"/>
      <w:r>
        <w:t xml:space="preserve"> retained schemes</w:t>
      </w:r>
    </w:p>
    <w:p w14:paraId="05F08F5B" w14:textId="7C99952D" w:rsidR="00512252" w:rsidRDefault="00512252">
      <w:r>
        <w:t>£</w:t>
      </w:r>
      <w:r w:rsidR="00245B63">
        <w:t>409.2m</w:t>
      </w:r>
      <w:r>
        <w:t xml:space="preserve"> – LGF spend to date, including </w:t>
      </w:r>
      <w:proofErr w:type="spellStart"/>
      <w:r>
        <w:t>DfT</w:t>
      </w:r>
      <w:proofErr w:type="spellEnd"/>
      <w:r>
        <w:t xml:space="preserve"> retained schemes</w:t>
      </w:r>
    </w:p>
    <w:p w14:paraId="589CE8CC" w14:textId="169BD06D" w:rsidR="00512252" w:rsidRDefault="00512252"/>
    <w:p w14:paraId="729791CD" w14:textId="0325593A" w:rsidR="00512252" w:rsidRDefault="00512252">
      <w:r>
        <w:t>Delivery and outcomes</w:t>
      </w:r>
    </w:p>
    <w:tbl>
      <w:tblPr>
        <w:tblStyle w:val="TableGrid"/>
        <w:tblW w:w="0" w:type="auto"/>
        <w:tblLook w:val="04A0" w:firstRow="1" w:lastRow="0" w:firstColumn="1" w:lastColumn="0" w:noHBand="0" w:noVBand="1"/>
      </w:tblPr>
      <w:tblGrid>
        <w:gridCol w:w="3005"/>
        <w:gridCol w:w="3005"/>
        <w:gridCol w:w="3006"/>
      </w:tblGrid>
      <w:tr w:rsidR="00512252" w14:paraId="620B33E1" w14:textId="77777777" w:rsidTr="00512252">
        <w:tc>
          <w:tcPr>
            <w:tcW w:w="3005" w:type="dxa"/>
          </w:tcPr>
          <w:p w14:paraId="579166A5" w14:textId="77777777" w:rsidR="00512252" w:rsidRDefault="00512252"/>
        </w:tc>
        <w:tc>
          <w:tcPr>
            <w:tcW w:w="3005" w:type="dxa"/>
          </w:tcPr>
          <w:p w14:paraId="001BAED2" w14:textId="7CAF93A6" w:rsidR="00512252" w:rsidRDefault="00512252">
            <w:r>
              <w:t>2019/20</w:t>
            </w:r>
          </w:p>
        </w:tc>
        <w:tc>
          <w:tcPr>
            <w:tcW w:w="3006" w:type="dxa"/>
          </w:tcPr>
          <w:p w14:paraId="410E70D3" w14:textId="27BD2AF4" w:rsidR="00512252" w:rsidRDefault="00512252">
            <w:r>
              <w:t>Total to date (2015/16 – 2019/20)</w:t>
            </w:r>
          </w:p>
        </w:tc>
      </w:tr>
      <w:tr w:rsidR="00512252" w14:paraId="30371696" w14:textId="77777777" w:rsidTr="00512252">
        <w:tc>
          <w:tcPr>
            <w:tcW w:w="3005" w:type="dxa"/>
          </w:tcPr>
          <w:p w14:paraId="62D2362C" w14:textId="751681CA" w:rsidR="00512252" w:rsidRDefault="00512252">
            <w:r>
              <w:t xml:space="preserve">Jobs </w:t>
            </w:r>
          </w:p>
        </w:tc>
        <w:tc>
          <w:tcPr>
            <w:tcW w:w="3005" w:type="dxa"/>
          </w:tcPr>
          <w:p w14:paraId="3575245B" w14:textId="6DC913FE" w:rsidR="00512252" w:rsidRDefault="00BB6806">
            <w:r>
              <w:t>9,013</w:t>
            </w:r>
          </w:p>
        </w:tc>
        <w:tc>
          <w:tcPr>
            <w:tcW w:w="3006" w:type="dxa"/>
          </w:tcPr>
          <w:p w14:paraId="6A007FE3" w14:textId="0F3D644C" w:rsidR="00512252" w:rsidRDefault="006721D9">
            <w:r>
              <w:t>15,596</w:t>
            </w:r>
          </w:p>
        </w:tc>
      </w:tr>
      <w:tr w:rsidR="00512252" w14:paraId="323E30F7" w14:textId="77777777" w:rsidTr="00512252">
        <w:tc>
          <w:tcPr>
            <w:tcW w:w="3005" w:type="dxa"/>
          </w:tcPr>
          <w:p w14:paraId="19F1AE2D" w14:textId="0499E05D" w:rsidR="00512252" w:rsidRDefault="00512252">
            <w:r>
              <w:t xml:space="preserve">Houses </w:t>
            </w:r>
          </w:p>
        </w:tc>
        <w:tc>
          <w:tcPr>
            <w:tcW w:w="3005" w:type="dxa"/>
          </w:tcPr>
          <w:p w14:paraId="67B3ABA5" w14:textId="2F3B6F3B" w:rsidR="00512252" w:rsidRDefault="00BB6806">
            <w:r>
              <w:t>10,136</w:t>
            </w:r>
          </w:p>
        </w:tc>
        <w:tc>
          <w:tcPr>
            <w:tcW w:w="3006" w:type="dxa"/>
          </w:tcPr>
          <w:p w14:paraId="72CCB4BA" w14:textId="4CFD8A24" w:rsidR="00512252" w:rsidRDefault="006721D9">
            <w:r>
              <w:t>20,63</w:t>
            </w:r>
          </w:p>
        </w:tc>
      </w:tr>
    </w:tbl>
    <w:p w14:paraId="4ADCA71D" w14:textId="5DA060DB" w:rsidR="00512252" w:rsidRDefault="00512252">
      <w:r>
        <w:t xml:space="preserve"> </w:t>
      </w:r>
    </w:p>
    <w:p w14:paraId="6CB08BFF" w14:textId="77777777" w:rsidR="00512252" w:rsidRDefault="00512252"/>
    <w:p w14:paraId="124A5131" w14:textId="2558DBB8" w:rsidR="00512252" w:rsidRPr="00512252" w:rsidRDefault="00512252">
      <w:pPr>
        <w:rPr>
          <w:b/>
          <w:bCs/>
        </w:rPr>
      </w:pPr>
      <w:r w:rsidRPr="00512252">
        <w:rPr>
          <w:b/>
          <w:bCs/>
        </w:rPr>
        <w:t>Colchester Institute STEM Innovation Campus</w:t>
      </w:r>
    </w:p>
    <w:p w14:paraId="06B0F34B" w14:textId="538544B0" w:rsidR="00512252" w:rsidRDefault="00512252">
      <w:r>
        <w:t xml:space="preserve">Location </w:t>
      </w:r>
      <w:r w:rsidR="008A7CC6">
        <w:t>–</w:t>
      </w:r>
      <w:r>
        <w:t xml:space="preserve"> Braintree</w:t>
      </w:r>
      <w:r w:rsidR="008A7CC6">
        <w:t xml:space="preserve">, Essex </w:t>
      </w:r>
    </w:p>
    <w:p w14:paraId="5CF1DC96" w14:textId="3A165544" w:rsidR="00512252" w:rsidRDefault="00512252">
      <w:r>
        <w:t xml:space="preserve">Project completion – </w:t>
      </w:r>
      <w:r w:rsidR="008A7CC6">
        <w:t>January 2020</w:t>
      </w:r>
    </w:p>
    <w:p w14:paraId="729AC3A0" w14:textId="7DDACEDA" w:rsidR="008A7CC6" w:rsidRPr="008A7CC6" w:rsidRDefault="00512252">
      <w:pPr>
        <w:rPr>
          <w:rFonts w:cs="Arial"/>
        </w:rPr>
      </w:pPr>
      <w:r w:rsidRPr="008A7CC6">
        <w:rPr>
          <w:rFonts w:cs="Arial"/>
        </w:rPr>
        <w:t xml:space="preserve">LGF funding – </w:t>
      </w:r>
      <w:r w:rsidR="008A7CC6" w:rsidRPr="008A7CC6">
        <w:rPr>
          <w:rFonts w:cs="Arial"/>
        </w:rPr>
        <w:t>£2.5m</w:t>
      </w:r>
    </w:p>
    <w:p w14:paraId="5DE8AAAE" w14:textId="09E34514" w:rsidR="00512252" w:rsidRPr="008A7CC6" w:rsidRDefault="008A7CC6">
      <w:pPr>
        <w:rPr>
          <w:rFonts w:cs="Arial"/>
        </w:rPr>
      </w:pPr>
      <w:r w:rsidRPr="008A7CC6">
        <w:rPr>
          <w:rFonts w:cs="Arial"/>
        </w:rPr>
        <w:t xml:space="preserve">Total cost - </w:t>
      </w:r>
      <w:r w:rsidR="0042059F" w:rsidRPr="008A7CC6">
        <w:rPr>
          <w:rFonts w:cs="Arial"/>
        </w:rPr>
        <w:t xml:space="preserve">£12.5m </w:t>
      </w:r>
    </w:p>
    <w:p w14:paraId="6F0BC90B" w14:textId="4018DF0B" w:rsidR="00512252" w:rsidRPr="008A7CC6" w:rsidRDefault="00512252">
      <w:pPr>
        <w:rPr>
          <w:rFonts w:cs="Arial"/>
        </w:rPr>
      </w:pPr>
      <w:r w:rsidRPr="008A7CC6">
        <w:rPr>
          <w:rFonts w:cs="Arial"/>
        </w:rPr>
        <w:t xml:space="preserve">Project outcomes – </w:t>
      </w:r>
      <w:r w:rsidR="008A1DAE" w:rsidRPr="008A7CC6">
        <w:rPr>
          <w:rFonts w:cs="Arial"/>
        </w:rPr>
        <w:t>T</w:t>
      </w:r>
      <w:r w:rsidR="008A7CC6" w:rsidRPr="008A7CC6">
        <w:rPr>
          <w:rFonts w:cs="Arial"/>
        </w:rPr>
        <w:t xml:space="preserve">o create </w:t>
      </w:r>
      <w:proofErr w:type="gramStart"/>
      <w:r w:rsidR="008A7CC6" w:rsidRPr="008A7CC6">
        <w:rPr>
          <w:rFonts w:cs="Arial"/>
        </w:rPr>
        <w:t>an</w:t>
      </w:r>
      <w:proofErr w:type="gramEnd"/>
      <w:r w:rsidR="008A7CC6" w:rsidRPr="008A7CC6">
        <w:rPr>
          <w:rFonts w:cs="Arial"/>
        </w:rPr>
        <w:t xml:space="preserve"> Centre of Advanced Technology, supporting an additional 325 new learners </w:t>
      </w:r>
    </w:p>
    <w:p w14:paraId="29912FDB" w14:textId="41E59CC1" w:rsidR="0042059F" w:rsidRPr="008A7CC6" w:rsidRDefault="0042059F">
      <w:pPr>
        <w:rPr>
          <w:rFonts w:cs="Arial"/>
        </w:rPr>
      </w:pPr>
    </w:p>
    <w:p w14:paraId="5C9AA2E1" w14:textId="525F114A" w:rsidR="0042059F" w:rsidRPr="008A7CC6" w:rsidRDefault="0042059F" w:rsidP="008A1DAE">
      <w:pPr>
        <w:pStyle w:val="Pa2"/>
        <w:rPr>
          <w:rStyle w:val="A8"/>
          <w:rFonts w:ascii="Arial" w:hAnsi="Arial" w:cs="Arial"/>
          <w:sz w:val="24"/>
          <w:szCs w:val="24"/>
        </w:rPr>
      </w:pPr>
      <w:r w:rsidRPr="008A7CC6">
        <w:rPr>
          <w:rStyle w:val="A8"/>
          <w:rFonts w:ascii="Arial" w:hAnsi="Arial" w:cs="Arial"/>
          <w:sz w:val="24"/>
          <w:szCs w:val="24"/>
        </w:rPr>
        <w:t xml:space="preserve">STEM based industries have been identified as having significant skills shortages in both the SELEP and Essex Employment and Skills Board Evidence Base. Sectors including construction, engineering, digital, IT, health, logistics care and finance are lacking the skills required for growth. </w:t>
      </w:r>
    </w:p>
    <w:p w14:paraId="35D328F3" w14:textId="77777777" w:rsidR="008A1DAE" w:rsidRPr="008A7CC6" w:rsidRDefault="008A1DAE" w:rsidP="008A1DAE">
      <w:pPr>
        <w:pStyle w:val="Pa2"/>
        <w:rPr>
          <w:rStyle w:val="A8"/>
          <w:rFonts w:ascii="Arial" w:hAnsi="Arial" w:cs="Arial"/>
          <w:sz w:val="24"/>
          <w:szCs w:val="24"/>
        </w:rPr>
      </w:pPr>
    </w:p>
    <w:p w14:paraId="639B729D" w14:textId="77777777" w:rsidR="008A1DAE" w:rsidRPr="008A7CC6" w:rsidRDefault="0042059F" w:rsidP="008A1DAE">
      <w:pPr>
        <w:pStyle w:val="Pa2"/>
        <w:rPr>
          <w:rStyle w:val="A8"/>
          <w:rFonts w:ascii="Arial" w:hAnsi="Arial" w:cs="Arial"/>
          <w:sz w:val="24"/>
          <w:szCs w:val="24"/>
        </w:rPr>
      </w:pPr>
      <w:r w:rsidRPr="008A7CC6">
        <w:rPr>
          <w:rStyle w:val="A8"/>
          <w:rFonts w:ascii="Arial" w:hAnsi="Arial" w:cs="Arial"/>
          <w:sz w:val="24"/>
          <w:szCs w:val="24"/>
        </w:rPr>
        <w:t>An earlier phase of the project had already been delivered and was part funded through the SELEP’s Skills Capital, this involved the conversion of the former sports hall at the campus to create a STEM Innovation Centre. Opening in 2017 it further strengthened links between the college and local employers. It is delivering training from levels 2 to 5 in advanced manufacturing, robotics and service engineering alongside brick</w:t>
      </w:r>
      <w:r w:rsidRPr="008A7CC6">
        <w:rPr>
          <w:rStyle w:val="A8"/>
          <w:rFonts w:ascii="Arial" w:hAnsi="Arial" w:cs="Arial"/>
          <w:sz w:val="24"/>
          <w:szCs w:val="24"/>
        </w:rPr>
        <w:softHyphen/>
        <w:t xml:space="preserve">work, plumbing and electrical installations to help meet the rapidly growing local demand for construction skills. </w:t>
      </w:r>
    </w:p>
    <w:p w14:paraId="6853D193" w14:textId="77777777" w:rsidR="008A1DAE" w:rsidRPr="008A7CC6" w:rsidRDefault="008A1DAE" w:rsidP="008A1DAE">
      <w:pPr>
        <w:pStyle w:val="Pa2"/>
        <w:rPr>
          <w:rStyle w:val="A8"/>
          <w:rFonts w:ascii="Arial" w:hAnsi="Arial" w:cs="Arial"/>
          <w:sz w:val="24"/>
          <w:szCs w:val="24"/>
        </w:rPr>
      </w:pPr>
    </w:p>
    <w:p w14:paraId="50D5BA8E" w14:textId="4B35EB23" w:rsidR="008A7CC6" w:rsidRPr="008A7CC6" w:rsidRDefault="008A1DAE" w:rsidP="008A7CC6">
      <w:pPr>
        <w:rPr>
          <w:rFonts w:cs="Arial"/>
          <w:szCs w:val="24"/>
        </w:rPr>
      </w:pPr>
      <w:r w:rsidRPr="008A7CC6">
        <w:rPr>
          <w:rStyle w:val="A8"/>
          <w:rFonts w:cs="Arial"/>
          <w:sz w:val="24"/>
          <w:szCs w:val="24"/>
        </w:rPr>
        <w:t>The second phase of the project was completed in 2019</w:t>
      </w:r>
      <w:r w:rsidR="008A7CC6" w:rsidRPr="008A7CC6">
        <w:rPr>
          <w:rStyle w:val="A8"/>
          <w:rFonts w:cs="Arial"/>
          <w:sz w:val="24"/>
          <w:szCs w:val="24"/>
        </w:rPr>
        <w:t>,</w:t>
      </w:r>
      <w:r w:rsidRPr="008A7CC6">
        <w:rPr>
          <w:rStyle w:val="A8"/>
          <w:rFonts w:cs="Arial"/>
          <w:sz w:val="24"/>
          <w:szCs w:val="24"/>
        </w:rPr>
        <w:t xml:space="preserve"> to create a Centre of Advanced Technology at the Braintree Campus</w:t>
      </w:r>
      <w:r w:rsidR="008A7CC6" w:rsidRPr="008A7CC6">
        <w:rPr>
          <w:rStyle w:val="A8"/>
          <w:rFonts w:cs="Arial"/>
          <w:sz w:val="24"/>
          <w:szCs w:val="24"/>
        </w:rPr>
        <w:t xml:space="preserve"> </w:t>
      </w:r>
      <w:r w:rsidR="008A7CC6" w:rsidRPr="008A7CC6">
        <w:rPr>
          <w:rFonts w:cs="Arial"/>
          <w:szCs w:val="24"/>
        </w:rPr>
        <w:t xml:space="preserve">to help address skills shortages across Essex. </w:t>
      </w:r>
    </w:p>
    <w:p w14:paraId="0D867F86" w14:textId="3262AABC" w:rsidR="008A1DAE" w:rsidRPr="008A7CC6" w:rsidRDefault="008A1DAE" w:rsidP="008A1DAE">
      <w:pPr>
        <w:pStyle w:val="Pa2"/>
        <w:rPr>
          <w:rStyle w:val="A8"/>
          <w:rFonts w:ascii="Arial" w:hAnsi="Arial" w:cs="Arial"/>
        </w:rPr>
      </w:pPr>
    </w:p>
    <w:p w14:paraId="1EE47194" w14:textId="77777777" w:rsidR="00512252" w:rsidRDefault="00512252"/>
    <w:p w14:paraId="650EB3A6" w14:textId="47EF6DAE" w:rsidR="00512252" w:rsidRPr="004B1425" w:rsidRDefault="008A7CC6" w:rsidP="00512252">
      <w:pPr>
        <w:rPr>
          <w:b/>
          <w:bCs/>
        </w:rPr>
      </w:pPr>
      <w:r w:rsidRPr="004B1425">
        <w:rPr>
          <w:b/>
          <w:bCs/>
        </w:rPr>
        <w:lastRenderedPageBreak/>
        <w:t xml:space="preserve">Chelmsford Station </w:t>
      </w:r>
    </w:p>
    <w:p w14:paraId="474F775D" w14:textId="4EA30BBE" w:rsidR="004B1425" w:rsidRDefault="004B1425" w:rsidP="00512252"/>
    <w:p w14:paraId="60065382" w14:textId="446D3337" w:rsidR="004B1425" w:rsidRDefault="004B1425" w:rsidP="00512252">
      <w:r>
        <w:t>Project completion – April 2019</w:t>
      </w:r>
    </w:p>
    <w:p w14:paraId="2C529874" w14:textId="77AF5AF3" w:rsidR="004B1425" w:rsidRDefault="004B1425" w:rsidP="00512252"/>
    <w:p w14:paraId="1D41210D" w14:textId="34862D77" w:rsidR="004B1425" w:rsidRDefault="004B1425" w:rsidP="00512252">
      <w:r>
        <w:t>LGF Funding – £3m</w:t>
      </w:r>
    </w:p>
    <w:p w14:paraId="7917DF9A" w14:textId="5F6F1F07" w:rsidR="004B1425" w:rsidRDefault="004B1425" w:rsidP="00512252">
      <w:commentRangeStart w:id="1"/>
    </w:p>
    <w:p w14:paraId="450647CE" w14:textId="6005FAFE" w:rsidR="004B1425" w:rsidRDefault="004B1425" w:rsidP="00512252">
      <w:r>
        <w:t xml:space="preserve">Match Funding – </w:t>
      </w:r>
      <w:commentRangeEnd w:id="1"/>
      <w:r>
        <w:rPr>
          <w:rStyle w:val="CommentReference"/>
        </w:rPr>
        <w:commentReference w:id="1"/>
      </w:r>
    </w:p>
    <w:p w14:paraId="5396A3CC" w14:textId="607AC2EE" w:rsidR="004B1425" w:rsidRDefault="004B1425" w:rsidP="00512252"/>
    <w:p w14:paraId="63D4C0C0" w14:textId="1A38A34B" w:rsidR="004B1425" w:rsidRDefault="004B1425" w:rsidP="00512252"/>
    <w:p w14:paraId="09DD471F" w14:textId="61212ED7" w:rsidR="004B1425" w:rsidRDefault="004B1425" w:rsidP="00512252">
      <w:r>
        <w:t>Project outputs – Improved access to Chelmsford Railway Station</w:t>
      </w:r>
    </w:p>
    <w:p w14:paraId="510ECAB7" w14:textId="3F83BBCD" w:rsidR="004B1425" w:rsidRDefault="004B1425" w:rsidP="00512252"/>
    <w:p w14:paraId="3BC881D6" w14:textId="7361244C" w:rsidR="004B1425" w:rsidRDefault="004B1425" w:rsidP="00512252">
      <w:r w:rsidRPr="004B1425">
        <w:rPr>
          <w:highlight w:val="yellow"/>
        </w:rPr>
        <w:t>Can we not get a photo of the underpass?</w:t>
      </w:r>
    </w:p>
    <w:p w14:paraId="7B62EFD0" w14:textId="77777777" w:rsidR="004B1425" w:rsidRDefault="004B1425" w:rsidP="00512252"/>
    <w:sectPr w:rsidR="004B14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hiannon Mort - Capital Programme Manager (SELEP)" w:date="2020-09-03T08:50:00Z" w:initials="RM-CPM(">
    <w:p w14:paraId="610F5FBD" w14:textId="3CC07847" w:rsidR="004B1425" w:rsidRDefault="004B1425">
      <w:pPr>
        <w:pStyle w:val="CommentText"/>
      </w:pPr>
      <w:r>
        <w:rPr>
          <w:rStyle w:val="CommentReference"/>
        </w:rPr>
        <w:annotationRef/>
      </w:r>
      <w:r>
        <w:t xml:space="preserve">Remove as there was no match funding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F5F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F5FBD" w16cid:durableId="22FB2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C372" w14:textId="77777777" w:rsidR="006721D9" w:rsidRDefault="006721D9" w:rsidP="006721D9">
      <w:pPr>
        <w:spacing w:line="240" w:lineRule="auto"/>
      </w:pPr>
      <w:r>
        <w:separator/>
      </w:r>
    </w:p>
  </w:endnote>
  <w:endnote w:type="continuationSeparator" w:id="0">
    <w:p w14:paraId="59C6C199" w14:textId="77777777" w:rsidR="006721D9" w:rsidRDefault="006721D9" w:rsidP="00672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961A" w14:textId="77777777" w:rsidR="006721D9" w:rsidRDefault="006721D9" w:rsidP="006721D9">
      <w:pPr>
        <w:spacing w:line="240" w:lineRule="auto"/>
      </w:pPr>
      <w:r>
        <w:separator/>
      </w:r>
    </w:p>
  </w:footnote>
  <w:footnote w:type="continuationSeparator" w:id="0">
    <w:p w14:paraId="7A60857D" w14:textId="77777777" w:rsidR="006721D9" w:rsidRDefault="006721D9" w:rsidP="006721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5895"/>
    <w:multiLevelType w:val="hybridMultilevel"/>
    <w:tmpl w:val="2EDAD4A6"/>
    <w:lvl w:ilvl="0" w:tplc="C19AD73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iannon Mort - Capital Programme Manager (SELEP)">
    <w15:presenceInfo w15:providerId="AD" w15:userId="S::Rhiannon.Mort@southeastlep.com::97093ab2-d36f-4afd-924b-2f03f2a51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52"/>
    <w:rsid w:val="00245B63"/>
    <w:rsid w:val="0042059F"/>
    <w:rsid w:val="004B1425"/>
    <w:rsid w:val="00512252"/>
    <w:rsid w:val="006721D9"/>
    <w:rsid w:val="0071550E"/>
    <w:rsid w:val="008A1DAE"/>
    <w:rsid w:val="008A7CC6"/>
    <w:rsid w:val="00BB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B7BE4"/>
  <w15:chartTrackingRefBased/>
  <w15:docId w15:val="{CC7B1792-DD5F-47DD-8B91-134DFCB1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2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252"/>
    <w:pPr>
      <w:ind w:left="720"/>
      <w:contextualSpacing/>
    </w:pPr>
  </w:style>
  <w:style w:type="paragraph" w:customStyle="1" w:styleId="Pa2">
    <w:name w:val="Pa2"/>
    <w:basedOn w:val="Normal"/>
    <w:next w:val="Normal"/>
    <w:uiPriority w:val="99"/>
    <w:rsid w:val="0042059F"/>
    <w:pPr>
      <w:autoSpaceDE w:val="0"/>
      <w:autoSpaceDN w:val="0"/>
      <w:adjustRightInd w:val="0"/>
      <w:spacing w:line="241" w:lineRule="atLeast"/>
    </w:pPr>
    <w:rPr>
      <w:rFonts w:ascii="Museo Sans 300" w:hAnsi="Museo Sans 300"/>
      <w:szCs w:val="24"/>
    </w:rPr>
  </w:style>
  <w:style w:type="character" w:customStyle="1" w:styleId="A8">
    <w:name w:val="A8"/>
    <w:uiPriority w:val="99"/>
    <w:rsid w:val="0042059F"/>
    <w:rPr>
      <w:rFonts w:cs="Museo Sans 300"/>
      <w:color w:val="211D1E"/>
      <w:sz w:val="26"/>
      <w:szCs w:val="26"/>
    </w:rPr>
  </w:style>
  <w:style w:type="character" w:styleId="CommentReference">
    <w:name w:val="annotation reference"/>
    <w:basedOn w:val="DefaultParagraphFont"/>
    <w:uiPriority w:val="99"/>
    <w:semiHidden/>
    <w:unhideWhenUsed/>
    <w:rsid w:val="004B1425"/>
    <w:rPr>
      <w:sz w:val="16"/>
      <w:szCs w:val="16"/>
    </w:rPr>
  </w:style>
  <w:style w:type="paragraph" w:styleId="CommentText">
    <w:name w:val="annotation text"/>
    <w:basedOn w:val="Normal"/>
    <w:link w:val="CommentTextChar"/>
    <w:uiPriority w:val="99"/>
    <w:semiHidden/>
    <w:unhideWhenUsed/>
    <w:rsid w:val="004B1425"/>
    <w:pPr>
      <w:spacing w:line="240" w:lineRule="auto"/>
    </w:pPr>
    <w:rPr>
      <w:sz w:val="20"/>
      <w:szCs w:val="20"/>
    </w:rPr>
  </w:style>
  <w:style w:type="character" w:customStyle="1" w:styleId="CommentTextChar">
    <w:name w:val="Comment Text Char"/>
    <w:basedOn w:val="DefaultParagraphFont"/>
    <w:link w:val="CommentText"/>
    <w:uiPriority w:val="99"/>
    <w:semiHidden/>
    <w:rsid w:val="004B1425"/>
    <w:rPr>
      <w:sz w:val="20"/>
      <w:szCs w:val="20"/>
    </w:rPr>
  </w:style>
  <w:style w:type="paragraph" w:styleId="CommentSubject">
    <w:name w:val="annotation subject"/>
    <w:basedOn w:val="CommentText"/>
    <w:next w:val="CommentText"/>
    <w:link w:val="CommentSubjectChar"/>
    <w:uiPriority w:val="99"/>
    <w:semiHidden/>
    <w:unhideWhenUsed/>
    <w:rsid w:val="004B1425"/>
    <w:rPr>
      <w:b/>
      <w:bCs/>
    </w:rPr>
  </w:style>
  <w:style w:type="character" w:customStyle="1" w:styleId="CommentSubjectChar">
    <w:name w:val="Comment Subject Char"/>
    <w:basedOn w:val="CommentTextChar"/>
    <w:link w:val="CommentSubject"/>
    <w:uiPriority w:val="99"/>
    <w:semiHidden/>
    <w:rsid w:val="004B1425"/>
    <w:rPr>
      <w:b/>
      <w:bCs/>
      <w:sz w:val="20"/>
      <w:szCs w:val="20"/>
    </w:rPr>
  </w:style>
  <w:style w:type="paragraph" w:styleId="BalloonText">
    <w:name w:val="Balloon Text"/>
    <w:basedOn w:val="Normal"/>
    <w:link w:val="BalloonTextChar"/>
    <w:uiPriority w:val="99"/>
    <w:semiHidden/>
    <w:unhideWhenUsed/>
    <w:rsid w:val="004B14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documentManagement>
</p:properties>
</file>

<file path=customXml/itemProps1.xml><?xml version="1.0" encoding="utf-8"?>
<ds:datastoreItem xmlns:ds="http://schemas.openxmlformats.org/officeDocument/2006/customXml" ds:itemID="{D7C91881-FAD4-40C6-BA1D-9D930A8C774A}"/>
</file>

<file path=customXml/itemProps2.xml><?xml version="1.0" encoding="utf-8"?>
<ds:datastoreItem xmlns:ds="http://schemas.openxmlformats.org/officeDocument/2006/customXml" ds:itemID="{E0062EF9-8731-41CD-A97C-BC8E2AA4B3B7}">
  <ds:schemaRefs>
    <ds:schemaRef ds:uri="http://schemas.microsoft.com/sharepoint/v3/contenttype/forms"/>
  </ds:schemaRefs>
</ds:datastoreItem>
</file>

<file path=customXml/itemProps3.xml><?xml version="1.0" encoding="utf-8"?>
<ds:datastoreItem xmlns:ds="http://schemas.openxmlformats.org/officeDocument/2006/customXml" ds:itemID="{FF8AAE34-1F11-46CF-AE61-D26F6E1C7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Mort - Capital Programme Manager (SELEP)</dc:creator>
  <cp:keywords/>
  <dc:description/>
  <cp:lastModifiedBy>Rhiannon Mort - Capital Programme Manager (SELEP)</cp:lastModifiedBy>
  <cp:revision>1</cp:revision>
  <dcterms:created xsi:type="dcterms:W3CDTF">2020-09-03T06:58:00Z</dcterms:created>
  <dcterms:modified xsi:type="dcterms:W3CDTF">2020-09-03T08:43:00Z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2020-09-03T08:41:56Z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8c7d9f58-a936-4602-9b85-0000672ff154</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