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492D" w14:textId="0AC75FEE" w:rsidR="00831A52" w:rsidRDefault="007D6631">
      <w:pPr>
        <w:spacing w:before="13"/>
        <w:ind w:left="5204" w:right="1143"/>
        <w:rPr>
          <w:b/>
          <w:sz w:val="32"/>
        </w:rPr>
      </w:pPr>
      <w:r>
        <w:rPr>
          <w:b/>
          <w:sz w:val="32"/>
        </w:rPr>
        <w:t>Success Essex Board</w:t>
      </w:r>
      <w:r w:rsidR="00EF163B">
        <w:rPr>
          <w:b/>
          <w:sz w:val="32"/>
        </w:rPr>
        <w:t xml:space="preserve"> Terms of Reference </w:t>
      </w:r>
      <w:r w:rsidR="00D341B0">
        <w:rPr>
          <w:b/>
          <w:sz w:val="32"/>
        </w:rPr>
        <w:t>January</w:t>
      </w:r>
      <w:r w:rsidR="00F6334E">
        <w:rPr>
          <w:b/>
          <w:sz w:val="32"/>
        </w:rPr>
        <w:t xml:space="preserve"> </w:t>
      </w:r>
      <w:r w:rsidR="00EF163B">
        <w:rPr>
          <w:b/>
          <w:sz w:val="32"/>
        </w:rPr>
        <w:t>20</w:t>
      </w:r>
      <w:r w:rsidR="00D341B0">
        <w:rPr>
          <w:b/>
          <w:sz w:val="32"/>
        </w:rPr>
        <w:t>20</w:t>
      </w:r>
    </w:p>
    <w:p w14:paraId="798D1C0F" w14:textId="77777777" w:rsidR="00831A52" w:rsidRDefault="00831A52">
      <w:pPr>
        <w:pStyle w:val="BodyText"/>
        <w:rPr>
          <w:b/>
          <w:sz w:val="20"/>
        </w:rPr>
      </w:pPr>
    </w:p>
    <w:p w14:paraId="357A6E0D" w14:textId="77777777" w:rsidR="00831A52" w:rsidRDefault="00831A52">
      <w:pPr>
        <w:pStyle w:val="BodyText"/>
        <w:rPr>
          <w:b/>
          <w:sz w:val="20"/>
        </w:rPr>
      </w:pPr>
    </w:p>
    <w:p w14:paraId="34DCB347" w14:textId="6D6D389F" w:rsidR="00831A52" w:rsidRDefault="005E3E91">
      <w:pPr>
        <w:pStyle w:val="BodyText"/>
        <w:spacing w:before="9"/>
        <w:rPr>
          <w:b/>
          <w:sz w:val="20"/>
        </w:rPr>
      </w:pPr>
      <w:r>
        <w:rPr>
          <w:noProof/>
        </w:rPr>
        <mc:AlternateContent>
          <mc:Choice Requires="wps">
            <w:drawing>
              <wp:anchor distT="0" distB="0" distL="0" distR="0" simplePos="0" relativeHeight="251662336" behindDoc="1" locked="0" layoutInCell="1" allowOverlap="1" wp14:anchorId="0EDF2299" wp14:editId="5909F0F1">
                <wp:simplePos x="0" y="0"/>
                <wp:positionH relativeFrom="page">
                  <wp:posOffset>1152525</wp:posOffset>
                </wp:positionH>
                <wp:positionV relativeFrom="paragraph">
                  <wp:posOffset>195580</wp:posOffset>
                </wp:positionV>
                <wp:extent cx="6031865" cy="0"/>
                <wp:effectExtent l="9525" t="10160" r="16510" b="1841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8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69CFD" id="Line 11"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5pt,15.4pt" to="565.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" strokeweight="1.44pt">
                <w10:wrap type="topAndBottom" anchorx="page"/>
              </v:line>
            </w:pict>
          </mc:Fallback>
        </mc:AlternateContent>
      </w:r>
    </w:p>
    <w:p w14:paraId="11D67A5F" w14:textId="77777777" w:rsidR="00831A52" w:rsidRDefault="00831A52">
      <w:pPr>
        <w:pStyle w:val="BodyText"/>
        <w:spacing w:before="11"/>
        <w:rPr>
          <w:b/>
          <w:sz w:val="13"/>
        </w:rPr>
      </w:pPr>
    </w:p>
    <w:p w14:paraId="6C213E3D" w14:textId="77777777" w:rsidR="00831A52" w:rsidRDefault="00EF163B">
      <w:pPr>
        <w:pStyle w:val="Heading1"/>
        <w:numPr>
          <w:ilvl w:val="0"/>
          <w:numId w:val="9"/>
        </w:numPr>
        <w:tabs>
          <w:tab w:val="left" w:pos="883"/>
          <w:tab w:val="left" w:pos="884"/>
        </w:tabs>
        <w:spacing w:before="52"/>
      </w:pPr>
      <w:r>
        <w:t>Purpose</w:t>
      </w:r>
    </w:p>
    <w:p w14:paraId="525D9F0C" w14:textId="423EA611" w:rsidR="00831A52" w:rsidRDefault="00EF163B">
      <w:pPr>
        <w:pStyle w:val="ListParagraph"/>
        <w:numPr>
          <w:ilvl w:val="1"/>
          <w:numId w:val="9"/>
        </w:numPr>
        <w:tabs>
          <w:tab w:val="left" w:pos="872"/>
        </w:tabs>
        <w:ind w:right="639"/>
        <w:jc w:val="both"/>
        <w:rPr>
          <w:sz w:val="24"/>
        </w:rPr>
      </w:pPr>
      <w:r>
        <w:rPr>
          <w:sz w:val="24"/>
        </w:rPr>
        <w:t xml:space="preserve">This document sets out the terms of reference for the </w:t>
      </w:r>
      <w:r w:rsidR="007D6631">
        <w:rPr>
          <w:sz w:val="24"/>
        </w:rPr>
        <w:t>Success Essex Board</w:t>
      </w:r>
      <w:r>
        <w:rPr>
          <w:sz w:val="24"/>
        </w:rPr>
        <w:t xml:space="preserve"> (</w:t>
      </w:r>
      <w:r w:rsidR="007D6631">
        <w:rPr>
          <w:sz w:val="24"/>
        </w:rPr>
        <w:t>SEB</w:t>
      </w:r>
      <w:r>
        <w:rPr>
          <w:sz w:val="24"/>
        </w:rPr>
        <w:t>)</w:t>
      </w:r>
      <w:r w:rsidR="00167CC2">
        <w:rPr>
          <w:sz w:val="24"/>
        </w:rPr>
        <w:t xml:space="preserve">. The </w:t>
      </w:r>
      <w:r w:rsidR="007D6631">
        <w:rPr>
          <w:sz w:val="24"/>
        </w:rPr>
        <w:t>SEB</w:t>
      </w:r>
      <w:r w:rsidR="007E42CD">
        <w:rPr>
          <w:sz w:val="24"/>
        </w:rPr>
        <w:t xml:space="preserve"> has a vital role to play in influencing and driving a visionary and </w:t>
      </w:r>
      <w:proofErr w:type="gramStart"/>
      <w:r w:rsidR="007E42CD">
        <w:rPr>
          <w:sz w:val="24"/>
        </w:rPr>
        <w:t>forward thinking</w:t>
      </w:r>
      <w:proofErr w:type="gramEnd"/>
      <w:r w:rsidR="007E42CD">
        <w:rPr>
          <w:sz w:val="24"/>
        </w:rPr>
        <w:t xml:space="preserve"> Essex economy and acts </w:t>
      </w:r>
      <w:r>
        <w:rPr>
          <w:sz w:val="24"/>
        </w:rPr>
        <w:t>one of four federated boards of the South East Local Enterprise Partnership (SELEP)</w:t>
      </w:r>
      <w:r w:rsidR="007E42CD">
        <w:rPr>
          <w:sz w:val="24"/>
        </w:rPr>
        <w:t>.</w:t>
      </w:r>
    </w:p>
    <w:p w14:paraId="6CAB76FC" w14:textId="77777777" w:rsidR="00831A52" w:rsidRDefault="00831A52">
      <w:pPr>
        <w:pStyle w:val="BodyText"/>
        <w:spacing w:before="2"/>
      </w:pPr>
    </w:p>
    <w:p w14:paraId="09008368" w14:textId="127D786B" w:rsidR="00831A52" w:rsidRDefault="00EF163B">
      <w:pPr>
        <w:pStyle w:val="ListParagraph"/>
        <w:numPr>
          <w:ilvl w:val="1"/>
          <w:numId w:val="9"/>
        </w:numPr>
        <w:tabs>
          <w:tab w:val="left" w:pos="871"/>
          <w:tab w:val="left" w:pos="872"/>
        </w:tabs>
        <w:ind w:right="227"/>
        <w:rPr>
          <w:sz w:val="24"/>
        </w:rPr>
      </w:pPr>
      <w:r>
        <w:rPr>
          <w:sz w:val="24"/>
        </w:rPr>
        <w:t xml:space="preserve">SELEP is a strategic partnership which brings together the public and private sectors to support economic growth across the local authority areas of East Sussex, Essex, Kent, Medway, Southend-on-Sea and Thurrock. It has a federated model of operation which is principally supported by the </w:t>
      </w:r>
      <w:r w:rsidR="004C488F">
        <w:rPr>
          <w:sz w:val="24"/>
        </w:rPr>
        <w:t>SEB</w:t>
      </w:r>
      <w:r>
        <w:rPr>
          <w:sz w:val="24"/>
        </w:rPr>
        <w:t>, Kent and Medway Economic Partnership, Opportunity South Essex and Team East Sussex. More information can be found on the SELEP website</w:t>
      </w:r>
      <w:r>
        <w:rPr>
          <w:spacing w:val="-1"/>
          <w:sz w:val="24"/>
        </w:rPr>
        <w:t xml:space="preserve"> </w:t>
      </w:r>
      <w:hyperlink r:id="rId10">
        <w:r>
          <w:rPr>
            <w:sz w:val="24"/>
          </w:rPr>
          <w:t>www.southeastlep.com</w:t>
        </w:r>
      </w:hyperlink>
    </w:p>
    <w:p w14:paraId="73BDE8F2" w14:textId="77777777" w:rsidR="00831A52" w:rsidRDefault="00831A52">
      <w:pPr>
        <w:pStyle w:val="BodyText"/>
        <w:spacing w:before="11"/>
        <w:rPr>
          <w:sz w:val="23"/>
        </w:rPr>
      </w:pPr>
    </w:p>
    <w:p w14:paraId="579E86A5" w14:textId="567C4FA4" w:rsidR="00831A52" w:rsidRDefault="00EF163B">
      <w:pPr>
        <w:pStyle w:val="ListParagraph"/>
        <w:numPr>
          <w:ilvl w:val="1"/>
          <w:numId w:val="9"/>
        </w:numPr>
        <w:tabs>
          <w:tab w:val="left" w:pos="871"/>
          <w:tab w:val="left" w:pos="872"/>
        </w:tabs>
        <w:ind w:right="251"/>
        <w:rPr>
          <w:sz w:val="24"/>
        </w:rPr>
      </w:pPr>
      <w:r>
        <w:rPr>
          <w:sz w:val="24"/>
        </w:rPr>
        <w:t xml:space="preserve">As a federated board of the SELEP, the </w:t>
      </w:r>
      <w:r w:rsidR="007D6631">
        <w:rPr>
          <w:sz w:val="24"/>
        </w:rPr>
        <w:t>SEB</w:t>
      </w:r>
      <w:r>
        <w:rPr>
          <w:sz w:val="24"/>
        </w:rPr>
        <w:t xml:space="preserve"> </w:t>
      </w:r>
      <w:r w:rsidR="003D57B7">
        <w:rPr>
          <w:sz w:val="24"/>
        </w:rPr>
        <w:t>T</w:t>
      </w:r>
      <w:r>
        <w:rPr>
          <w:sz w:val="24"/>
        </w:rPr>
        <w:t>erms of Reference are aligned to the overall SELEP Terms of Reference and the SELEP Assurance Framework, both of which can be viewed on the SELEP</w:t>
      </w:r>
      <w:r>
        <w:rPr>
          <w:spacing w:val="2"/>
          <w:sz w:val="24"/>
        </w:rPr>
        <w:t xml:space="preserve"> </w:t>
      </w:r>
      <w:r>
        <w:rPr>
          <w:sz w:val="24"/>
        </w:rPr>
        <w:t>website.</w:t>
      </w:r>
    </w:p>
    <w:p w14:paraId="1D07DC5A" w14:textId="4FB4765E" w:rsidR="00F6334E" w:rsidRPr="00F6334E" w:rsidRDefault="00F6334E" w:rsidP="00F6334E">
      <w:pPr>
        <w:tabs>
          <w:tab w:val="left" w:pos="871"/>
          <w:tab w:val="left" w:pos="872"/>
        </w:tabs>
        <w:ind w:right="251"/>
        <w:rPr>
          <w:sz w:val="24"/>
        </w:rPr>
      </w:pPr>
      <w:r>
        <w:rPr>
          <w:sz w:val="24"/>
        </w:rPr>
        <w:tab/>
      </w:r>
      <w:bookmarkStart w:id="0" w:name="_Hlk13470056"/>
      <w:r>
        <w:rPr>
          <w:sz w:val="24"/>
        </w:rPr>
        <w:fldChar w:fldCharType="begin"/>
      </w:r>
      <w:r>
        <w:rPr>
          <w:sz w:val="24"/>
        </w:rPr>
        <w:instrText xml:space="preserve"> HYPERLINK "</w:instrText>
      </w:r>
      <w:r w:rsidRPr="00F6334E">
        <w:rPr>
          <w:sz w:val="24"/>
        </w:rPr>
        <w:instrText>https://www.southeastlep.com/good-governance/</w:instrText>
      </w:r>
      <w:r>
        <w:rPr>
          <w:sz w:val="24"/>
        </w:rPr>
        <w:instrText xml:space="preserve">" </w:instrText>
      </w:r>
      <w:r>
        <w:rPr>
          <w:sz w:val="24"/>
        </w:rPr>
        <w:fldChar w:fldCharType="separate"/>
      </w:r>
      <w:r w:rsidRPr="00522EAD">
        <w:rPr>
          <w:rStyle w:val="Hyperlink"/>
          <w:sz w:val="24"/>
        </w:rPr>
        <w:t>https://www.southeastlep.com/good-governance/</w:t>
      </w:r>
      <w:r>
        <w:rPr>
          <w:sz w:val="24"/>
        </w:rPr>
        <w:fldChar w:fldCharType="end"/>
      </w:r>
      <w:r w:rsidRPr="00F6334E">
        <w:rPr>
          <w:sz w:val="24"/>
        </w:rPr>
        <w:t xml:space="preserve"> </w:t>
      </w:r>
      <w:bookmarkEnd w:id="0"/>
    </w:p>
    <w:p w14:paraId="7069D4A4" w14:textId="70BCD035" w:rsidR="00F6334E" w:rsidRDefault="00F6334E" w:rsidP="00F6334E">
      <w:pPr>
        <w:pStyle w:val="BodyText"/>
        <w:ind w:left="883" w:right="2643"/>
        <w:rPr>
          <w:sz w:val="19"/>
        </w:rPr>
      </w:pPr>
    </w:p>
    <w:p w14:paraId="3A415D51" w14:textId="136F626E" w:rsidR="00831A52" w:rsidRDefault="00EF163B">
      <w:pPr>
        <w:pStyle w:val="Heading1"/>
        <w:numPr>
          <w:ilvl w:val="0"/>
          <w:numId w:val="8"/>
        </w:numPr>
        <w:tabs>
          <w:tab w:val="left" w:pos="871"/>
          <w:tab w:val="left" w:pos="872"/>
        </w:tabs>
        <w:spacing w:before="52"/>
      </w:pPr>
      <w:r>
        <w:t xml:space="preserve">About the </w:t>
      </w:r>
      <w:r w:rsidR="007D6631">
        <w:t>Success Essex Board</w:t>
      </w:r>
    </w:p>
    <w:p w14:paraId="78A5BB66" w14:textId="77777777" w:rsidR="00831A52" w:rsidRDefault="00831A52">
      <w:pPr>
        <w:pStyle w:val="BodyText"/>
        <w:spacing w:before="12"/>
        <w:rPr>
          <w:b/>
          <w:sz w:val="23"/>
        </w:rPr>
      </w:pPr>
    </w:p>
    <w:p w14:paraId="3E377232" w14:textId="273D5E9C" w:rsidR="00831A52" w:rsidRPr="005B54F4" w:rsidRDefault="007E42CD" w:rsidP="005B54F4">
      <w:pPr>
        <w:pStyle w:val="ListParagraph"/>
        <w:numPr>
          <w:ilvl w:val="1"/>
          <w:numId w:val="8"/>
        </w:numPr>
        <w:tabs>
          <w:tab w:val="left" w:pos="871"/>
          <w:tab w:val="left" w:pos="872"/>
        </w:tabs>
        <w:spacing w:before="11"/>
        <w:ind w:right="204"/>
        <w:rPr>
          <w:sz w:val="23"/>
        </w:rPr>
      </w:pPr>
      <w:r w:rsidRPr="007E42CD">
        <w:rPr>
          <w:sz w:val="24"/>
        </w:rPr>
        <w:t xml:space="preserve">The </w:t>
      </w:r>
      <w:r w:rsidR="007D6631">
        <w:rPr>
          <w:sz w:val="24"/>
        </w:rPr>
        <w:t>SEB</w:t>
      </w:r>
      <w:r w:rsidRPr="007E42CD">
        <w:rPr>
          <w:sz w:val="24"/>
        </w:rPr>
        <w:t xml:space="preserve"> takes a leading role in driving forward strategic economic growth priorities for Essex; informing key decisions and providing a strong collaborative voice for the private and public sector to lobby for funding and unlock opportunities for the Essex economy.</w:t>
      </w:r>
      <w:r w:rsidR="00EF163B">
        <w:rPr>
          <w:sz w:val="24"/>
        </w:rPr>
        <w:t xml:space="preserve"> By working together large employers, academic institutions, SMEs</w:t>
      </w:r>
      <w:r w:rsidR="005331C2">
        <w:rPr>
          <w:sz w:val="24"/>
        </w:rPr>
        <w:t>, the third sector</w:t>
      </w:r>
      <w:r w:rsidR="00EF163B">
        <w:rPr>
          <w:sz w:val="24"/>
        </w:rPr>
        <w:t xml:space="preserve"> and local government, provide the leadership to tackl</w:t>
      </w:r>
      <w:r w:rsidR="00923D14">
        <w:rPr>
          <w:sz w:val="24"/>
        </w:rPr>
        <w:t>e</w:t>
      </w:r>
      <w:r w:rsidR="00EF163B">
        <w:rPr>
          <w:sz w:val="24"/>
        </w:rPr>
        <w:t xml:space="preserve"> the economic challenges faced.</w:t>
      </w:r>
    </w:p>
    <w:p w14:paraId="1477E3FE" w14:textId="77777777" w:rsidR="005B54F4" w:rsidRPr="005B54F4" w:rsidRDefault="005B54F4" w:rsidP="005B54F4">
      <w:pPr>
        <w:pStyle w:val="ListParagraph"/>
        <w:tabs>
          <w:tab w:val="left" w:pos="871"/>
          <w:tab w:val="left" w:pos="872"/>
        </w:tabs>
        <w:spacing w:before="11"/>
        <w:ind w:right="204" w:firstLine="0"/>
        <w:rPr>
          <w:sz w:val="23"/>
        </w:rPr>
      </w:pPr>
    </w:p>
    <w:p w14:paraId="7024AD65" w14:textId="1F516001" w:rsidR="00831A52" w:rsidRDefault="00EF163B">
      <w:pPr>
        <w:pStyle w:val="ListParagraph"/>
        <w:numPr>
          <w:ilvl w:val="1"/>
          <w:numId w:val="8"/>
        </w:numPr>
        <w:tabs>
          <w:tab w:val="left" w:pos="871"/>
          <w:tab w:val="left" w:pos="872"/>
        </w:tabs>
        <w:ind w:right="182"/>
        <w:rPr>
          <w:sz w:val="24"/>
        </w:rPr>
      </w:pPr>
      <w:r>
        <w:rPr>
          <w:sz w:val="24"/>
        </w:rPr>
        <w:t xml:space="preserve">The </w:t>
      </w:r>
      <w:r w:rsidR="007D6631">
        <w:rPr>
          <w:sz w:val="24"/>
        </w:rPr>
        <w:t>SEB</w:t>
      </w:r>
      <w:r>
        <w:rPr>
          <w:sz w:val="24"/>
        </w:rPr>
        <w:t xml:space="preserve"> is non-politically affiliated </w:t>
      </w:r>
      <w:r w:rsidR="0041345B">
        <w:rPr>
          <w:sz w:val="24"/>
        </w:rPr>
        <w:t>and is business led</w:t>
      </w:r>
      <w:r w:rsidR="004178B0">
        <w:rPr>
          <w:sz w:val="24"/>
        </w:rPr>
        <w:t xml:space="preserve">. The </w:t>
      </w:r>
      <w:r w:rsidR="007D6631">
        <w:rPr>
          <w:sz w:val="24"/>
        </w:rPr>
        <w:t>SEB</w:t>
      </w:r>
      <w:r w:rsidR="004178B0">
        <w:rPr>
          <w:sz w:val="24"/>
        </w:rPr>
        <w:t xml:space="preserve"> </w:t>
      </w:r>
      <w:r>
        <w:rPr>
          <w:sz w:val="24"/>
        </w:rPr>
        <w:t>works proactively and collaboratively to drive economic growth</w:t>
      </w:r>
      <w:r w:rsidR="0041345B">
        <w:rPr>
          <w:sz w:val="24"/>
        </w:rPr>
        <w:t>, innovation</w:t>
      </w:r>
      <w:r>
        <w:rPr>
          <w:sz w:val="24"/>
        </w:rPr>
        <w:t xml:space="preserve"> and prosperity</w:t>
      </w:r>
      <w:r w:rsidR="00A36DEA">
        <w:rPr>
          <w:sz w:val="24"/>
        </w:rPr>
        <w:t xml:space="preserve"> throughout Essex</w:t>
      </w:r>
      <w:r>
        <w:rPr>
          <w:sz w:val="24"/>
        </w:rPr>
        <w:t>. This is achieved through promoting economic opportunities, lobbying government, using evidence for strategic planning and by setting clear objectives.</w:t>
      </w:r>
    </w:p>
    <w:p w14:paraId="4A1CF599" w14:textId="77777777" w:rsidR="00831A52" w:rsidRDefault="00831A52">
      <w:pPr>
        <w:pStyle w:val="BodyText"/>
        <w:spacing w:before="2"/>
      </w:pPr>
    </w:p>
    <w:p w14:paraId="5406DCCD" w14:textId="5CE1D182" w:rsidR="00831A52" w:rsidRDefault="00EF163B">
      <w:pPr>
        <w:pStyle w:val="ListParagraph"/>
        <w:numPr>
          <w:ilvl w:val="1"/>
          <w:numId w:val="8"/>
        </w:numPr>
        <w:tabs>
          <w:tab w:val="left" w:pos="871"/>
          <w:tab w:val="left" w:pos="872"/>
        </w:tabs>
        <w:ind w:right="955"/>
        <w:rPr>
          <w:sz w:val="24"/>
        </w:rPr>
      </w:pPr>
      <w:r>
        <w:rPr>
          <w:sz w:val="24"/>
        </w:rPr>
        <w:t xml:space="preserve">The </w:t>
      </w:r>
      <w:r w:rsidR="00D11AD6">
        <w:rPr>
          <w:sz w:val="24"/>
        </w:rPr>
        <w:t>SEB</w:t>
      </w:r>
      <w:r>
        <w:rPr>
          <w:sz w:val="24"/>
        </w:rPr>
        <w:t xml:space="preserve"> covers the following local authority areas: Uttlesford, Braintree, </w:t>
      </w:r>
      <w:r w:rsidR="00940FC7">
        <w:rPr>
          <w:sz w:val="24"/>
        </w:rPr>
        <w:t xml:space="preserve">Brentwood, </w:t>
      </w:r>
      <w:r>
        <w:rPr>
          <w:sz w:val="24"/>
        </w:rPr>
        <w:t>Chelmsford, Epping Forest, Maldon, Tendring, Colchester &amp;</w:t>
      </w:r>
      <w:r>
        <w:rPr>
          <w:spacing w:val="-27"/>
          <w:sz w:val="24"/>
        </w:rPr>
        <w:t xml:space="preserve"> </w:t>
      </w:r>
      <w:r>
        <w:rPr>
          <w:sz w:val="24"/>
        </w:rPr>
        <w:t>Harlow</w:t>
      </w:r>
    </w:p>
    <w:p w14:paraId="265185BB" w14:textId="77777777" w:rsidR="00831A52" w:rsidRDefault="00831A52">
      <w:pPr>
        <w:pStyle w:val="BodyText"/>
        <w:spacing w:before="11"/>
        <w:rPr>
          <w:sz w:val="23"/>
        </w:rPr>
      </w:pPr>
    </w:p>
    <w:p w14:paraId="208427EF" w14:textId="77777777" w:rsidR="00831A52" w:rsidRDefault="00EF163B">
      <w:pPr>
        <w:pStyle w:val="Heading1"/>
        <w:numPr>
          <w:ilvl w:val="0"/>
          <w:numId w:val="8"/>
        </w:numPr>
        <w:tabs>
          <w:tab w:val="left" w:pos="871"/>
          <w:tab w:val="left" w:pos="872"/>
        </w:tabs>
        <w:spacing w:before="1"/>
      </w:pPr>
      <w:r>
        <w:t>Board Functions</w:t>
      </w:r>
    </w:p>
    <w:p w14:paraId="08FCBCDE" w14:textId="23BAE8CB" w:rsidR="00831A52" w:rsidRDefault="00923D14">
      <w:pPr>
        <w:pStyle w:val="ListParagraph"/>
        <w:numPr>
          <w:ilvl w:val="1"/>
          <w:numId w:val="8"/>
        </w:numPr>
        <w:tabs>
          <w:tab w:val="left" w:pos="871"/>
          <w:tab w:val="left" w:pos="872"/>
        </w:tabs>
        <w:ind w:right="302"/>
        <w:rPr>
          <w:sz w:val="24"/>
        </w:rPr>
      </w:pPr>
      <w:r>
        <w:rPr>
          <w:sz w:val="24"/>
        </w:rPr>
        <w:t xml:space="preserve">The </w:t>
      </w:r>
      <w:r w:rsidR="007D6631">
        <w:rPr>
          <w:sz w:val="24"/>
        </w:rPr>
        <w:t>SEB</w:t>
      </w:r>
      <w:r w:rsidR="00EF163B">
        <w:rPr>
          <w:spacing w:val="-3"/>
          <w:sz w:val="24"/>
        </w:rPr>
        <w:t xml:space="preserve"> </w:t>
      </w:r>
      <w:r w:rsidR="00EF163B">
        <w:rPr>
          <w:sz w:val="24"/>
        </w:rPr>
        <w:t>shall:</w:t>
      </w:r>
    </w:p>
    <w:p w14:paraId="62E6373C" w14:textId="77777777" w:rsidR="00831A52" w:rsidRDefault="00831A52">
      <w:pPr>
        <w:pStyle w:val="BodyText"/>
        <w:spacing w:before="11"/>
        <w:rPr>
          <w:sz w:val="23"/>
        </w:rPr>
      </w:pPr>
    </w:p>
    <w:p w14:paraId="34E1E78B" w14:textId="718F7CAE" w:rsidR="00831A52" w:rsidRDefault="00EF163B">
      <w:pPr>
        <w:pStyle w:val="ListParagraph"/>
        <w:numPr>
          <w:ilvl w:val="2"/>
          <w:numId w:val="8"/>
        </w:numPr>
        <w:tabs>
          <w:tab w:val="left" w:pos="1581"/>
          <w:tab w:val="left" w:pos="1582"/>
        </w:tabs>
        <w:ind w:right="468"/>
        <w:rPr>
          <w:sz w:val="24"/>
        </w:rPr>
      </w:pPr>
      <w:r>
        <w:rPr>
          <w:sz w:val="24"/>
        </w:rPr>
        <w:t>Identify economic priorities and a strategy for Essex in line with local need and that of</w:t>
      </w:r>
      <w:r>
        <w:rPr>
          <w:spacing w:val="3"/>
          <w:sz w:val="24"/>
        </w:rPr>
        <w:t xml:space="preserve"> </w:t>
      </w:r>
      <w:r>
        <w:rPr>
          <w:sz w:val="24"/>
        </w:rPr>
        <w:t>SELEP.</w:t>
      </w:r>
    </w:p>
    <w:p w14:paraId="28AF04F7" w14:textId="77777777" w:rsidR="007E42CD" w:rsidRDefault="007E42CD" w:rsidP="007E42CD">
      <w:pPr>
        <w:pStyle w:val="ListParagraph"/>
        <w:tabs>
          <w:tab w:val="left" w:pos="1581"/>
          <w:tab w:val="left" w:pos="1582"/>
        </w:tabs>
        <w:ind w:left="1582" w:right="468" w:firstLine="0"/>
        <w:rPr>
          <w:sz w:val="24"/>
        </w:rPr>
      </w:pPr>
    </w:p>
    <w:p w14:paraId="18FFAD5A" w14:textId="313A9C9D" w:rsidR="00831A52" w:rsidRDefault="00EF163B">
      <w:pPr>
        <w:pStyle w:val="ListParagraph"/>
        <w:numPr>
          <w:ilvl w:val="2"/>
          <w:numId w:val="8"/>
        </w:numPr>
        <w:tabs>
          <w:tab w:val="left" w:pos="1581"/>
          <w:tab w:val="left" w:pos="1582"/>
        </w:tabs>
        <w:spacing w:before="36"/>
        <w:ind w:right="183"/>
        <w:rPr>
          <w:sz w:val="24"/>
        </w:rPr>
      </w:pPr>
      <w:r>
        <w:rPr>
          <w:sz w:val="24"/>
        </w:rPr>
        <w:t xml:space="preserve">Utilise evidence to review and recommend strategic projects for </w:t>
      </w:r>
      <w:r w:rsidR="003D57B7">
        <w:rPr>
          <w:sz w:val="24"/>
        </w:rPr>
        <w:t xml:space="preserve">funding </w:t>
      </w:r>
      <w:r>
        <w:rPr>
          <w:sz w:val="24"/>
        </w:rPr>
        <w:t xml:space="preserve">by </w:t>
      </w:r>
      <w:r>
        <w:rPr>
          <w:sz w:val="24"/>
        </w:rPr>
        <w:lastRenderedPageBreak/>
        <w:t>SELEP</w:t>
      </w:r>
      <w:r w:rsidR="003D57B7">
        <w:rPr>
          <w:sz w:val="24"/>
        </w:rPr>
        <w:t>.</w:t>
      </w:r>
    </w:p>
    <w:p w14:paraId="23AA195C" w14:textId="77777777" w:rsidR="00831A52" w:rsidRDefault="00831A52">
      <w:pPr>
        <w:pStyle w:val="BodyText"/>
      </w:pPr>
    </w:p>
    <w:p w14:paraId="4F9B92B9" w14:textId="77777777" w:rsidR="00831A52" w:rsidRDefault="00EF163B">
      <w:pPr>
        <w:pStyle w:val="ListParagraph"/>
        <w:numPr>
          <w:ilvl w:val="2"/>
          <w:numId w:val="8"/>
        </w:numPr>
        <w:tabs>
          <w:tab w:val="left" w:pos="1581"/>
          <w:tab w:val="left" w:pos="1582"/>
        </w:tabs>
        <w:ind w:right="928"/>
        <w:rPr>
          <w:sz w:val="24"/>
        </w:rPr>
      </w:pPr>
      <w:r>
        <w:rPr>
          <w:sz w:val="24"/>
        </w:rPr>
        <w:t>Monitor delivery and spend on existing Essex projects and programmes in accordance with SELEP’s overall Assurance</w:t>
      </w:r>
      <w:r>
        <w:rPr>
          <w:spacing w:val="-1"/>
          <w:sz w:val="24"/>
        </w:rPr>
        <w:t xml:space="preserve"> </w:t>
      </w:r>
      <w:r>
        <w:rPr>
          <w:sz w:val="24"/>
        </w:rPr>
        <w:t>Framework</w:t>
      </w:r>
      <w:r w:rsidR="00EC1DED">
        <w:rPr>
          <w:sz w:val="24"/>
        </w:rPr>
        <w:t xml:space="preserve"> and recommend corrective action as appropriate</w:t>
      </w:r>
      <w:r>
        <w:rPr>
          <w:sz w:val="24"/>
        </w:rPr>
        <w:t>.</w:t>
      </w:r>
    </w:p>
    <w:p w14:paraId="1E5894CE" w14:textId="77777777" w:rsidR="00831A52" w:rsidRDefault="00831A52">
      <w:pPr>
        <w:pStyle w:val="BodyText"/>
        <w:spacing w:before="11"/>
        <w:rPr>
          <w:sz w:val="23"/>
        </w:rPr>
      </w:pPr>
    </w:p>
    <w:p w14:paraId="47517542" w14:textId="77777777" w:rsidR="00831A52" w:rsidRDefault="00EF163B">
      <w:pPr>
        <w:pStyle w:val="ListParagraph"/>
        <w:numPr>
          <w:ilvl w:val="2"/>
          <w:numId w:val="8"/>
        </w:numPr>
        <w:tabs>
          <w:tab w:val="left" w:pos="1581"/>
          <w:tab w:val="left" w:pos="1582"/>
        </w:tabs>
        <w:spacing w:before="1"/>
        <w:ind w:right="373"/>
        <w:rPr>
          <w:sz w:val="24"/>
        </w:rPr>
      </w:pPr>
      <w:r>
        <w:rPr>
          <w:sz w:val="24"/>
        </w:rPr>
        <w:t>Represent the economic interests of Essex at national, regional, local and SELEP level meetings and events, such as the SELEP Strategic</w:t>
      </w:r>
      <w:r>
        <w:rPr>
          <w:spacing w:val="-3"/>
          <w:sz w:val="24"/>
        </w:rPr>
        <w:t xml:space="preserve"> </w:t>
      </w:r>
      <w:r>
        <w:rPr>
          <w:sz w:val="24"/>
        </w:rPr>
        <w:t>Board.</w:t>
      </w:r>
    </w:p>
    <w:p w14:paraId="1B0C3753" w14:textId="77777777" w:rsidR="00831A52" w:rsidRDefault="00831A52">
      <w:pPr>
        <w:pStyle w:val="BodyText"/>
        <w:spacing w:before="1"/>
      </w:pPr>
    </w:p>
    <w:p w14:paraId="3EB33688" w14:textId="44717B6B" w:rsidR="00831A52" w:rsidRDefault="00EF163B">
      <w:pPr>
        <w:pStyle w:val="ListParagraph"/>
        <w:numPr>
          <w:ilvl w:val="2"/>
          <w:numId w:val="8"/>
        </w:numPr>
        <w:tabs>
          <w:tab w:val="left" w:pos="1581"/>
          <w:tab w:val="left" w:pos="1582"/>
        </w:tabs>
        <w:ind w:right="348"/>
        <w:rPr>
          <w:sz w:val="24"/>
        </w:rPr>
      </w:pPr>
      <w:r>
        <w:rPr>
          <w:sz w:val="24"/>
        </w:rPr>
        <w:t>Work across boundaries to realise the full potential of the wider Essex Economy and ensure economic prosperity is effectively</w:t>
      </w:r>
      <w:r>
        <w:rPr>
          <w:spacing w:val="-5"/>
          <w:sz w:val="24"/>
        </w:rPr>
        <w:t xml:space="preserve"> </w:t>
      </w:r>
      <w:r>
        <w:rPr>
          <w:sz w:val="24"/>
        </w:rPr>
        <w:t>distributed.</w:t>
      </w:r>
    </w:p>
    <w:p w14:paraId="7C3FCEE7" w14:textId="7FAAC741" w:rsidR="00831A52" w:rsidRDefault="00831A52">
      <w:pPr>
        <w:pStyle w:val="BodyText"/>
      </w:pPr>
    </w:p>
    <w:p w14:paraId="36F16968" w14:textId="35B87DC1" w:rsidR="00831A52" w:rsidRDefault="00EF163B">
      <w:pPr>
        <w:pStyle w:val="ListParagraph"/>
        <w:numPr>
          <w:ilvl w:val="2"/>
          <w:numId w:val="8"/>
        </w:numPr>
        <w:tabs>
          <w:tab w:val="left" w:pos="1581"/>
          <w:tab w:val="left" w:pos="1582"/>
        </w:tabs>
        <w:ind w:right="245"/>
        <w:rPr>
          <w:sz w:val="24"/>
        </w:rPr>
      </w:pPr>
      <w:r>
        <w:rPr>
          <w:sz w:val="24"/>
        </w:rPr>
        <w:t xml:space="preserve">Adhere to </w:t>
      </w:r>
      <w:proofErr w:type="gramStart"/>
      <w:r>
        <w:rPr>
          <w:sz w:val="24"/>
        </w:rPr>
        <w:t>all of</w:t>
      </w:r>
      <w:proofErr w:type="gramEnd"/>
      <w:r>
        <w:rPr>
          <w:sz w:val="24"/>
        </w:rPr>
        <w:t xml:space="preserve"> the guidelines, policies and mandates set out in the SELEP Terms of Reference, the SELEP Assurance Framework and the associated SELEP</w:t>
      </w:r>
      <w:r>
        <w:rPr>
          <w:spacing w:val="-29"/>
          <w:sz w:val="24"/>
        </w:rPr>
        <w:t xml:space="preserve"> </w:t>
      </w:r>
      <w:r>
        <w:rPr>
          <w:sz w:val="24"/>
        </w:rPr>
        <w:t>Policies.</w:t>
      </w:r>
    </w:p>
    <w:p w14:paraId="66658D6D" w14:textId="5099C938" w:rsidR="00831A52" w:rsidRDefault="00831A52">
      <w:pPr>
        <w:pStyle w:val="BodyText"/>
      </w:pPr>
    </w:p>
    <w:p w14:paraId="60EF75D9" w14:textId="4D22229F" w:rsidR="00831A52" w:rsidRDefault="00EF163B">
      <w:pPr>
        <w:pStyle w:val="Heading1"/>
        <w:numPr>
          <w:ilvl w:val="0"/>
          <w:numId w:val="8"/>
        </w:numPr>
        <w:tabs>
          <w:tab w:val="left" w:pos="871"/>
          <w:tab w:val="left" w:pos="872"/>
        </w:tabs>
      </w:pPr>
      <w:r>
        <w:t>Membership</w:t>
      </w:r>
    </w:p>
    <w:p w14:paraId="5D88EB35" w14:textId="2FCCD1EC" w:rsidR="00831A52" w:rsidRDefault="00EF163B">
      <w:pPr>
        <w:pStyle w:val="ListParagraph"/>
        <w:numPr>
          <w:ilvl w:val="1"/>
          <w:numId w:val="8"/>
        </w:numPr>
        <w:tabs>
          <w:tab w:val="left" w:pos="871"/>
          <w:tab w:val="left" w:pos="872"/>
        </w:tabs>
        <w:rPr>
          <w:sz w:val="24"/>
        </w:rPr>
      </w:pPr>
      <w:r>
        <w:rPr>
          <w:sz w:val="24"/>
        </w:rPr>
        <w:t xml:space="preserve">The Board shall consist of </w:t>
      </w:r>
      <w:r w:rsidR="00A160A8">
        <w:rPr>
          <w:sz w:val="24"/>
        </w:rPr>
        <w:t>1</w:t>
      </w:r>
      <w:r w:rsidR="00C46E4E">
        <w:rPr>
          <w:sz w:val="24"/>
        </w:rPr>
        <w:t>7</w:t>
      </w:r>
      <w:r w:rsidR="00A160A8">
        <w:rPr>
          <w:sz w:val="24"/>
        </w:rPr>
        <w:t xml:space="preserve"> </w:t>
      </w:r>
      <w:r>
        <w:rPr>
          <w:sz w:val="24"/>
        </w:rPr>
        <w:t>members (as below) and 5 members co-opted</w:t>
      </w:r>
      <w:r>
        <w:rPr>
          <w:spacing w:val="-13"/>
          <w:sz w:val="24"/>
        </w:rPr>
        <w:t xml:space="preserve"> </w:t>
      </w:r>
      <w:r>
        <w:rPr>
          <w:sz w:val="24"/>
        </w:rPr>
        <w:t>annually</w:t>
      </w:r>
    </w:p>
    <w:p w14:paraId="68B4473D" w14:textId="43042643" w:rsidR="00831A52" w:rsidRDefault="00831A52">
      <w:pPr>
        <w:pStyle w:val="BodyText"/>
        <w:spacing w:before="11"/>
        <w:rPr>
          <w:sz w:val="23"/>
        </w:rPr>
      </w:pPr>
    </w:p>
    <w:p w14:paraId="671DDA15" w14:textId="2ADE3E97" w:rsidR="00831A52" w:rsidRDefault="00EF163B">
      <w:pPr>
        <w:pStyle w:val="ListParagraph"/>
        <w:numPr>
          <w:ilvl w:val="0"/>
          <w:numId w:val="7"/>
        </w:numPr>
        <w:tabs>
          <w:tab w:val="left" w:pos="1865"/>
          <w:tab w:val="left" w:pos="1866"/>
          <w:tab w:val="left" w:pos="4484"/>
        </w:tabs>
        <w:rPr>
          <w:sz w:val="24"/>
        </w:rPr>
      </w:pPr>
      <w:r>
        <w:rPr>
          <w:sz w:val="24"/>
        </w:rPr>
        <w:t>Business</w:t>
      </w:r>
      <w:r>
        <w:rPr>
          <w:spacing w:val="-3"/>
          <w:sz w:val="24"/>
        </w:rPr>
        <w:t xml:space="preserve"> </w:t>
      </w:r>
      <w:r>
        <w:rPr>
          <w:sz w:val="24"/>
        </w:rPr>
        <w:t>representatives</w:t>
      </w:r>
      <w:r w:rsidR="004618B8">
        <w:rPr>
          <w:sz w:val="24"/>
        </w:rPr>
        <w:t xml:space="preserve"> </w:t>
      </w:r>
      <w:r>
        <w:rPr>
          <w:sz w:val="24"/>
        </w:rPr>
        <w:t xml:space="preserve">x </w:t>
      </w:r>
      <w:r w:rsidR="00C46E4E">
        <w:rPr>
          <w:sz w:val="24"/>
        </w:rPr>
        <w:t>9</w:t>
      </w:r>
    </w:p>
    <w:p w14:paraId="7F44392F" w14:textId="4A8A8AF6" w:rsidR="00831A52" w:rsidRDefault="00EF163B">
      <w:pPr>
        <w:pStyle w:val="ListParagraph"/>
        <w:numPr>
          <w:ilvl w:val="0"/>
          <w:numId w:val="7"/>
        </w:numPr>
        <w:tabs>
          <w:tab w:val="left" w:pos="1865"/>
          <w:tab w:val="left" w:pos="1866"/>
        </w:tabs>
        <w:spacing w:before="1" w:line="305" w:lineRule="exact"/>
        <w:rPr>
          <w:sz w:val="24"/>
        </w:rPr>
      </w:pPr>
      <w:r>
        <w:rPr>
          <w:sz w:val="24"/>
        </w:rPr>
        <w:t xml:space="preserve">FE </w:t>
      </w:r>
      <w:r w:rsidR="00940FC7">
        <w:rPr>
          <w:sz w:val="24"/>
        </w:rPr>
        <w:t xml:space="preserve">1 </w:t>
      </w:r>
    </w:p>
    <w:p w14:paraId="69CE0B47" w14:textId="09AC60A5" w:rsidR="00940FC7" w:rsidRDefault="00940FC7">
      <w:pPr>
        <w:pStyle w:val="ListParagraph"/>
        <w:numPr>
          <w:ilvl w:val="0"/>
          <w:numId w:val="7"/>
        </w:numPr>
        <w:tabs>
          <w:tab w:val="left" w:pos="1865"/>
          <w:tab w:val="left" w:pos="1866"/>
        </w:tabs>
        <w:spacing w:before="1" w:line="305" w:lineRule="exact"/>
        <w:rPr>
          <w:sz w:val="24"/>
        </w:rPr>
      </w:pPr>
      <w:r>
        <w:rPr>
          <w:sz w:val="24"/>
        </w:rPr>
        <w:t>HE representatives x 2</w:t>
      </w:r>
    </w:p>
    <w:p w14:paraId="7752ACF1" w14:textId="53104B34" w:rsidR="00831A52" w:rsidRDefault="00EF163B">
      <w:pPr>
        <w:pStyle w:val="ListParagraph"/>
        <w:numPr>
          <w:ilvl w:val="0"/>
          <w:numId w:val="7"/>
        </w:numPr>
        <w:tabs>
          <w:tab w:val="left" w:pos="1865"/>
          <w:tab w:val="left" w:pos="1866"/>
        </w:tabs>
        <w:spacing w:line="305" w:lineRule="exact"/>
        <w:rPr>
          <w:sz w:val="24"/>
        </w:rPr>
      </w:pPr>
      <w:r>
        <w:rPr>
          <w:sz w:val="24"/>
        </w:rPr>
        <w:t>Local Authorities x</w:t>
      </w:r>
      <w:r>
        <w:rPr>
          <w:spacing w:val="-4"/>
          <w:sz w:val="24"/>
        </w:rPr>
        <w:t xml:space="preserve"> </w:t>
      </w:r>
      <w:r>
        <w:rPr>
          <w:sz w:val="24"/>
        </w:rPr>
        <w:t>5</w:t>
      </w:r>
    </w:p>
    <w:p w14:paraId="3602106B" w14:textId="77777777" w:rsidR="00416CC7" w:rsidRDefault="00416CC7" w:rsidP="00416CC7">
      <w:pPr>
        <w:pStyle w:val="BodyText"/>
        <w:ind w:left="1843" w:right="121"/>
      </w:pPr>
      <w:r>
        <w:t>(1x County Council, 4 x Local Authority Membership = 2x Central North, 2x West)</w:t>
      </w:r>
    </w:p>
    <w:p w14:paraId="3D651021" w14:textId="2DE60F38" w:rsidR="00416CC7" w:rsidRPr="00416CC7" w:rsidRDefault="00416CC7" w:rsidP="00416CC7">
      <w:pPr>
        <w:pStyle w:val="ListParagraph"/>
        <w:numPr>
          <w:ilvl w:val="0"/>
          <w:numId w:val="7"/>
        </w:numPr>
        <w:tabs>
          <w:tab w:val="left" w:pos="1865"/>
          <w:tab w:val="left" w:pos="1866"/>
        </w:tabs>
        <w:spacing w:line="305" w:lineRule="exact"/>
        <w:rPr>
          <w:sz w:val="24"/>
        </w:rPr>
      </w:pPr>
      <w:r>
        <w:rPr>
          <w:sz w:val="24"/>
        </w:rPr>
        <w:t>Co-opted representatives x5 (including Business Membership Organisations)</w:t>
      </w:r>
    </w:p>
    <w:p w14:paraId="31D9F58F" w14:textId="77777777" w:rsidR="00416CC7" w:rsidRDefault="00416CC7" w:rsidP="00416CC7">
      <w:pPr>
        <w:pStyle w:val="BodyText"/>
        <w:ind w:left="1800" w:right="121"/>
      </w:pPr>
    </w:p>
    <w:p w14:paraId="6E19868D" w14:textId="77777777" w:rsidR="00831A52" w:rsidRDefault="00EF163B">
      <w:pPr>
        <w:pStyle w:val="ListParagraph"/>
        <w:numPr>
          <w:ilvl w:val="2"/>
          <w:numId w:val="8"/>
        </w:numPr>
        <w:tabs>
          <w:tab w:val="left" w:pos="1724"/>
        </w:tabs>
        <w:ind w:left="1723" w:right="98" w:hanging="852"/>
        <w:jc w:val="both"/>
        <w:rPr>
          <w:sz w:val="24"/>
        </w:rPr>
      </w:pPr>
      <w:r>
        <w:rPr>
          <w:sz w:val="24"/>
        </w:rPr>
        <w:t>Local Authority membership shall be requested via the Essex Leaders Association who will be asked to nominate representatives. The Essex Leaders Association will also be invited to designate specific deputy members to act as representatives in their</w:t>
      </w:r>
      <w:r>
        <w:rPr>
          <w:spacing w:val="-1"/>
          <w:sz w:val="24"/>
        </w:rPr>
        <w:t xml:space="preserve"> </w:t>
      </w:r>
      <w:r>
        <w:rPr>
          <w:sz w:val="24"/>
        </w:rPr>
        <w:t>absence.</w:t>
      </w:r>
    </w:p>
    <w:p w14:paraId="644BD471" w14:textId="20EDC314" w:rsidR="00831A52" w:rsidRDefault="00EF163B">
      <w:pPr>
        <w:pStyle w:val="ListParagraph"/>
        <w:numPr>
          <w:ilvl w:val="2"/>
          <w:numId w:val="8"/>
        </w:numPr>
        <w:tabs>
          <w:tab w:val="left" w:pos="1724"/>
        </w:tabs>
        <w:ind w:left="1723" w:right="101" w:hanging="852"/>
        <w:jc w:val="both"/>
        <w:rPr>
          <w:sz w:val="24"/>
        </w:rPr>
      </w:pPr>
      <w:r>
        <w:rPr>
          <w:sz w:val="24"/>
        </w:rPr>
        <w:t xml:space="preserve">Business </w:t>
      </w:r>
      <w:r w:rsidR="00EC1DED">
        <w:rPr>
          <w:sz w:val="24"/>
        </w:rPr>
        <w:t xml:space="preserve">membership </w:t>
      </w:r>
      <w:r>
        <w:rPr>
          <w:sz w:val="24"/>
        </w:rPr>
        <w:t>and other organisations will be considered through the co-opted</w:t>
      </w:r>
      <w:r>
        <w:rPr>
          <w:spacing w:val="-1"/>
          <w:sz w:val="24"/>
        </w:rPr>
        <w:t xml:space="preserve"> </w:t>
      </w:r>
      <w:r>
        <w:rPr>
          <w:sz w:val="24"/>
        </w:rPr>
        <w:t>representation</w:t>
      </w:r>
    </w:p>
    <w:p w14:paraId="4C21F1C1" w14:textId="77777777" w:rsidR="00831A52" w:rsidRDefault="00831A52">
      <w:pPr>
        <w:pStyle w:val="BodyText"/>
        <w:spacing w:before="11"/>
        <w:rPr>
          <w:sz w:val="23"/>
        </w:rPr>
      </w:pPr>
    </w:p>
    <w:p w14:paraId="4D4458DF" w14:textId="11E05889" w:rsidR="00831A52" w:rsidRDefault="007D6631">
      <w:pPr>
        <w:pStyle w:val="ListParagraph"/>
        <w:numPr>
          <w:ilvl w:val="1"/>
          <w:numId w:val="8"/>
        </w:numPr>
        <w:tabs>
          <w:tab w:val="left" w:pos="871"/>
          <w:tab w:val="left" w:pos="872"/>
        </w:tabs>
        <w:ind w:right="196"/>
        <w:rPr>
          <w:sz w:val="24"/>
        </w:rPr>
      </w:pPr>
      <w:r>
        <w:rPr>
          <w:sz w:val="24"/>
        </w:rPr>
        <w:t>SEB</w:t>
      </w:r>
      <w:r w:rsidR="00EF163B">
        <w:rPr>
          <w:sz w:val="24"/>
        </w:rPr>
        <w:t xml:space="preserve"> shall seek to ensure a balanced representation of businesses reflecting the county’s geography and the diversity of its business base in terms of size and sector and shall also include associations with other locally/nationally recognised business-representative bodies, this will be regularly reviewed to ensure </w:t>
      </w:r>
      <w:r w:rsidR="00EF7377">
        <w:rPr>
          <w:sz w:val="24"/>
        </w:rPr>
        <w:t xml:space="preserve">that balance </w:t>
      </w:r>
      <w:r w:rsidR="00EF163B">
        <w:rPr>
          <w:sz w:val="24"/>
        </w:rPr>
        <w:t xml:space="preserve">is maintained. In line with Government LEP requirements, </w:t>
      </w:r>
      <w:r>
        <w:rPr>
          <w:sz w:val="24"/>
        </w:rPr>
        <w:t>SEB</w:t>
      </w:r>
      <w:r w:rsidR="00EF163B">
        <w:rPr>
          <w:sz w:val="24"/>
        </w:rPr>
        <w:t xml:space="preserve"> will commit to having at least one third female membership of appointed members of the </w:t>
      </w:r>
      <w:r w:rsidR="00D11AD6">
        <w:rPr>
          <w:sz w:val="24"/>
        </w:rPr>
        <w:t>SEB</w:t>
      </w:r>
      <w:r w:rsidR="00EF163B">
        <w:rPr>
          <w:sz w:val="24"/>
        </w:rPr>
        <w:t xml:space="preserve"> by March 2020</w:t>
      </w:r>
      <w:r w:rsidR="0000712C">
        <w:rPr>
          <w:sz w:val="24"/>
        </w:rPr>
        <w:t>.</w:t>
      </w:r>
    </w:p>
    <w:p w14:paraId="52124218" w14:textId="77777777" w:rsidR="00831A52" w:rsidRDefault="00831A52">
      <w:pPr>
        <w:pStyle w:val="BodyText"/>
        <w:spacing w:before="1"/>
      </w:pPr>
    </w:p>
    <w:p w14:paraId="217E7FD1" w14:textId="66B13737" w:rsidR="00831A52" w:rsidRDefault="00EF163B">
      <w:pPr>
        <w:pStyle w:val="ListParagraph"/>
        <w:numPr>
          <w:ilvl w:val="1"/>
          <w:numId w:val="8"/>
        </w:numPr>
        <w:tabs>
          <w:tab w:val="left" w:pos="871"/>
          <w:tab w:val="left" w:pos="872"/>
        </w:tabs>
        <w:ind w:right="222"/>
        <w:rPr>
          <w:sz w:val="24"/>
        </w:rPr>
      </w:pPr>
      <w:r>
        <w:rPr>
          <w:sz w:val="24"/>
        </w:rPr>
        <w:t xml:space="preserve">Federated Board members are appointed to </w:t>
      </w:r>
      <w:r w:rsidR="007D6631">
        <w:rPr>
          <w:sz w:val="24"/>
        </w:rPr>
        <w:t>SEB</w:t>
      </w:r>
      <w:r>
        <w:rPr>
          <w:sz w:val="24"/>
        </w:rPr>
        <w:t xml:space="preserve"> through an open, competitive and non- discriminatory recruitment process in accordance with the</w:t>
      </w:r>
      <w:r>
        <w:rPr>
          <w:color w:val="0000FF"/>
          <w:sz w:val="24"/>
        </w:rPr>
        <w:t xml:space="preserve"> </w:t>
      </w:r>
      <w:hyperlink r:id="rId11">
        <w:r>
          <w:rPr>
            <w:color w:val="0000FF"/>
            <w:sz w:val="24"/>
            <w:u w:val="single" w:color="0000FF"/>
          </w:rPr>
          <w:t>SELEP Recruitment Policy</w:t>
        </w:r>
      </w:hyperlink>
      <w:r>
        <w:rPr>
          <w:sz w:val="24"/>
        </w:rPr>
        <w:t xml:space="preserve">, with due consideration to the balance of representation described in 4.1 and 4.2. </w:t>
      </w:r>
    </w:p>
    <w:p w14:paraId="0CFA3A63" w14:textId="77777777" w:rsidR="00831A52" w:rsidRDefault="00831A52">
      <w:pPr>
        <w:pStyle w:val="BodyText"/>
        <w:spacing w:before="12"/>
        <w:rPr>
          <w:sz w:val="23"/>
        </w:rPr>
      </w:pPr>
    </w:p>
    <w:p w14:paraId="769EAA0C" w14:textId="24B3F85F" w:rsidR="00831A52" w:rsidRDefault="00EF163B">
      <w:pPr>
        <w:pStyle w:val="ListParagraph"/>
        <w:numPr>
          <w:ilvl w:val="1"/>
          <w:numId w:val="8"/>
        </w:numPr>
        <w:tabs>
          <w:tab w:val="left" w:pos="871"/>
          <w:tab w:val="left" w:pos="872"/>
        </w:tabs>
        <w:ind w:right="212"/>
        <w:rPr>
          <w:sz w:val="24"/>
        </w:rPr>
      </w:pPr>
      <w:r>
        <w:rPr>
          <w:sz w:val="24"/>
        </w:rPr>
        <w:t xml:space="preserve">Each business member will be considered by the board for a lead and/or reporting role for one of </w:t>
      </w:r>
      <w:r w:rsidR="007D6631">
        <w:rPr>
          <w:sz w:val="24"/>
        </w:rPr>
        <w:t>SEB</w:t>
      </w:r>
      <w:r>
        <w:rPr>
          <w:sz w:val="24"/>
        </w:rPr>
        <w:t xml:space="preserve">’s Thematic working groups, as described in section </w:t>
      </w:r>
      <w:r w:rsidR="00A160A8">
        <w:rPr>
          <w:sz w:val="24"/>
        </w:rPr>
        <w:t>13</w:t>
      </w:r>
      <w:r>
        <w:rPr>
          <w:sz w:val="24"/>
        </w:rPr>
        <w:t xml:space="preserve">, and act as a liaison between that thematic working group and the </w:t>
      </w:r>
      <w:r w:rsidR="007D6631">
        <w:rPr>
          <w:sz w:val="24"/>
        </w:rPr>
        <w:t>SEB</w:t>
      </w:r>
      <w:r>
        <w:rPr>
          <w:spacing w:val="-5"/>
          <w:sz w:val="24"/>
        </w:rPr>
        <w:t xml:space="preserve"> </w:t>
      </w:r>
      <w:r>
        <w:rPr>
          <w:sz w:val="24"/>
        </w:rPr>
        <w:t>Board.</w:t>
      </w:r>
    </w:p>
    <w:p w14:paraId="3FEE9681" w14:textId="77777777" w:rsidR="00831A52" w:rsidRDefault="00831A52">
      <w:pPr>
        <w:rPr>
          <w:sz w:val="24"/>
        </w:rPr>
        <w:sectPr w:rsidR="00831A52">
          <w:headerReference w:type="even" r:id="rId12"/>
          <w:headerReference w:type="default" r:id="rId13"/>
          <w:footerReference w:type="even" r:id="rId14"/>
          <w:footerReference w:type="default" r:id="rId15"/>
          <w:headerReference w:type="first" r:id="rId16"/>
          <w:footerReference w:type="first" r:id="rId17"/>
          <w:pgSz w:w="11910" w:h="16840"/>
          <w:pgMar w:top="1200" w:right="520" w:bottom="1200" w:left="1680" w:header="0" w:footer="951" w:gutter="0"/>
          <w:cols w:space="720"/>
        </w:sectPr>
      </w:pPr>
    </w:p>
    <w:p w14:paraId="3F10AE5A" w14:textId="2AA83C01" w:rsidR="00831A52" w:rsidRDefault="00EF163B">
      <w:pPr>
        <w:pStyle w:val="ListParagraph"/>
        <w:numPr>
          <w:ilvl w:val="1"/>
          <w:numId w:val="8"/>
        </w:numPr>
        <w:tabs>
          <w:tab w:val="left" w:pos="871"/>
          <w:tab w:val="left" w:pos="872"/>
        </w:tabs>
        <w:spacing w:before="36"/>
        <w:ind w:right="305"/>
        <w:rPr>
          <w:sz w:val="24"/>
        </w:rPr>
      </w:pPr>
      <w:r>
        <w:rPr>
          <w:sz w:val="24"/>
        </w:rPr>
        <w:lastRenderedPageBreak/>
        <w:t xml:space="preserve">Should a Board member be unable to attend a Board meeting, s/he may nominate </w:t>
      </w:r>
      <w:r w:rsidR="00A36DEA">
        <w:rPr>
          <w:sz w:val="24"/>
        </w:rPr>
        <w:t>an alternate</w:t>
      </w:r>
      <w:r w:rsidR="00A160A8">
        <w:rPr>
          <w:sz w:val="24"/>
        </w:rPr>
        <w:t>.</w:t>
      </w:r>
      <w:r>
        <w:rPr>
          <w:sz w:val="24"/>
        </w:rPr>
        <w:t xml:space="preserve"> In such cases, the Board member should notify the Chair in advance. </w:t>
      </w:r>
    </w:p>
    <w:p w14:paraId="7DFD8437" w14:textId="77777777" w:rsidR="00831A52" w:rsidRDefault="00831A52">
      <w:pPr>
        <w:pStyle w:val="BodyText"/>
        <w:spacing w:before="12"/>
        <w:rPr>
          <w:sz w:val="23"/>
        </w:rPr>
      </w:pPr>
    </w:p>
    <w:p w14:paraId="01C623CD" w14:textId="41AC094E" w:rsidR="00831A52" w:rsidRDefault="00EF163B">
      <w:pPr>
        <w:pStyle w:val="ListParagraph"/>
        <w:numPr>
          <w:ilvl w:val="1"/>
          <w:numId w:val="8"/>
        </w:numPr>
        <w:tabs>
          <w:tab w:val="left" w:pos="871"/>
          <w:tab w:val="left" w:pos="872"/>
        </w:tabs>
        <w:ind w:right="146"/>
        <w:rPr>
          <w:sz w:val="24"/>
        </w:rPr>
      </w:pPr>
      <w:r>
        <w:rPr>
          <w:sz w:val="24"/>
        </w:rPr>
        <w:t>The Chief Executive</w:t>
      </w:r>
      <w:r w:rsidR="00CC0B5E">
        <w:rPr>
          <w:sz w:val="24"/>
        </w:rPr>
        <w:t xml:space="preserve"> of SELEP </w:t>
      </w:r>
      <w:r w:rsidR="00CC0B5E" w:rsidRPr="00CC0B5E">
        <w:rPr>
          <w:sz w:val="24"/>
        </w:rPr>
        <w:t xml:space="preserve">or senior member of </w:t>
      </w:r>
      <w:r w:rsidR="00CC0B5E">
        <w:rPr>
          <w:sz w:val="24"/>
        </w:rPr>
        <w:t xml:space="preserve">its </w:t>
      </w:r>
      <w:r w:rsidR="00CC0B5E" w:rsidRPr="00CC0B5E">
        <w:rPr>
          <w:sz w:val="24"/>
        </w:rPr>
        <w:t>Secretariat</w:t>
      </w:r>
      <w:r>
        <w:rPr>
          <w:sz w:val="24"/>
        </w:rPr>
        <w:t xml:space="preserve"> will be invited to attend the board meetings acting in a non- voting</w:t>
      </w:r>
      <w:r>
        <w:rPr>
          <w:spacing w:val="-1"/>
          <w:sz w:val="24"/>
        </w:rPr>
        <w:t xml:space="preserve"> </w:t>
      </w:r>
      <w:r>
        <w:rPr>
          <w:sz w:val="24"/>
        </w:rPr>
        <w:t>capacity.</w:t>
      </w:r>
    </w:p>
    <w:p w14:paraId="29581FA7" w14:textId="77777777" w:rsidR="00831A52" w:rsidRDefault="00831A52">
      <w:pPr>
        <w:pStyle w:val="BodyText"/>
        <w:spacing w:before="11"/>
        <w:rPr>
          <w:sz w:val="23"/>
        </w:rPr>
      </w:pPr>
    </w:p>
    <w:p w14:paraId="34C31BA5" w14:textId="131F288C" w:rsidR="00831A52" w:rsidRDefault="00EF163B">
      <w:pPr>
        <w:pStyle w:val="ListParagraph"/>
        <w:numPr>
          <w:ilvl w:val="1"/>
          <w:numId w:val="8"/>
        </w:numPr>
        <w:tabs>
          <w:tab w:val="left" w:pos="871"/>
          <w:tab w:val="left" w:pos="872"/>
        </w:tabs>
        <w:spacing w:line="242" w:lineRule="auto"/>
        <w:ind w:right="105"/>
        <w:rPr>
          <w:sz w:val="24"/>
        </w:rPr>
      </w:pPr>
      <w:r>
        <w:rPr>
          <w:sz w:val="24"/>
        </w:rPr>
        <w:t>Officers providing secretariat support from Essex County Council as outlined at section 15 will attend the meetings in a non-voting</w:t>
      </w:r>
      <w:r>
        <w:rPr>
          <w:spacing w:val="-2"/>
          <w:sz w:val="24"/>
        </w:rPr>
        <w:t xml:space="preserve"> </w:t>
      </w:r>
      <w:r>
        <w:rPr>
          <w:sz w:val="24"/>
        </w:rPr>
        <w:t>capacity.</w:t>
      </w:r>
    </w:p>
    <w:p w14:paraId="3C08487B" w14:textId="77777777" w:rsidR="00831A52" w:rsidRDefault="00831A52">
      <w:pPr>
        <w:pStyle w:val="BodyText"/>
      </w:pPr>
    </w:p>
    <w:p w14:paraId="24D171B9" w14:textId="77777777" w:rsidR="00831A52" w:rsidRDefault="00831A52">
      <w:pPr>
        <w:pStyle w:val="BodyText"/>
        <w:spacing w:before="8"/>
        <w:rPr>
          <w:sz w:val="23"/>
        </w:rPr>
      </w:pPr>
    </w:p>
    <w:p w14:paraId="12049449" w14:textId="6907B962" w:rsidR="00831A52" w:rsidRDefault="007D6631">
      <w:pPr>
        <w:pStyle w:val="Heading1"/>
        <w:numPr>
          <w:ilvl w:val="0"/>
          <w:numId w:val="8"/>
        </w:numPr>
        <w:tabs>
          <w:tab w:val="left" w:pos="871"/>
          <w:tab w:val="left" w:pos="872"/>
        </w:tabs>
        <w:spacing w:before="1"/>
      </w:pPr>
      <w:r>
        <w:t>SEB</w:t>
      </w:r>
      <w:r w:rsidR="00EF163B">
        <w:t xml:space="preserve"> Chair and Vice</w:t>
      </w:r>
      <w:r w:rsidR="00EF163B">
        <w:rPr>
          <w:spacing w:val="-1"/>
        </w:rPr>
        <w:t xml:space="preserve"> </w:t>
      </w:r>
      <w:r w:rsidR="00EF163B">
        <w:t>Chairs</w:t>
      </w:r>
    </w:p>
    <w:p w14:paraId="54B97256" w14:textId="36DB7530" w:rsidR="00831A52" w:rsidRDefault="00EF163B">
      <w:pPr>
        <w:pStyle w:val="ListParagraph"/>
        <w:numPr>
          <w:ilvl w:val="1"/>
          <w:numId w:val="8"/>
        </w:numPr>
        <w:tabs>
          <w:tab w:val="left" w:pos="871"/>
          <w:tab w:val="left" w:pos="872"/>
        </w:tabs>
        <w:ind w:right="123"/>
        <w:rPr>
          <w:sz w:val="24"/>
        </w:rPr>
      </w:pPr>
      <w:r>
        <w:rPr>
          <w:sz w:val="24"/>
        </w:rPr>
        <w:t xml:space="preserve">The </w:t>
      </w:r>
      <w:r w:rsidR="007D6631">
        <w:rPr>
          <w:sz w:val="24"/>
        </w:rPr>
        <w:t>SEB</w:t>
      </w:r>
      <w:r>
        <w:rPr>
          <w:sz w:val="24"/>
        </w:rPr>
        <w:t xml:space="preserve"> shall be chaired by an independent private sector chair</w:t>
      </w:r>
      <w:r w:rsidR="00A36DEA">
        <w:rPr>
          <w:sz w:val="24"/>
        </w:rPr>
        <w:t xml:space="preserve">. </w:t>
      </w:r>
      <w:r>
        <w:rPr>
          <w:sz w:val="24"/>
        </w:rPr>
        <w:t>The Chair shall preside at meetings of th</w:t>
      </w:r>
      <w:r w:rsidR="00A160A8">
        <w:rPr>
          <w:sz w:val="24"/>
        </w:rPr>
        <w:t>e</w:t>
      </w:r>
      <w:r>
        <w:rPr>
          <w:sz w:val="24"/>
        </w:rPr>
        <w:t xml:space="preserve"> Board, in the</w:t>
      </w:r>
      <w:r w:rsidR="004E07FA">
        <w:rPr>
          <w:sz w:val="24"/>
        </w:rPr>
        <w:t xml:space="preserve"> Chairs absence</w:t>
      </w:r>
      <w:r>
        <w:rPr>
          <w:sz w:val="24"/>
        </w:rPr>
        <w:t xml:space="preserve">; </w:t>
      </w:r>
      <w:r w:rsidR="00C82414">
        <w:rPr>
          <w:sz w:val="24"/>
        </w:rPr>
        <w:t xml:space="preserve">one of </w:t>
      </w:r>
      <w:r>
        <w:rPr>
          <w:sz w:val="24"/>
        </w:rPr>
        <w:t>the Vice‐Chair</w:t>
      </w:r>
      <w:r w:rsidR="00C82414">
        <w:rPr>
          <w:sz w:val="24"/>
        </w:rPr>
        <w:t>s</w:t>
      </w:r>
      <w:r>
        <w:rPr>
          <w:sz w:val="24"/>
        </w:rPr>
        <w:t xml:space="preserve"> shall preside or in the absence of both</w:t>
      </w:r>
      <w:r w:rsidR="004E07FA">
        <w:rPr>
          <w:sz w:val="24"/>
        </w:rPr>
        <w:t>,</w:t>
      </w:r>
      <w:r>
        <w:rPr>
          <w:sz w:val="24"/>
        </w:rPr>
        <w:t xml:space="preserve"> the Board shall elect any Member of the Board to act as Chair for that meeting</w:t>
      </w:r>
      <w:r>
        <w:rPr>
          <w:spacing w:val="-12"/>
          <w:sz w:val="24"/>
        </w:rPr>
        <w:t xml:space="preserve"> </w:t>
      </w:r>
      <w:r>
        <w:rPr>
          <w:sz w:val="24"/>
        </w:rPr>
        <w:t>only.</w:t>
      </w:r>
    </w:p>
    <w:p w14:paraId="69642176" w14:textId="77777777" w:rsidR="00831A52" w:rsidRDefault="00831A52">
      <w:pPr>
        <w:pStyle w:val="BodyText"/>
        <w:spacing w:before="11"/>
        <w:rPr>
          <w:sz w:val="23"/>
        </w:rPr>
      </w:pPr>
    </w:p>
    <w:p w14:paraId="41648C00" w14:textId="5DE49890" w:rsidR="00831A52" w:rsidRDefault="00EF163B">
      <w:pPr>
        <w:pStyle w:val="ListParagraph"/>
        <w:numPr>
          <w:ilvl w:val="1"/>
          <w:numId w:val="8"/>
        </w:numPr>
        <w:tabs>
          <w:tab w:val="left" w:pos="871"/>
          <w:tab w:val="left" w:pos="872"/>
        </w:tabs>
        <w:rPr>
          <w:sz w:val="24"/>
        </w:rPr>
      </w:pPr>
      <w:r>
        <w:rPr>
          <w:sz w:val="24"/>
        </w:rPr>
        <w:t>The election of a new Chair will take place in the event of the Chair’s</w:t>
      </w:r>
      <w:r>
        <w:rPr>
          <w:spacing w:val="-21"/>
          <w:sz w:val="24"/>
        </w:rPr>
        <w:t xml:space="preserve"> </w:t>
      </w:r>
      <w:r>
        <w:rPr>
          <w:sz w:val="24"/>
        </w:rPr>
        <w:t>two-year</w:t>
      </w:r>
    </w:p>
    <w:p w14:paraId="495BB790" w14:textId="3B8DAB99" w:rsidR="00831A52" w:rsidRDefault="00EF163B">
      <w:pPr>
        <w:pStyle w:val="BodyText"/>
        <w:ind w:left="871" w:right="121"/>
      </w:pPr>
      <w:r>
        <w:t xml:space="preserve">tenure coming to an end, the Chair resigning their position, or the </w:t>
      </w:r>
      <w:r w:rsidR="007D6631">
        <w:t>SEB</w:t>
      </w:r>
      <w:r>
        <w:t xml:space="preserve"> Board voting to change its Chair (as described in 5.</w:t>
      </w:r>
      <w:r w:rsidR="004E07FA">
        <w:t>6</w:t>
      </w:r>
      <w:r>
        <w:t xml:space="preserve">). In electing a new Chair, the </w:t>
      </w:r>
      <w:r w:rsidR="007D6631">
        <w:t>SEB</w:t>
      </w:r>
      <w:r>
        <w:t xml:space="preserve"> Secretariat will invite electronic nominations from the existing </w:t>
      </w:r>
      <w:r w:rsidR="007D6631">
        <w:t>SEB</w:t>
      </w:r>
      <w:r>
        <w:t xml:space="preserve"> business</w:t>
      </w:r>
      <w:r>
        <w:rPr>
          <w:spacing w:val="-20"/>
        </w:rPr>
        <w:t xml:space="preserve"> </w:t>
      </w:r>
      <w:r>
        <w:t>members.</w:t>
      </w:r>
    </w:p>
    <w:p w14:paraId="5E9DE7CD" w14:textId="1C297ADC" w:rsidR="00831A52" w:rsidRDefault="00EF163B">
      <w:pPr>
        <w:pStyle w:val="BodyText"/>
        <w:spacing w:line="242" w:lineRule="auto"/>
        <w:ind w:left="871" w:right="121"/>
      </w:pPr>
      <w:r>
        <w:t xml:space="preserve">The matter </w:t>
      </w:r>
      <w:r w:rsidR="001631C4">
        <w:t>will</w:t>
      </w:r>
      <w:r>
        <w:t xml:space="preserve"> then </w:t>
      </w:r>
      <w:r w:rsidR="001631C4">
        <w:t xml:space="preserve">be </w:t>
      </w:r>
      <w:r>
        <w:t xml:space="preserve">tabled as the first item at the next scheduled </w:t>
      </w:r>
      <w:r w:rsidR="007D6631">
        <w:t>SEB</w:t>
      </w:r>
      <w:r>
        <w:t xml:space="preserve"> Board meeting, which shall itself be chaired by </w:t>
      </w:r>
      <w:r w:rsidR="00C82414">
        <w:t xml:space="preserve">one of </w:t>
      </w:r>
      <w:r>
        <w:t>the vice chair</w:t>
      </w:r>
      <w:r w:rsidR="00C82414">
        <w:t>s</w:t>
      </w:r>
      <w:r>
        <w:t xml:space="preserve"> or another private sector board</w:t>
      </w:r>
      <w:r>
        <w:rPr>
          <w:spacing w:val="-31"/>
        </w:rPr>
        <w:t xml:space="preserve"> </w:t>
      </w:r>
      <w:r>
        <w:t>member.</w:t>
      </w:r>
    </w:p>
    <w:p w14:paraId="6AD2912A" w14:textId="77777777" w:rsidR="00831A52" w:rsidRDefault="00831A52">
      <w:pPr>
        <w:pStyle w:val="BodyText"/>
        <w:spacing w:before="8"/>
        <w:rPr>
          <w:sz w:val="23"/>
        </w:rPr>
      </w:pPr>
    </w:p>
    <w:p w14:paraId="2B17F577" w14:textId="36089F80" w:rsidR="00831A52" w:rsidRDefault="00EF163B">
      <w:pPr>
        <w:pStyle w:val="ListParagraph"/>
        <w:numPr>
          <w:ilvl w:val="1"/>
          <w:numId w:val="8"/>
        </w:numPr>
        <w:tabs>
          <w:tab w:val="left" w:pos="871"/>
          <w:tab w:val="left" w:pos="872"/>
        </w:tabs>
        <w:ind w:right="173"/>
        <w:rPr>
          <w:sz w:val="24"/>
        </w:rPr>
      </w:pPr>
      <w:r>
        <w:rPr>
          <w:sz w:val="24"/>
        </w:rPr>
        <w:t xml:space="preserve">Should there be more than one nominee, each candidate will be given up to five minutes at the meeting to present their case for standing as Chair. Nominees will be asked to withdraw from the meeting while the matter is discussed by the remaining </w:t>
      </w:r>
      <w:r w:rsidR="007D6631">
        <w:rPr>
          <w:sz w:val="24"/>
        </w:rPr>
        <w:t>SEB</w:t>
      </w:r>
      <w:r>
        <w:rPr>
          <w:sz w:val="24"/>
        </w:rPr>
        <w:t xml:space="preserve"> Board members and the new Chair is selected. The quorum and decision-making conditions described in section 9</w:t>
      </w:r>
      <w:r w:rsidR="00D11AD6">
        <w:rPr>
          <w:sz w:val="24"/>
        </w:rPr>
        <w:t xml:space="preserve"> and 10</w:t>
      </w:r>
      <w:r>
        <w:rPr>
          <w:sz w:val="24"/>
        </w:rPr>
        <w:t xml:space="preserve"> shall apply in electing the</w:t>
      </w:r>
      <w:r>
        <w:rPr>
          <w:spacing w:val="-2"/>
          <w:sz w:val="24"/>
        </w:rPr>
        <w:t xml:space="preserve"> </w:t>
      </w:r>
      <w:r>
        <w:rPr>
          <w:sz w:val="24"/>
        </w:rPr>
        <w:t>Chair.</w:t>
      </w:r>
    </w:p>
    <w:p w14:paraId="51309DC9" w14:textId="77777777" w:rsidR="00831A52" w:rsidRDefault="00831A52">
      <w:pPr>
        <w:pStyle w:val="BodyText"/>
        <w:spacing w:before="11"/>
        <w:rPr>
          <w:sz w:val="23"/>
        </w:rPr>
      </w:pPr>
    </w:p>
    <w:p w14:paraId="512213C4" w14:textId="26265AFA" w:rsidR="00831A52" w:rsidRDefault="00EF163B">
      <w:pPr>
        <w:pStyle w:val="ListParagraph"/>
        <w:numPr>
          <w:ilvl w:val="1"/>
          <w:numId w:val="8"/>
        </w:numPr>
        <w:tabs>
          <w:tab w:val="left" w:pos="871"/>
          <w:tab w:val="left" w:pos="872"/>
        </w:tabs>
        <w:ind w:right="170"/>
        <w:rPr>
          <w:sz w:val="24"/>
        </w:rPr>
      </w:pPr>
      <w:r>
        <w:rPr>
          <w:sz w:val="24"/>
        </w:rPr>
        <w:t xml:space="preserve">Following the election of a Chair, and with the Chair’s agreement, </w:t>
      </w:r>
      <w:r w:rsidR="007D6631">
        <w:rPr>
          <w:sz w:val="24"/>
        </w:rPr>
        <w:t>SEB</w:t>
      </w:r>
      <w:r>
        <w:rPr>
          <w:sz w:val="24"/>
        </w:rPr>
        <w:t xml:space="preserve"> may also choose to elect </w:t>
      </w:r>
      <w:r w:rsidR="00C82414">
        <w:rPr>
          <w:sz w:val="24"/>
        </w:rPr>
        <w:t>up to two</w:t>
      </w:r>
      <w:r>
        <w:rPr>
          <w:sz w:val="24"/>
        </w:rPr>
        <w:t xml:space="preserve"> Vice-Chair</w:t>
      </w:r>
      <w:r w:rsidR="00C82414">
        <w:rPr>
          <w:sz w:val="24"/>
        </w:rPr>
        <w:t>s</w:t>
      </w:r>
      <w:r>
        <w:rPr>
          <w:sz w:val="24"/>
        </w:rPr>
        <w:t xml:space="preserve"> who shall also be a business representative drawn from the existing </w:t>
      </w:r>
      <w:r w:rsidR="007D6631">
        <w:rPr>
          <w:sz w:val="24"/>
        </w:rPr>
        <w:t>SEB</w:t>
      </w:r>
      <w:r>
        <w:rPr>
          <w:sz w:val="24"/>
        </w:rPr>
        <w:t xml:space="preserve"> membership. In such a case, the </w:t>
      </w:r>
      <w:r w:rsidR="007D6631">
        <w:rPr>
          <w:sz w:val="24"/>
        </w:rPr>
        <w:t>SEB</w:t>
      </w:r>
      <w:r>
        <w:rPr>
          <w:sz w:val="24"/>
        </w:rPr>
        <w:t xml:space="preserve"> Secretariat will again invite electronic nominations from existing </w:t>
      </w:r>
      <w:r w:rsidR="007D6631">
        <w:rPr>
          <w:sz w:val="24"/>
        </w:rPr>
        <w:t>SEB</w:t>
      </w:r>
      <w:r>
        <w:rPr>
          <w:sz w:val="24"/>
        </w:rPr>
        <w:t xml:space="preserve"> business members; the matter </w:t>
      </w:r>
      <w:r w:rsidR="004E07FA">
        <w:rPr>
          <w:sz w:val="24"/>
        </w:rPr>
        <w:t>will</w:t>
      </w:r>
      <w:r>
        <w:rPr>
          <w:sz w:val="24"/>
        </w:rPr>
        <w:t xml:space="preserve"> then</w:t>
      </w:r>
      <w:r w:rsidR="004E07FA">
        <w:rPr>
          <w:sz w:val="24"/>
        </w:rPr>
        <w:t xml:space="preserve"> be</w:t>
      </w:r>
      <w:r>
        <w:rPr>
          <w:sz w:val="24"/>
        </w:rPr>
        <w:t xml:space="preserve"> tabled as the first item at the next scheduled </w:t>
      </w:r>
      <w:r w:rsidR="007D6631">
        <w:rPr>
          <w:sz w:val="24"/>
        </w:rPr>
        <w:t>SEB</w:t>
      </w:r>
      <w:r>
        <w:rPr>
          <w:sz w:val="24"/>
        </w:rPr>
        <w:t xml:space="preserve"> Board meeting. The process described in 5.</w:t>
      </w:r>
      <w:r w:rsidR="004E07FA">
        <w:rPr>
          <w:sz w:val="24"/>
        </w:rPr>
        <w:t>3</w:t>
      </w:r>
      <w:r>
        <w:rPr>
          <w:sz w:val="24"/>
        </w:rPr>
        <w:t xml:space="preserve"> for selecting the Chair shall also apply in selecting the</w:t>
      </w:r>
      <w:r>
        <w:rPr>
          <w:spacing w:val="-7"/>
          <w:sz w:val="24"/>
        </w:rPr>
        <w:t xml:space="preserve"> </w:t>
      </w:r>
      <w:r>
        <w:rPr>
          <w:sz w:val="24"/>
        </w:rPr>
        <w:t>Vice-Chair</w:t>
      </w:r>
      <w:r w:rsidR="00C82414">
        <w:rPr>
          <w:sz w:val="24"/>
        </w:rPr>
        <w:t>s</w:t>
      </w:r>
      <w:r>
        <w:rPr>
          <w:sz w:val="24"/>
        </w:rPr>
        <w:t>.</w:t>
      </w:r>
    </w:p>
    <w:p w14:paraId="235D27B0" w14:textId="77777777" w:rsidR="00831A52" w:rsidRDefault="00831A52">
      <w:pPr>
        <w:pStyle w:val="BodyText"/>
        <w:spacing w:before="2"/>
      </w:pPr>
    </w:p>
    <w:p w14:paraId="47C84A7A" w14:textId="29EA0658" w:rsidR="00831A52" w:rsidRDefault="00EF163B">
      <w:pPr>
        <w:pStyle w:val="ListParagraph"/>
        <w:numPr>
          <w:ilvl w:val="1"/>
          <w:numId w:val="8"/>
        </w:numPr>
        <w:tabs>
          <w:tab w:val="left" w:pos="871"/>
          <w:tab w:val="left" w:pos="872"/>
        </w:tabs>
        <w:ind w:right="301"/>
        <w:rPr>
          <w:sz w:val="24"/>
        </w:rPr>
      </w:pPr>
      <w:r>
        <w:rPr>
          <w:sz w:val="24"/>
        </w:rPr>
        <w:t>The Chair and Vice-Chair</w:t>
      </w:r>
      <w:r w:rsidR="00C82414">
        <w:rPr>
          <w:sz w:val="24"/>
        </w:rPr>
        <w:t>(s)</w:t>
      </w:r>
      <w:r>
        <w:rPr>
          <w:sz w:val="24"/>
        </w:rPr>
        <w:t xml:space="preserve"> can serve in their roles for up to 2 years at a time.</w:t>
      </w:r>
      <w:r w:rsidR="00416CC7">
        <w:rPr>
          <w:sz w:val="24"/>
        </w:rPr>
        <w:t xml:space="preserve"> The </w:t>
      </w:r>
      <w:r w:rsidR="007D6631">
        <w:rPr>
          <w:sz w:val="24"/>
        </w:rPr>
        <w:t>SEB</w:t>
      </w:r>
      <w:r w:rsidR="00416CC7">
        <w:rPr>
          <w:sz w:val="24"/>
        </w:rPr>
        <w:t xml:space="preserve"> can agree to extend the Chair’s/Vice Chair’s terms f</w:t>
      </w:r>
      <w:r w:rsidR="0067358B">
        <w:rPr>
          <w:sz w:val="24"/>
        </w:rPr>
        <w:t>or a further two years for a maximum of three consecutive terms.</w:t>
      </w:r>
      <w:r>
        <w:rPr>
          <w:sz w:val="24"/>
        </w:rPr>
        <w:t xml:space="preserve"> The Chair/Vice-Chair</w:t>
      </w:r>
      <w:r w:rsidR="00C82414">
        <w:rPr>
          <w:sz w:val="24"/>
        </w:rPr>
        <w:t>(s)</w:t>
      </w:r>
      <w:r>
        <w:rPr>
          <w:sz w:val="24"/>
        </w:rPr>
        <w:t xml:space="preserve"> may resign from their position, without prejudice to their continued membership of </w:t>
      </w:r>
      <w:r w:rsidR="007D6631">
        <w:rPr>
          <w:sz w:val="24"/>
        </w:rPr>
        <w:t>SEB</w:t>
      </w:r>
      <w:r>
        <w:rPr>
          <w:sz w:val="24"/>
        </w:rPr>
        <w:t xml:space="preserve">, giving no fewer than 20 working days’ notice to the </w:t>
      </w:r>
      <w:r w:rsidR="007D6631">
        <w:rPr>
          <w:sz w:val="24"/>
        </w:rPr>
        <w:t>SEB</w:t>
      </w:r>
      <w:r>
        <w:rPr>
          <w:spacing w:val="1"/>
          <w:sz w:val="24"/>
        </w:rPr>
        <w:t xml:space="preserve"> </w:t>
      </w:r>
      <w:r>
        <w:rPr>
          <w:sz w:val="24"/>
        </w:rPr>
        <w:t>Secretariat.</w:t>
      </w:r>
    </w:p>
    <w:p w14:paraId="69DE055B" w14:textId="77777777" w:rsidR="00831A52" w:rsidRDefault="00831A52">
      <w:pPr>
        <w:pStyle w:val="BodyText"/>
        <w:spacing w:before="11"/>
        <w:rPr>
          <w:sz w:val="23"/>
        </w:rPr>
      </w:pPr>
    </w:p>
    <w:p w14:paraId="05806880" w14:textId="0BB1AF52" w:rsidR="00831A52" w:rsidRDefault="007D6631">
      <w:pPr>
        <w:pStyle w:val="ListParagraph"/>
        <w:numPr>
          <w:ilvl w:val="1"/>
          <w:numId w:val="8"/>
        </w:numPr>
        <w:tabs>
          <w:tab w:val="left" w:pos="871"/>
          <w:tab w:val="left" w:pos="872"/>
        </w:tabs>
        <w:spacing w:before="1"/>
        <w:ind w:right="178"/>
        <w:rPr>
          <w:sz w:val="24"/>
        </w:rPr>
      </w:pPr>
      <w:r>
        <w:rPr>
          <w:sz w:val="24"/>
        </w:rPr>
        <w:t>SEB</w:t>
      </w:r>
      <w:r w:rsidR="00EF163B">
        <w:rPr>
          <w:sz w:val="24"/>
        </w:rPr>
        <w:t xml:space="preserve"> may choose to change its Chair/Vice-Chair</w:t>
      </w:r>
      <w:r w:rsidR="00C82414">
        <w:rPr>
          <w:sz w:val="24"/>
        </w:rPr>
        <w:t>(s)</w:t>
      </w:r>
      <w:r w:rsidR="00EF163B">
        <w:rPr>
          <w:sz w:val="24"/>
        </w:rPr>
        <w:t xml:space="preserve"> before the end of the normal </w:t>
      </w:r>
      <w:proofErr w:type="gramStart"/>
      <w:r w:rsidR="00EF163B">
        <w:rPr>
          <w:sz w:val="24"/>
        </w:rPr>
        <w:t>2 year</w:t>
      </w:r>
      <w:proofErr w:type="gramEnd"/>
      <w:r w:rsidR="00EF163B">
        <w:rPr>
          <w:sz w:val="24"/>
        </w:rPr>
        <w:t xml:space="preserve"> tenure. The proposal must be </w:t>
      </w:r>
      <w:r w:rsidR="0000712C">
        <w:rPr>
          <w:sz w:val="24"/>
        </w:rPr>
        <w:t>proposed</w:t>
      </w:r>
      <w:r w:rsidR="00EF163B">
        <w:rPr>
          <w:sz w:val="24"/>
        </w:rPr>
        <w:t xml:space="preserve"> by a</w:t>
      </w:r>
      <w:r w:rsidR="0000712C">
        <w:rPr>
          <w:sz w:val="24"/>
        </w:rPr>
        <w:t>n</w:t>
      </w:r>
      <w:r w:rsidR="00EF163B">
        <w:rPr>
          <w:sz w:val="24"/>
        </w:rPr>
        <w:t xml:space="preserve"> </w:t>
      </w:r>
      <w:r>
        <w:rPr>
          <w:sz w:val="24"/>
        </w:rPr>
        <w:t>SEB</w:t>
      </w:r>
      <w:r w:rsidR="00EF163B">
        <w:rPr>
          <w:sz w:val="24"/>
        </w:rPr>
        <w:t xml:space="preserve"> </w:t>
      </w:r>
      <w:r w:rsidR="0000712C">
        <w:rPr>
          <w:sz w:val="24"/>
        </w:rPr>
        <w:t xml:space="preserve">business </w:t>
      </w:r>
      <w:r w:rsidR="00EF163B">
        <w:rPr>
          <w:sz w:val="24"/>
        </w:rPr>
        <w:t xml:space="preserve">member, and be seconded by another </w:t>
      </w:r>
      <w:r>
        <w:rPr>
          <w:sz w:val="24"/>
        </w:rPr>
        <w:t>SEB</w:t>
      </w:r>
      <w:r w:rsidR="00EF163B">
        <w:rPr>
          <w:sz w:val="24"/>
        </w:rPr>
        <w:t xml:space="preserve"> </w:t>
      </w:r>
      <w:r w:rsidR="0000712C">
        <w:rPr>
          <w:sz w:val="24"/>
        </w:rPr>
        <w:t xml:space="preserve">business </w:t>
      </w:r>
      <w:r w:rsidR="00EF163B">
        <w:rPr>
          <w:sz w:val="24"/>
        </w:rPr>
        <w:t xml:space="preserve">member, at a scheduled </w:t>
      </w:r>
      <w:r>
        <w:rPr>
          <w:sz w:val="24"/>
        </w:rPr>
        <w:t>SEB</w:t>
      </w:r>
      <w:r w:rsidR="00EF163B">
        <w:rPr>
          <w:sz w:val="24"/>
        </w:rPr>
        <w:t xml:space="preserve"> Board meeting. The </w:t>
      </w:r>
      <w:r>
        <w:rPr>
          <w:sz w:val="24"/>
        </w:rPr>
        <w:t>SEB</w:t>
      </w:r>
      <w:r w:rsidR="00EF163B">
        <w:rPr>
          <w:sz w:val="24"/>
        </w:rPr>
        <w:t xml:space="preserve"> Secretariat will then table the matter at the</w:t>
      </w:r>
      <w:r w:rsidR="00762F54">
        <w:rPr>
          <w:sz w:val="24"/>
        </w:rPr>
        <w:t xml:space="preserve"> next </w:t>
      </w:r>
      <w:r w:rsidR="00EF163B">
        <w:rPr>
          <w:sz w:val="24"/>
        </w:rPr>
        <w:t xml:space="preserve">scheduled </w:t>
      </w:r>
      <w:r>
        <w:rPr>
          <w:sz w:val="24"/>
        </w:rPr>
        <w:t>SEB</w:t>
      </w:r>
      <w:r w:rsidR="00EF163B">
        <w:rPr>
          <w:sz w:val="24"/>
        </w:rPr>
        <w:t xml:space="preserve"> Board meeting where </w:t>
      </w:r>
      <w:r>
        <w:rPr>
          <w:sz w:val="24"/>
        </w:rPr>
        <w:t>SEB</w:t>
      </w:r>
      <w:r w:rsidR="00EF163B">
        <w:rPr>
          <w:sz w:val="24"/>
        </w:rPr>
        <w:t xml:space="preserve"> will vote on the matter; the quorum and decision-making conditions in section 9 shall apply at t</w:t>
      </w:r>
      <w:r w:rsidR="00762F54">
        <w:rPr>
          <w:sz w:val="24"/>
        </w:rPr>
        <w:t>hat</w:t>
      </w:r>
      <w:r w:rsidR="00EF163B">
        <w:rPr>
          <w:sz w:val="24"/>
        </w:rPr>
        <w:t xml:space="preserve"> meeting.</w:t>
      </w:r>
    </w:p>
    <w:p w14:paraId="1796650F" w14:textId="77777777" w:rsidR="00564F51" w:rsidRPr="00564F51" w:rsidRDefault="00564F51" w:rsidP="00564F51">
      <w:pPr>
        <w:pStyle w:val="ListParagraph"/>
        <w:rPr>
          <w:sz w:val="24"/>
        </w:rPr>
      </w:pPr>
    </w:p>
    <w:p w14:paraId="7F9CCC5C" w14:textId="062DE514" w:rsidR="00AC1B6E" w:rsidRDefault="00AC1B6E">
      <w:pPr>
        <w:pStyle w:val="Heading1"/>
        <w:numPr>
          <w:ilvl w:val="0"/>
          <w:numId w:val="8"/>
        </w:numPr>
        <w:tabs>
          <w:tab w:val="left" w:pos="871"/>
          <w:tab w:val="left" w:pos="872"/>
        </w:tabs>
        <w:spacing w:before="36"/>
      </w:pPr>
      <w:r>
        <w:t xml:space="preserve">Relationship with </w:t>
      </w:r>
      <w:proofErr w:type="gramStart"/>
      <w:r>
        <w:t>South East</w:t>
      </w:r>
      <w:proofErr w:type="gramEnd"/>
      <w:r>
        <w:t xml:space="preserve"> Local Enterprise Partnership</w:t>
      </w:r>
    </w:p>
    <w:p w14:paraId="29B9D37C" w14:textId="57AE7AB8" w:rsidR="00FD2ECE" w:rsidRPr="00F842FA" w:rsidRDefault="00FD2ECE" w:rsidP="00F842FA">
      <w:pPr>
        <w:pStyle w:val="Heading1"/>
        <w:tabs>
          <w:tab w:val="left" w:pos="871"/>
          <w:tab w:val="left" w:pos="872"/>
        </w:tabs>
        <w:spacing w:before="36"/>
        <w:ind w:left="851" w:hanging="709"/>
        <w:rPr>
          <w:b w:val="0"/>
          <w:bCs w:val="0"/>
        </w:rPr>
      </w:pPr>
      <w:r w:rsidRPr="00F842FA">
        <w:rPr>
          <w:b w:val="0"/>
          <w:bCs w:val="0"/>
        </w:rPr>
        <w:t>6.1</w:t>
      </w:r>
      <w:r w:rsidRPr="00F842FA">
        <w:rPr>
          <w:b w:val="0"/>
          <w:bCs w:val="0"/>
        </w:rPr>
        <w:tab/>
      </w:r>
      <w:r>
        <w:rPr>
          <w:b w:val="0"/>
          <w:bCs w:val="0"/>
        </w:rPr>
        <w:t xml:space="preserve">SEB will provide 2 business representatives to act as Directors of SELEP Ltd and to represent SEB </w:t>
      </w:r>
      <w:r>
        <w:rPr>
          <w:b w:val="0"/>
          <w:bCs w:val="0"/>
        </w:rPr>
        <w:lastRenderedPageBreak/>
        <w:t xml:space="preserve">on the SELEP Strategic Board. The responsibility of the SELEP Ltd Directors can be found within the SELEP Assurance Framework. </w:t>
      </w:r>
      <w:r w:rsidRPr="00FD2ECE">
        <w:rPr>
          <w:b w:val="0"/>
          <w:bCs w:val="0"/>
        </w:rPr>
        <w:t>The SELEP Ltd Terms of Reference and Board Recruitment Policy set out how members are appointed to the Strategic Board</w:t>
      </w:r>
      <w:r>
        <w:rPr>
          <w:b w:val="0"/>
          <w:bCs w:val="0"/>
        </w:rPr>
        <w:t>.</w:t>
      </w:r>
    </w:p>
    <w:p w14:paraId="2E2D0BB8" w14:textId="61F498F5" w:rsidR="00AC1B6E" w:rsidRDefault="00AC1B6E" w:rsidP="00F842FA">
      <w:pPr>
        <w:pStyle w:val="Heading1"/>
        <w:tabs>
          <w:tab w:val="left" w:pos="871"/>
          <w:tab w:val="left" w:pos="872"/>
        </w:tabs>
        <w:spacing w:before="36"/>
        <w:ind w:firstLine="0"/>
      </w:pPr>
      <w:r>
        <w:t xml:space="preserve"> </w:t>
      </w:r>
    </w:p>
    <w:p w14:paraId="69535BA5" w14:textId="32B6E99D" w:rsidR="00831A52" w:rsidRDefault="00EF163B">
      <w:pPr>
        <w:pStyle w:val="Heading1"/>
        <w:numPr>
          <w:ilvl w:val="0"/>
          <w:numId w:val="8"/>
        </w:numPr>
        <w:tabs>
          <w:tab w:val="left" w:pos="871"/>
          <w:tab w:val="left" w:pos="872"/>
        </w:tabs>
        <w:spacing w:before="36"/>
      </w:pPr>
      <w:r>
        <w:t>Frequency of</w:t>
      </w:r>
      <w:r>
        <w:rPr>
          <w:spacing w:val="-1"/>
        </w:rPr>
        <w:t xml:space="preserve"> </w:t>
      </w:r>
      <w:r>
        <w:t>meetings</w:t>
      </w:r>
    </w:p>
    <w:p w14:paraId="3DEFA913" w14:textId="012551BF" w:rsidR="00831A52" w:rsidRDefault="007D6631">
      <w:pPr>
        <w:pStyle w:val="ListParagraph"/>
        <w:numPr>
          <w:ilvl w:val="1"/>
          <w:numId w:val="8"/>
        </w:numPr>
        <w:tabs>
          <w:tab w:val="left" w:pos="871"/>
          <w:tab w:val="left" w:pos="872"/>
        </w:tabs>
        <w:ind w:right="179"/>
        <w:rPr>
          <w:sz w:val="24"/>
        </w:rPr>
      </w:pPr>
      <w:r>
        <w:rPr>
          <w:sz w:val="24"/>
        </w:rPr>
        <w:t>SEB</w:t>
      </w:r>
      <w:r w:rsidR="00EF163B">
        <w:rPr>
          <w:sz w:val="24"/>
        </w:rPr>
        <w:t xml:space="preserve"> shall meet </w:t>
      </w:r>
      <w:r w:rsidR="00A160A8">
        <w:rPr>
          <w:sz w:val="24"/>
        </w:rPr>
        <w:t xml:space="preserve">at least </w:t>
      </w:r>
      <w:r w:rsidR="00EF163B">
        <w:rPr>
          <w:sz w:val="24"/>
        </w:rPr>
        <w:t xml:space="preserve">quarterly with meetings scheduled to take place before each SELEP </w:t>
      </w:r>
      <w:r w:rsidR="00762F54">
        <w:rPr>
          <w:sz w:val="24"/>
        </w:rPr>
        <w:t xml:space="preserve">Strategic </w:t>
      </w:r>
      <w:r w:rsidR="00EF163B">
        <w:rPr>
          <w:sz w:val="24"/>
        </w:rPr>
        <w:t xml:space="preserve">Board meeting. The </w:t>
      </w:r>
      <w:r w:rsidR="00EF7377">
        <w:rPr>
          <w:sz w:val="24"/>
        </w:rPr>
        <w:t>Chair</w:t>
      </w:r>
      <w:r w:rsidR="00EF163B">
        <w:rPr>
          <w:sz w:val="24"/>
        </w:rPr>
        <w:t xml:space="preserve"> may call for more regular and/or executive meetings when the need is</w:t>
      </w:r>
      <w:r w:rsidR="00EF163B">
        <w:rPr>
          <w:spacing w:val="-2"/>
          <w:sz w:val="24"/>
        </w:rPr>
        <w:t xml:space="preserve"> </w:t>
      </w:r>
      <w:r w:rsidR="00EF163B">
        <w:rPr>
          <w:sz w:val="24"/>
        </w:rPr>
        <w:t>required.</w:t>
      </w:r>
    </w:p>
    <w:p w14:paraId="2E361977" w14:textId="77777777" w:rsidR="00831A52" w:rsidRDefault="00831A52">
      <w:pPr>
        <w:pStyle w:val="BodyText"/>
        <w:spacing w:before="12"/>
        <w:rPr>
          <w:sz w:val="23"/>
        </w:rPr>
      </w:pPr>
    </w:p>
    <w:p w14:paraId="6C7BC2B8" w14:textId="77777777" w:rsidR="00831A52" w:rsidRDefault="00EF163B">
      <w:pPr>
        <w:pStyle w:val="Heading1"/>
        <w:numPr>
          <w:ilvl w:val="0"/>
          <w:numId w:val="8"/>
        </w:numPr>
        <w:tabs>
          <w:tab w:val="left" w:pos="871"/>
          <w:tab w:val="left" w:pos="872"/>
        </w:tabs>
      </w:pPr>
      <w:r>
        <w:t>Terms of</w:t>
      </w:r>
      <w:r>
        <w:rPr>
          <w:spacing w:val="-2"/>
        </w:rPr>
        <w:t xml:space="preserve"> </w:t>
      </w:r>
      <w:r>
        <w:t>office</w:t>
      </w:r>
    </w:p>
    <w:p w14:paraId="62E9FA89" w14:textId="77777777" w:rsidR="00831A52" w:rsidRDefault="00EF163B">
      <w:pPr>
        <w:pStyle w:val="ListParagraph"/>
        <w:numPr>
          <w:ilvl w:val="1"/>
          <w:numId w:val="8"/>
        </w:numPr>
        <w:tabs>
          <w:tab w:val="left" w:pos="871"/>
          <w:tab w:val="left" w:pos="872"/>
        </w:tabs>
        <w:ind w:right="638"/>
        <w:rPr>
          <w:sz w:val="24"/>
        </w:rPr>
      </w:pPr>
      <w:r>
        <w:rPr>
          <w:sz w:val="24"/>
        </w:rPr>
        <w:t>Local Authority membership will run concurrently with their period of tenure in that office providing that it is agreed through the Essex Leaders</w:t>
      </w:r>
      <w:r>
        <w:rPr>
          <w:spacing w:val="-14"/>
          <w:sz w:val="24"/>
        </w:rPr>
        <w:t xml:space="preserve"> </w:t>
      </w:r>
      <w:r>
        <w:rPr>
          <w:sz w:val="24"/>
        </w:rPr>
        <w:t>Association.</w:t>
      </w:r>
    </w:p>
    <w:p w14:paraId="453D56FA" w14:textId="77777777" w:rsidR="00831A52" w:rsidRDefault="00831A52">
      <w:pPr>
        <w:pStyle w:val="BodyText"/>
        <w:spacing w:before="1"/>
      </w:pPr>
    </w:p>
    <w:p w14:paraId="5D3E7C4D" w14:textId="75A5167A" w:rsidR="00831A52" w:rsidRDefault="00EF163B">
      <w:pPr>
        <w:pStyle w:val="ListParagraph"/>
        <w:numPr>
          <w:ilvl w:val="1"/>
          <w:numId w:val="8"/>
        </w:numPr>
        <w:tabs>
          <w:tab w:val="left" w:pos="871"/>
          <w:tab w:val="left" w:pos="872"/>
        </w:tabs>
        <w:ind w:right="125"/>
        <w:rPr>
          <w:sz w:val="24"/>
        </w:rPr>
      </w:pPr>
      <w:r>
        <w:rPr>
          <w:sz w:val="24"/>
        </w:rPr>
        <w:t xml:space="preserve">Business Representative membership of </w:t>
      </w:r>
      <w:r w:rsidR="007D6631">
        <w:rPr>
          <w:sz w:val="24"/>
        </w:rPr>
        <w:t>SEB</w:t>
      </w:r>
      <w:r>
        <w:rPr>
          <w:sz w:val="24"/>
        </w:rPr>
        <w:t xml:space="preserve"> will last for a period of two years, commencing the date of the first board meeting in each new year with reappointment by agreement of the Board with no maximum number of terms that they may</w:t>
      </w:r>
      <w:r>
        <w:rPr>
          <w:spacing w:val="-12"/>
          <w:sz w:val="24"/>
        </w:rPr>
        <w:t xml:space="preserve"> </w:t>
      </w:r>
      <w:r>
        <w:rPr>
          <w:sz w:val="24"/>
        </w:rPr>
        <w:t>serve.</w:t>
      </w:r>
    </w:p>
    <w:p w14:paraId="41337AC0" w14:textId="77777777" w:rsidR="00831A52" w:rsidRDefault="00831A52">
      <w:pPr>
        <w:pStyle w:val="BodyText"/>
      </w:pPr>
    </w:p>
    <w:p w14:paraId="6EF8FD5A" w14:textId="40DFB8E6" w:rsidR="00831A52" w:rsidRDefault="00EF163B">
      <w:pPr>
        <w:pStyle w:val="ListParagraph"/>
        <w:numPr>
          <w:ilvl w:val="1"/>
          <w:numId w:val="8"/>
        </w:numPr>
        <w:tabs>
          <w:tab w:val="left" w:pos="871"/>
          <w:tab w:val="left" w:pos="872"/>
        </w:tabs>
        <w:ind w:right="115"/>
        <w:rPr>
          <w:sz w:val="24"/>
        </w:rPr>
      </w:pPr>
      <w:r>
        <w:rPr>
          <w:sz w:val="24"/>
        </w:rPr>
        <w:t>If a representative does not attend (or send a</w:t>
      </w:r>
      <w:r w:rsidR="00762F54">
        <w:rPr>
          <w:sz w:val="24"/>
        </w:rPr>
        <w:t>n alternate</w:t>
      </w:r>
      <w:r>
        <w:rPr>
          <w:sz w:val="24"/>
        </w:rPr>
        <w:t xml:space="preserve">) two consecutive meetings of </w:t>
      </w:r>
      <w:r w:rsidR="007D6631">
        <w:rPr>
          <w:sz w:val="24"/>
        </w:rPr>
        <w:t>SEB</w:t>
      </w:r>
      <w:r>
        <w:rPr>
          <w:sz w:val="24"/>
        </w:rPr>
        <w:t xml:space="preserve"> without the prior notification to the Chair, then it will be deemed that the representative has resigned from the Board and a replacement shall be sought. Members may resign from the Board by giving no fewer than 20 working days’ notice to the Chair and Secretariat.</w:t>
      </w:r>
    </w:p>
    <w:p w14:paraId="611C4B39" w14:textId="77777777" w:rsidR="00831A52" w:rsidRDefault="00831A52">
      <w:pPr>
        <w:pStyle w:val="BodyText"/>
      </w:pPr>
    </w:p>
    <w:p w14:paraId="157EA858" w14:textId="77777777" w:rsidR="00831A52" w:rsidRDefault="00831A52">
      <w:pPr>
        <w:pStyle w:val="BodyText"/>
        <w:spacing w:before="11"/>
        <w:rPr>
          <w:sz w:val="23"/>
        </w:rPr>
      </w:pPr>
    </w:p>
    <w:p w14:paraId="370CFB41" w14:textId="77777777" w:rsidR="00831A52" w:rsidRDefault="00EF163B">
      <w:pPr>
        <w:pStyle w:val="Heading1"/>
        <w:numPr>
          <w:ilvl w:val="0"/>
          <w:numId w:val="8"/>
        </w:numPr>
        <w:tabs>
          <w:tab w:val="left" w:pos="871"/>
          <w:tab w:val="left" w:pos="872"/>
        </w:tabs>
      </w:pPr>
      <w:r>
        <w:t>Making</w:t>
      </w:r>
      <w:r>
        <w:rPr>
          <w:spacing w:val="-2"/>
        </w:rPr>
        <w:t xml:space="preserve"> </w:t>
      </w:r>
      <w:r>
        <w:t>recommendations</w:t>
      </w:r>
    </w:p>
    <w:p w14:paraId="080FCACD" w14:textId="343AFDBF" w:rsidR="00831A52" w:rsidRDefault="00EF163B">
      <w:pPr>
        <w:pStyle w:val="ListParagraph"/>
        <w:numPr>
          <w:ilvl w:val="1"/>
          <w:numId w:val="8"/>
        </w:numPr>
        <w:tabs>
          <w:tab w:val="left" w:pos="871"/>
          <w:tab w:val="left" w:pos="872"/>
        </w:tabs>
        <w:ind w:right="301"/>
        <w:rPr>
          <w:sz w:val="24"/>
        </w:rPr>
      </w:pPr>
      <w:r>
        <w:rPr>
          <w:sz w:val="24"/>
        </w:rPr>
        <w:t xml:space="preserve">The Board does not have delegated authority to make decisions regarding the use of public funds. However, the Board is to provide a strategic partnership view on priorities for, or the use of, public funds and may make recommendations to </w:t>
      </w:r>
      <w:r w:rsidR="00EF7377">
        <w:rPr>
          <w:sz w:val="24"/>
        </w:rPr>
        <w:t>SELEP</w:t>
      </w:r>
      <w:r w:rsidR="00D30923">
        <w:rPr>
          <w:sz w:val="24"/>
        </w:rPr>
        <w:t>,</w:t>
      </w:r>
      <w:r w:rsidR="00EF7377">
        <w:rPr>
          <w:sz w:val="24"/>
        </w:rPr>
        <w:t xml:space="preserve"> </w:t>
      </w:r>
      <w:r>
        <w:rPr>
          <w:sz w:val="24"/>
        </w:rPr>
        <w:t>local and central government</w:t>
      </w:r>
      <w:r w:rsidR="00EF7377">
        <w:rPr>
          <w:sz w:val="24"/>
        </w:rPr>
        <w:t>.</w:t>
      </w:r>
    </w:p>
    <w:p w14:paraId="60E3DA4F" w14:textId="77777777" w:rsidR="00831A52" w:rsidRDefault="00831A52">
      <w:pPr>
        <w:pStyle w:val="BodyText"/>
        <w:spacing w:before="2"/>
      </w:pPr>
    </w:p>
    <w:p w14:paraId="203AFF9D" w14:textId="287CFAA5" w:rsidR="00831A52" w:rsidRDefault="00EF163B">
      <w:pPr>
        <w:pStyle w:val="ListParagraph"/>
        <w:numPr>
          <w:ilvl w:val="1"/>
          <w:numId w:val="8"/>
        </w:numPr>
        <w:tabs>
          <w:tab w:val="left" w:pos="871"/>
          <w:tab w:val="left" w:pos="872"/>
        </w:tabs>
        <w:ind w:right="458"/>
        <w:rPr>
          <w:sz w:val="24"/>
        </w:rPr>
      </w:pPr>
      <w:r>
        <w:rPr>
          <w:sz w:val="24"/>
        </w:rPr>
        <w:t xml:space="preserve">In considering priorities and performance and in making recommendations, the Board shall </w:t>
      </w:r>
      <w:proofErr w:type="gramStart"/>
      <w:r>
        <w:rPr>
          <w:sz w:val="24"/>
        </w:rPr>
        <w:t>at all times</w:t>
      </w:r>
      <w:proofErr w:type="gramEnd"/>
      <w:r>
        <w:rPr>
          <w:sz w:val="24"/>
        </w:rPr>
        <w:t xml:space="preserve"> aim to reach consensus. Where consensus is not possible, the </w:t>
      </w:r>
      <w:proofErr w:type="gramStart"/>
      <w:r>
        <w:rPr>
          <w:sz w:val="24"/>
        </w:rPr>
        <w:t xml:space="preserve">Board </w:t>
      </w:r>
      <w:r w:rsidR="00EF7377">
        <w:rPr>
          <w:sz w:val="24"/>
        </w:rPr>
        <w:t xml:space="preserve"> will</w:t>
      </w:r>
      <w:proofErr w:type="gramEnd"/>
      <w:r w:rsidR="00EF7377">
        <w:rPr>
          <w:sz w:val="24"/>
        </w:rPr>
        <w:t xml:space="preserve"> make decisions on a</w:t>
      </w:r>
      <w:r w:rsidR="00762F54">
        <w:rPr>
          <w:sz w:val="24"/>
        </w:rPr>
        <w:t xml:space="preserve"> simple</w:t>
      </w:r>
      <w:r w:rsidR="00EF7377">
        <w:rPr>
          <w:sz w:val="24"/>
        </w:rPr>
        <w:t xml:space="preserve"> majority basis</w:t>
      </w:r>
      <w:r w:rsidR="00762F54">
        <w:rPr>
          <w:sz w:val="24"/>
        </w:rPr>
        <w:t xml:space="preserve">, as set out in </w:t>
      </w:r>
      <w:r w:rsidR="00AC1B6E">
        <w:rPr>
          <w:sz w:val="24"/>
        </w:rPr>
        <w:t>10</w:t>
      </w:r>
      <w:r w:rsidR="00762F54">
        <w:rPr>
          <w:sz w:val="24"/>
        </w:rPr>
        <w:t>.3,</w:t>
      </w:r>
      <w:r w:rsidR="00EF7377">
        <w:rPr>
          <w:sz w:val="24"/>
        </w:rPr>
        <w:t xml:space="preserve"> and will record dissenting views in the Minutes</w:t>
      </w:r>
      <w:r>
        <w:rPr>
          <w:sz w:val="24"/>
        </w:rPr>
        <w:t>.</w:t>
      </w:r>
    </w:p>
    <w:p w14:paraId="126CE7A1" w14:textId="77777777" w:rsidR="00831A52" w:rsidRDefault="00831A52">
      <w:pPr>
        <w:pStyle w:val="BodyText"/>
        <w:spacing w:before="7"/>
        <w:rPr>
          <w:sz w:val="21"/>
        </w:rPr>
      </w:pPr>
    </w:p>
    <w:p w14:paraId="76FECACD" w14:textId="77777777" w:rsidR="00831A52" w:rsidRDefault="00EF163B">
      <w:pPr>
        <w:pStyle w:val="Heading1"/>
        <w:numPr>
          <w:ilvl w:val="0"/>
          <w:numId w:val="8"/>
        </w:numPr>
        <w:tabs>
          <w:tab w:val="left" w:pos="871"/>
          <w:tab w:val="left" w:pos="872"/>
        </w:tabs>
      </w:pPr>
      <w:r>
        <w:t>Quorum</w:t>
      </w:r>
    </w:p>
    <w:p w14:paraId="27B706F8" w14:textId="77777777" w:rsidR="00831A52" w:rsidRDefault="00EF163B">
      <w:pPr>
        <w:pStyle w:val="ListParagraph"/>
        <w:numPr>
          <w:ilvl w:val="1"/>
          <w:numId w:val="8"/>
        </w:numPr>
        <w:tabs>
          <w:tab w:val="left" w:pos="871"/>
          <w:tab w:val="left" w:pos="872"/>
        </w:tabs>
        <w:ind w:right="649"/>
        <w:rPr>
          <w:sz w:val="24"/>
        </w:rPr>
      </w:pPr>
      <w:r>
        <w:rPr>
          <w:sz w:val="24"/>
        </w:rPr>
        <w:t>The quorum of the Board shall be more than 50% (8 people) of which no fewer than 2/3rds (5 people) shall be business</w:t>
      </w:r>
      <w:r>
        <w:rPr>
          <w:spacing w:val="-1"/>
          <w:sz w:val="24"/>
        </w:rPr>
        <w:t xml:space="preserve"> </w:t>
      </w:r>
      <w:r>
        <w:rPr>
          <w:sz w:val="24"/>
        </w:rPr>
        <w:t>representatives.</w:t>
      </w:r>
    </w:p>
    <w:p w14:paraId="33933289" w14:textId="77777777" w:rsidR="00831A52" w:rsidRDefault="00831A52">
      <w:pPr>
        <w:pStyle w:val="BodyText"/>
        <w:spacing w:before="12"/>
        <w:rPr>
          <w:sz w:val="23"/>
        </w:rPr>
      </w:pPr>
    </w:p>
    <w:p w14:paraId="31066E76" w14:textId="77777777" w:rsidR="00831A52" w:rsidRDefault="00EF163B">
      <w:pPr>
        <w:pStyle w:val="ListParagraph"/>
        <w:numPr>
          <w:ilvl w:val="1"/>
          <w:numId w:val="8"/>
        </w:numPr>
        <w:tabs>
          <w:tab w:val="left" w:pos="871"/>
          <w:tab w:val="left" w:pos="872"/>
        </w:tabs>
        <w:ind w:right="282"/>
        <w:rPr>
          <w:sz w:val="24"/>
        </w:rPr>
      </w:pPr>
      <w:r>
        <w:rPr>
          <w:sz w:val="24"/>
        </w:rPr>
        <w:t xml:space="preserve">Should a Board meeting not be quorate, the Chair may arrange a Special Meeting of the Board to deal with outstanding </w:t>
      </w:r>
      <w:proofErr w:type="gramStart"/>
      <w:r>
        <w:rPr>
          <w:sz w:val="24"/>
        </w:rPr>
        <w:t>business, or</w:t>
      </w:r>
      <w:proofErr w:type="gramEnd"/>
      <w:r>
        <w:rPr>
          <w:sz w:val="24"/>
        </w:rPr>
        <w:t xml:space="preserve"> may allow business to adjourn to the following ordinary Board meeting, or may allow Board members to convey their views electronically to all the other Board members via the</w:t>
      </w:r>
      <w:r>
        <w:rPr>
          <w:spacing w:val="-11"/>
          <w:sz w:val="24"/>
        </w:rPr>
        <w:t xml:space="preserve"> </w:t>
      </w:r>
      <w:r>
        <w:rPr>
          <w:sz w:val="24"/>
        </w:rPr>
        <w:t>Secretariat.</w:t>
      </w:r>
    </w:p>
    <w:p w14:paraId="5EC883A6" w14:textId="77777777" w:rsidR="00831A52" w:rsidRDefault="00831A52">
      <w:pPr>
        <w:pStyle w:val="BodyText"/>
        <w:spacing w:before="2"/>
      </w:pPr>
    </w:p>
    <w:p w14:paraId="4D6F6EE4" w14:textId="1512EAFD" w:rsidR="00831A52" w:rsidRDefault="00864E32">
      <w:pPr>
        <w:pStyle w:val="ListParagraph"/>
        <w:numPr>
          <w:ilvl w:val="1"/>
          <w:numId w:val="8"/>
        </w:numPr>
        <w:tabs>
          <w:tab w:val="left" w:pos="871"/>
          <w:tab w:val="left" w:pos="872"/>
        </w:tabs>
        <w:ind w:right="143"/>
        <w:rPr>
          <w:sz w:val="24"/>
        </w:rPr>
      </w:pPr>
      <w:r>
        <w:rPr>
          <w:sz w:val="24"/>
        </w:rPr>
        <w:t>A</w:t>
      </w:r>
      <w:r w:rsidR="00EF163B">
        <w:rPr>
          <w:sz w:val="24"/>
        </w:rPr>
        <w:t xml:space="preserve">ny issues not resolved by consensus </w:t>
      </w:r>
      <w:r>
        <w:rPr>
          <w:sz w:val="24"/>
        </w:rPr>
        <w:t>shall be</w:t>
      </w:r>
      <w:r w:rsidR="00EF163B">
        <w:rPr>
          <w:sz w:val="24"/>
        </w:rPr>
        <w:t xml:space="preserve"> put to a vote </w:t>
      </w:r>
      <w:r>
        <w:rPr>
          <w:sz w:val="24"/>
        </w:rPr>
        <w:t xml:space="preserve">which </w:t>
      </w:r>
      <w:r w:rsidR="00EF163B">
        <w:rPr>
          <w:sz w:val="24"/>
        </w:rPr>
        <w:t xml:space="preserve">shall be decided by a simple majority and </w:t>
      </w:r>
      <w:proofErr w:type="gramStart"/>
      <w:r w:rsidR="00EF163B">
        <w:rPr>
          <w:sz w:val="24"/>
        </w:rPr>
        <w:t>on the basis of</w:t>
      </w:r>
      <w:proofErr w:type="gramEnd"/>
      <w:r w:rsidR="00EF163B">
        <w:rPr>
          <w:sz w:val="24"/>
        </w:rPr>
        <w:t xml:space="preserve"> one member, one vote. In the case of a tied vote, the Chair shall have a second or casting</w:t>
      </w:r>
      <w:r w:rsidR="00EF163B">
        <w:rPr>
          <w:spacing w:val="-18"/>
          <w:sz w:val="24"/>
        </w:rPr>
        <w:t xml:space="preserve"> </w:t>
      </w:r>
      <w:r w:rsidR="00EF163B">
        <w:rPr>
          <w:sz w:val="24"/>
        </w:rPr>
        <w:t>vote.</w:t>
      </w:r>
    </w:p>
    <w:p w14:paraId="46FDF6C5" w14:textId="77777777" w:rsidR="00831A52" w:rsidRDefault="00831A52">
      <w:pPr>
        <w:pStyle w:val="BodyText"/>
        <w:spacing w:before="11"/>
        <w:rPr>
          <w:sz w:val="23"/>
        </w:rPr>
      </w:pPr>
    </w:p>
    <w:p w14:paraId="17F0CA85" w14:textId="60BB5CED" w:rsidR="00831A52" w:rsidRDefault="00EF163B">
      <w:pPr>
        <w:pStyle w:val="ListParagraph"/>
        <w:numPr>
          <w:ilvl w:val="1"/>
          <w:numId w:val="8"/>
        </w:numPr>
        <w:tabs>
          <w:tab w:val="left" w:pos="871"/>
          <w:tab w:val="left" w:pos="872"/>
        </w:tabs>
        <w:spacing w:before="1"/>
        <w:ind w:right="366"/>
        <w:rPr>
          <w:sz w:val="24"/>
        </w:rPr>
      </w:pPr>
      <w:r>
        <w:rPr>
          <w:sz w:val="24"/>
        </w:rPr>
        <w:t>Board members who are unable to attend or send an alternate shall have the right to</w:t>
      </w:r>
      <w:r>
        <w:rPr>
          <w:spacing w:val="-35"/>
          <w:sz w:val="24"/>
        </w:rPr>
        <w:t xml:space="preserve"> </w:t>
      </w:r>
      <w:r>
        <w:rPr>
          <w:sz w:val="24"/>
        </w:rPr>
        <w:t xml:space="preserve">a proxy vote, such vote to be communicated to the Chair of </w:t>
      </w:r>
      <w:r w:rsidR="007D6631">
        <w:rPr>
          <w:sz w:val="24"/>
        </w:rPr>
        <w:t>SEB</w:t>
      </w:r>
      <w:r>
        <w:rPr>
          <w:sz w:val="24"/>
        </w:rPr>
        <w:t xml:space="preserve"> and the Secretar</w:t>
      </w:r>
      <w:r w:rsidR="00C07BAD">
        <w:rPr>
          <w:sz w:val="24"/>
        </w:rPr>
        <w:t>iat</w:t>
      </w:r>
      <w:r>
        <w:rPr>
          <w:sz w:val="24"/>
        </w:rPr>
        <w:t xml:space="preserve"> in advance.</w:t>
      </w:r>
    </w:p>
    <w:p w14:paraId="0B9619D3" w14:textId="77777777" w:rsidR="00831A52" w:rsidRDefault="00831A52">
      <w:pPr>
        <w:pStyle w:val="BodyText"/>
        <w:spacing w:before="11"/>
        <w:rPr>
          <w:sz w:val="23"/>
        </w:rPr>
      </w:pPr>
    </w:p>
    <w:p w14:paraId="18696E66" w14:textId="77777777" w:rsidR="00831A52" w:rsidRDefault="00EF163B">
      <w:pPr>
        <w:pStyle w:val="Heading1"/>
        <w:numPr>
          <w:ilvl w:val="0"/>
          <w:numId w:val="8"/>
        </w:numPr>
        <w:tabs>
          <w:tab w:val="left" w:pos="871"/>
          <w:tab w:val="left" w:pos="872"/>
        </w:tabs>
      </w:pPr>
      <w:r>
        <w:t>Voting</w:t>
      </w:r>
    </w:p>
    <w:p w14:paraId="1FBD021E" w14:textId="1C9B2644" w:rsidR="00831A52" w:rsidRPr="00C07BAD" w:rsidRDefault="00C07BAD" w:rsidP="00C07BAD">
      <w:pPr>
        <w:pStyle w:val="ListParagraph"/>
        <w:numPr>
          <w:ilvl w:val="1"/>
          <w:numId w:val="8"/>
        </w:numPr>
        <w:tabs>
          <w:tab w:val="left" w:pos="871"/>
          <w:tab w:val="left" w:pos="872"/>
        </w:tabs>
        <w:rPr>
          <w:sz w:val="24"/>
        </w:rPr>
      </w:pPr>
      <w:r>
        <w:rPr>
          <w:sz w:val="24"/>
        </w:rPr>
        <w:t xml:space="preserve">In addition to the provision in </w:t>
      </w:r>
      <w:r w:rsidR="00AC1B6E">
        <w:rPr>
          <w:sz w:val="24"/>
        </w:rPr>
        <w:t>9</w:t>
      </w:r>
      <w:r>
        <w:rPr>
          <w:sz w:val="24"/>
        </w:rPr>
        <w:t xml:space="preserve">.2 and </w:t>
      </w:r>
      <w:r w:rsidR="00AC1B6E">
        <w:rPr>
          <w:sz w:val="24"/>
        </w:rPr>
        <w:t>10</w:t>
      </w:r>
      <w:r>
        <w:rPr>
          <w:sz w:val="24"/>
        </w:rPr>
        <w:t xml:space="preserve">.3 the </w:t>
      </w:r>
      <w:r w:rsidR="00EF163B">
        <w:rPr>
          <w:sz w:val="24"/>
        </w:rPr>
        <w:t xml:space="preserve">Board </w:t>
      </w:r>
      <w:r>
        <w:rPr>
          <w:sz w:val="24"/>
        </w:rPr>
        <w:t>shall</w:t>
      </w:r>
      <w:r w:rsidR="00EF163B" w:rsidRPr="00C07BAD">
        <w:rPr>
          <w:sz w:val="24"/>
        </w:rPr>
        <w:t xml:space="preserve"> vote on the following</w:t>
      </w:r>
      <w:r w:rsidR="00EF163B" w:rsidRPr="00C07BAD">
        <w:rPr>
          <w:spacing w:val="-4"/>
          <w:sz w:val="24"/>
        </w:rPr>
        <w:t xml:space="preserve"> </w:t>
      </w:r>
      <w:r w:rsidR="00EF163B" w:rsidRPr="00C07BAD">
        <w:rPr>
          <w:sz w:val="24"/>
        </w:rPr>
        <w:t>matters:</w:t>
      </w:r>
    </w:p>
    <w:p w14:paraId="74EB6AE9" w14:textId="545E8ADC" w:rsidR="00831A52" w:rsidRDefault="00EF163B">
      <w:pPr>
        <w:pStyle w:val="ListParagraph"/>
        <w:numPr>
          <w:ilvl w:val="0"/>
          <w:numId w:val="6"/>
        </w:numPr>
        <w:tabs>
          <w:tab w:val="left" w:pos="1158"/>
        </w:tabs>
        <w:spacing w:before="82" w:line="305" w:lineRule="exact"/>
        <w:rPr>
          <w:sz w:val="24"/>
        </w:rPr>
      </w:pPr>
      <w:r>
        <w:rPr>
          <w:sz w:val="24"/>
        </w:rPr>
        <w:t xml:space="preserve">Matters where the </w:t>
      </w:r>
      <w:r w:rsidR="00C07BAD">
        <w:rPr>
          <w:sz w:val="24"/>
        </w:rPr>
        <w:t>B</w:t>
      </w:r>
      <w:r>
        <w:rPr>
          <w:sz w:val="24"/>
        </w:rPr>
        <w:t>oard make</w:t>
      </w:r>
      <w:r w:rsidR="00C07BAD">
        <w:rPr>
          <w:sz w:val="24"/>
        </w:rPr>
        <w:t>s</w:t>
      </w:r>
      <w:r>
        <w:rPr>
          <w:sz w:val="24"/>
        </w:rPr>
        <w:t xml:space="preserve"> a recommendation or adopt</w:t>
      </w:r>
      <w:r w:rsidR="00C07BAD">
        <w:rPr>
          <w:sz w:val="24"/>
        </w:rPr>
        <w:t>s</w:t>
      </w:r>
      <w:r>
        <w:rPr>
          <w:sz w:val="24"/>
        </w:rPr>
        <w:t xml:space="preserve"> an</w:t>
      </w:r>
      <w:r>
        <w:rPr>
          <w:spacing w:val="-7"/>
          <w:sz w:val="24"/>
        </w:rPr>
        <w:t xml:space="preserve"> </w:t>
      </w:r>
      <w:r>
        <w:rPr>
          <w:sz w:val="24"/>
        </w:rPr>
        <w:t>approach.</w:t>
      </w:r>
    </w:p>
    <w:p w14:paraId="06716270" w14:textId="16A2CAD1" w:rsidR="00831A52" w:rsidRDefault="00EF163B">
      <w:pPr>
        <w:pStyle w:val="ListParagraph"/>
        <w:numPr>
          <w:ilvl w:val="0"/>
          <w:numId w:val="6"/>
        </w:numPr>
        <w:tabs>
          <w:tab w:val="left" w:pos="1158"/>
        </w:tabs>
        <w:spacing w:line="305" w:lineRule="exact"/>
        <w:rPr>
          <w:sz w:val="24"/>
        </w:rPr>
      </w:pPr>
      <w:r>
        <w:rPr>
          <w:sz w:val="24"/>
        </w:rPr>
        <w:t>Variation to the Terms of Reference of the</w:t>
      </w:r>
      <w:r>
        <w:rPr>
          <w:spacing w:val="1"/>
          <w:sz w:val="24"/>
        </w:rPr>
        <w:t xml:space="preserve"> </w:t>
      </w:r>
      <w:proofErr w:type="gramStart"/>
      <w:r w:rsidR="007D6631">
        <w:rPr>
          <w:sz w:val="24"/>
        </w:rPr>
        <w:t>SEB</w:t>
      </w:r>
      <w:r>
        <w:rPr>
          <w:sz w:val="24"/>
        </w:rPr>
        <w:t>;</w:t>
      </w:r>
      <w:proofErr w:type="gramEnd"/>
    </w:p>
    <w:p w14:paraId="46DA047B" w14:textId="46BFE978" w:rsidR="00831A52" w:rsidRDefault="00EF163B">
      <w:pPr>
        <w:pStyle w:val="ListParagraph"/>
        <w:numPr>
          <w:ilvl w:val="0"/>
          <w:numId w:val="6"/>
        </w:numPr>
        <w:tabs>
          <w:tab w:val="left" w:pos="1158"/>
        </w:tabs>
        <w:spacing w:before="2" w:line="305" w:lineRule="exact"/>
        <w:rPr>
          <w:sz w:val="24"/>
        </w:rPr>
      </w:pPr>
      <w:r>
        <w:rPr>
          <w:sz w:val="24"/>
        </w:rPr>
        <w:t>Election of the Chair or Vice‐Chair</w:t>
      </w:r>
      <w:r w:rsidR="00C82414">
        <w:rPr>
          <w:sz w:val="24"/>
        </w:rPr>
        <w:t>(s</w:t>
      </w:r>
      <w:proofErr w:type="gramStart"/>
      <w:r w:rsidR="00C82414">
        <w:rPr>
          <w:sz w:val="24"/>
        </w:rPr>
        <w:t>)</w:t>
      </w:r>
      <w:r>
        <w:rPr>
          <w:sz w:val="24"/>
        </w:rPr>
        <w:t>;</w:t>
      </w:r>
      <w:proofErr w:type="gramEnd"/>
    </w:p>
    <w:p w14:paraId="34EAB974" w14:textId="2D15943D" w:rsidR="00831A52" w:rsidRDefault="00EF163B">
      <w:pPr>
        <w:pStyle w:val="ListParagraph"/>
        <w:numPr>
          <w:ilvl w:val="0"/>
          <w:numId w:val="6"/>
        </w:numPr>
        <w:tabs>
          <w:tab w:val="left" w:pos="1158"/>
        </w:tabs>
        <w:spacing w:line="305" w:lineRule="exact"/>
        <w:rPr>
          <w:sz w:val="24"/>
        </w:rPr>
      </w:pPr>
      <w:r>
        <w:rPr>
          <w:sz w:val="24"/>
        </w:rPr>
        <w:t xml:space="preserve">Termination of the </w:t>
      </w:r>
      <w:r w:rsidR="007D6631">
        <w:rPr>
          <w:sz w:val="24"/>
        </w:rPr>
        <w:t>SEB</w:t>
      </w:r>
    </w:p>
    <w:p w14:paraId="2BD957A8" w14:textId="77777777" w:rsidR="00831A52" w:rsidRDefault="00831A52">
      <w:pPr>
        <w:pStyle w:val="BodyText"/>
      </w:pPr>
    </w:p>
    <w:p w14:paraId="4C048A91" w14:textId="0717CB35" w:rsidR="00831A52" w:rsidRDefault="00C07BAD">
      <w:pPr>
        <w:pStyle w:val="ListParagraph"/>
        <w:numPr>
          <w:ilvl w:val="1"/>
          <w:numId w:val="8"/>
        </w:numPr>
        <w:tabs>
          <w:tab w:val="left" w:pos="871"/>
          <w:tab w:val="left" w:pos="872"/>
        </w:tabs>
        <w:spacing w:line="242" w:lineRule="auto"/>
        <w:ind w:right="877"/>
        <w:rPr>
          <w:sz w:val="24"/>
        </w:rPr>
      </w:pPr>
      <w:r>
        <w:rPr>
          <w:sz w:val="24"/>
        </w:rPr>
        <w:t xml:space="preserve">Voting in these matters shall be as prescribed in </w:t>
      </w:r>
      <w:r w:rsidR="00AC1B6E">
        <w:rPr>
          <w:sz w:val="24"/>
        </w:rPr>
        <w:t>10</w:t>
      </w:r>
      <w:r>
        <w:rPr>
          <w:sz w:val="24"/>
        </w:rPr>
        <w:t>.3.</w:t>
      </w:r>
    </w:p>
    <w:p w14:paraId="6544C1E7" w14:textId="77777777" w:rsidR="00831A52" w:rsidRDefault="00831A52">
      <w:pPr>
        <w:pStyle w:val="BodyText"/>
        <w:spacing w:before="8"/>
        <w:rPr>
          <w:sz w:val="23"/>
        </w:rPr>
      </w:pPr>
    </w:p>
    <w:p w14:paraId="19CFA3F8" w14:textId="610C9ECE" w:rsidR="00831A52" w:rsidRDefault="00EF163B">
      <w:pPr>
        <w:pStyle w:val="Heading1"/>
        <w:numPr>
          <w:ilvl w:val="0"/>
          <w:numId w:val="8"/>
        </w:numPr>
        <w:tabs>
          <w:tab w:val="left" w:pos="871"/>
          <w:tab w:val="left" w:pos="872"/>
        </w:tabs>
      </w:pPr>
      <w:r>
        <w:t>Other</w:t>
      </w:r>
      <w:r>
        <w:rPr>
          <w:spacing w:val="-8"/>
        </w:rPr>
        <w:t xml:space="preserve"> </w:t>
      </w:r>
      <w:r>
        <w:t>participants</w:t>
      </w:r>
    </w:p>
    <w:p w14:paraId="4DD22DE5" w14:textId="60EBB638" w:rsidR="00831A52" w:rsidRDefault="00EF163B">
      <w:pPr>
        <w:pStyle w:val="ListParagraph"/>
        <w:numPr>
          <w:ilvl w:val="1"/>
          <w:numId w:val="8"/>
        </w:numPr>
        <w:tabs>
          <w:tab w:val="left" w:pos="871"/>
          <w:tab w:val="left" w:pos="872"/>
        </w:tabs>
        <w:ind w:right="511"/>
        <w:rPr>
          <w:sz w:val="24"/>
        </w:rPr>
      </w:pPr>
      <w:r>
        <w:rPr>
          <w:sz w:val="24"/>
        </w:rPr>
        <w:t xml:space="preserve">With the prior agreement of the Chair, other </w:t>
      </w:r>
      <w:r w:rsidR="00EF7377">
        <w:rPr>
          <w:sz w:val="24"/>
        </w:rPr>
        <w:t>p</w:t>
      </w:r>
      <w:r>
        <w:rPr>
          <w:sz w:val="24"/>
        </w:rPr>
        <w:t>articipants may attend meetings of the Board.</w:t>
      </w:r>
    </w:p>
    <w:p w14:paraId="13378B00" w14:textId="77777777" w:rsidR="00831A52" w:rsidRDefault="00831A52">
      <w:pPr>
        <w:pStyle w:val="BodyText"/>
        <w:spacing w:before="12"/>
        <w:rPr>
          <w:sz w:val="23"/>
        </w:rPr>
      </w:pPr>
    </w:p>
    <w:p w14:paraId="54DC4C8D" w14:textId="50BB4356" w:rsidR="00831A52" w:rsidRDefault="00EF163B">
      <w:pPr>
        <w:pStyle w:val="ListParagraph"/>
        <w:numPr>
          <w:ilvl w:val="1"/>
          <w:numId w:val="8"/>
        </w:numPr>
        <w:tabs>
          <w:tab w:val="left" w:pos="871"/>
          <w:tab w:val="left" w:pos="872"/>
        </w:tabs>
        <w:ind w:right="123"/>
        <w:rPr>
          <w:sz w:val="24"/>
        </w:rPr>
      </w:pPr>
      <w:r>
        <w:rPr>
          <w:sz w:val="24"/>
        </w:rPr>
        <w:t xml:space="preserve">Other </w:t>
      </w:r>
      <w:r w:rsidR="00EF7377">
        <w:rPr>
          <w:sz w:val="24"/>
        </w:rPr>
        <w:t>p</w:t>
      </w:r>
      <w:r>
        <w:rPr>
          <w:sz w:val="24"/>
        </w:rPr>
        <w:t xml:space="preserve">articipants may, at the discretion of the Chair, </w:t>
      </w:r>
      <w:r w:rsidR="00EF7377">
        <w:rPr>
          <w:sz w:val="24"/>
        </w:rPr>
        <w:t xml:space="preserve">be invited to </w:t>
      </w:r>
      <w:r>
        <w:rPr>
          <w:sz w:val="24"/>
        </w:rPr>
        <w:t xml:space="preserve">participate in discussion (subject to the Conflicts of Interest procedure set out in below.) However, they shall not </w:t>
      </w:r>
      <w:proofErr w:type="gramStart"/>
      <w:r>
        <w:rPr>
          <w:sz w:val="24"/>
        </w:rPr>
        <w:t>be considered to be</w:t>
      </w:r>
      <w:proofErr w:type="gramEnd"/>
      <w:r>
        <w:rPr>
          <w:sz w:val="24"/>
        </w:rPr>
        <w:t xml:space="preserve"> members of the Board and will not have voting</w:t>
      </w:r>
      <w:r>
        <w:rPr>
          <w:spacing w:val="-11"/>
          <w:sz w:val="24"/>
        </w:rPr>
        <w:t xml:space="preserve"> </w:t>
      </w:r>
      <w:r>
        <w:rPr>
          <w:sz w:val="24"/>
        </w:rPr>
        <w:t>rights.</w:t>
      </w:r>
    </w:p>
    <w:p w14:paraId="227196FD" w14:textId="77777777" w:rsidR="00831A52" w:rsidRDefault="00831A52">
      <w:pPr>
        <w:pStyle w:val="BodyText"/>
        <w:spacing w:before="12"/>
        <w:rPr>
          <w:sz w:val="23"/>
        </w:rPr>
      </w:pPr>
    </w:p>
    <w:p w14:paraId="7ABA329C" w14:textId="77777777" w:rsidR="00831A52" w:rsidRDefault="00EF163B">
      <w:pPr>
        <w:pStyle w:val="Heading1"/>
        <w:numPr>
          <w:ilvl w:val="0"/>
          <w:numId w:val="8"/>
        </w:numPr>
        <w:tabs>
          <w:tab w:val="left" w:pos="871"/>
          <w:tab w:val="left" w:pos="872"/>
        </w:tabs>
      </w:pPr>
      <w:r>
        <w:t>Sub‐groups / Thematic Groups / Working</w:t>
      </w:r>
      <w:r>
        <w:rPr>
          <w:spacing w:val="-10"/>
        </w:rPr>
        <w:t xml:space="preserve"> </w:t>
      </w:r>
      <w:r>
        <w:t>Groups</w:t>
      </w:r>
    </w:p>
    <w:p w14:paraId="54348E8B" w14:textId="4A3E2C88" w:rsidR="00831A52" w:rsidRDefault="00EF163B">
      <w:pPr>
        <w:pStyle w:val="ListParagraph"/>
        <w:numPr>
          <w:ilvl w:val="1"/>
          <w:numId w:val="8"/>
        </w:numPr>
        <w:tabs>
          <w:tab w:val="left" w:pos="871"/>
          <w:tab w:val="left" w:pos="872"/>
        </w:tabs>
        <w:ind w:right="306"/>
        <w:rPr>
          <w:sz w:val="24"/>
        </w:rPr>
      </w:pPr>
      <w:r>
        <w:rPr>
          <w:sz w:val="24"/>
        </w:rPr>
        <w:t xml:space="preserve">The </w:t>
      </w:r>
      <w:r w:rsidR="007D6631">
        <w:rPr>
          <w:sz w:val="24"/>
        </w:rPr>
        <w:t>SEB</w:t>
      </w:r>
      <w:r>
        <w:rPr>
          <w:sz w:val="24"/>
        </w:rPr>
        <w:t xml:space="preserve"> </w:t>
      </w:r>
      <w:r w:rsidR="004B5EF3">
        <w:rPr>
          <w:sz w:val="24"/>
        </w:rPr>
        <w:t>may</w:t>
      </w:r>
      <w:r>
        <w:rPr>
          <w:sz w:val="24"/>
        </w:rPr>
        <w:t xml:space="preserve"> establish sub-groups, thematic groups or </w:t>
      </w:r>
      <w:proofErr w:type="gramStart"/>
      <w:r>
        <w:rPr>
          <w:sz w:val="24"/>
        </w:rPr>
        <w:t>similar to</w:t>
      </w:r>
      <w:proofErr w:type="gramEnd"/>
      <w:r>
        <w:rPr>
          <w:sz w:val="24"/>
        </w:rPr>
        <w:t xml:space="preserve"> deliver key elements of its programme or provide expert advice on key topics through nominated subject matter experts on an as and when basis. </w:t>
      </w:r>
      <w:r w:rsidR="00EF7377">
        <w:rPr>
          <w:sz w:val="24"/>
        </w:rPr>
        <w:t xml:space="preserve">Membership of such groups may include participants who are not Members of the Board </w:t>
      </w:r>
      <w:proofErr w:type="gramStart"/>
      <w:r w:rsidR="00EF7377">
        <w:rPr>
          <w:sz w:val="24"/>
        </w:rPr>
        <w:t>in order to</w:t>
      </w:r>
      <w:proofErr w:type="gramEnd"/>
      <w:r w:rsidR="00EF7377">
        <w:rPr>
          <w:sz w:val="24"/>
        </w:rPr>
        <w:t xml:space="preserve"> widen the expertise available to </w:t>
      </w:r>
      <w:r w:rsidR="007D6631">
        <w:rPr>
          <w:sz w:val="24"/>
        </w:rPr>
        <w:t>SEB</w:t>
      </w:r>
      <w:r w:rsidR="00EF7377">
        <w:rPr>
          <w:sz w:val="24"/>
        </w:rPr>
        <w:t>.</w:t>
      </w:r>
    </w:p>
    <w:p w14:paraId="7F4D5EB5" w14:textId="77777777" w:rsidR="00831A52" w:rsidRDefault="00831A52">
      <w:pPr>
        <w:pStyle w:val="BodyText"/>
        <w:spacing w:before="1"/>
      </w:pPr>
    </w:p>
    <w:p w14:paraId="56373B64" w14:textId="0A9B2C77" w:rsidR="00831A52" w:rsidRDefault="00EF163B">
      <w:pPr>
        <w:pStyle w:val="ListParagraph"/>
        <w:numPr>
          <w:ilvl w:val="1"/>
          <w:numId w:val="8"/>
        </w:numPr>
        <w:tabs>
          <w:tab w:val="left" w:pos="871"/>
          <w:tab w:val="left" w:pos="872"/>
        </w:tabs>
        <w:ind w:right="112"/>
        <w:rPr>
          <w:sz w:val="24"/>
        </w:rPr>
      </w:pPr>
      <w:r>
        <w:rPr>
          <w:sz w:val="24"/>
        </w:rPr>
        <w:t xml:space="preserve">These groups will work to clearly defined brief and reporting requirements. Any such arrangements should be </w:t>
      </w:r>
      <w:proofErr w:type="gramStart"/>
      <w:r>
        <w:rPr>
          <w:sz w:val="24"/>
        </w:rPr>
        <w:t>in a position</w:t>
      </w:r>
      <w:proofErr w:type="gramEnd"/>
      <w:r>
        <w:rPr>
          <w:sz w:val="24"/>
        </w:rPr>
        <w:t xml:space="preserve"> to offer advice more widely (for example to </w:t>
      </w:r>
      <w:r w:rsidR="00EF7377">
        <w:rPr>
          <w:sz w:val="24"/>
        </w:rPr>
        <w:t xml:space="preserve">SELEP or </w:t>
      </w:r>
      <w:r>
        <w:rPr>
          <w:sz w:val="24"/>
        </w:rPr>
        <w:t xml:space="preserve">government). Membership of </w:t>
      </w:r>
      <w:r w:rsidR="007D6631">
        <w:rPr>
          <w:sz w:val="24"/>
        </w:rPr>
        <w:t>SEB</w:t>
      </w:r>
      <w:r>
        <w:rPr>
          <w:sz w:val="24"/>
        </w:rPr>
        <w:t xml:space="preserve"> thematic groups will be drawn from both the public and private sector and will be either chaired or overseen by a </w:t>
      </w:r>
      <w:r w:rsidR="00C07BAD">
        <w:rPr>
          <w:sz w:val="24"/>
        </w:rPr>
        <w:t xml:space="preserve">business </w:t>
      </w:r>
      <w:r>
        <w:rPr>
          <w:sz w:val="24"/>
        </w:rPr>
        <w:t>member of the</w:t>
      </w:r>
      <w:r w:rsidR="00EF7377">
        <w:rPr>
          <w:sz w:val="24"/>
        </w:rPr>
        <w:t xml:space="preserve"> </w:t>
      </w:r>
      <w:r w:rsidR="007D6631">
        <w:rPr>
          <w:sz w:val="24"/>
        </w:rPr>
        <w:t>SEB</w:t>
      </w:r>
      <w:r>
        <w:rPr>
          <w:sz w:val="24"/>
        </w:rPr>
        <w:t>.</w:t>
      </w:r>
    </w:p>
    <w:p w14:paraId="1FEE4C10" w14:textId="77777777" w:rsidR="00831A52" w:rsidRDefault="00831A52">
      <w:pPr>
        <w:pStyle w:val="BodyText"/>
        <w:spacing w:before="7"/>
        <w:rPr>
          <w:sz w:val="20"/>
        </w:rPr>
      </w:pPr>
    </w:p>
    <w:p w14:paraId="13E8C866" w14:textId="77777777" w:rsidR="00831A52" w:rsidRDefault="00EF163B">
      <w:pPr>
        <w:pStyle w:val="Heading1"/>
        <w:numPr>
          <w:ilvl w:val="0"/>
          <w:numId w:val="8"/>
        </w:numPr>
        <w:tabs>
          <w:tab w:val="left" w:pos="871"/>
          <w:tab w:val="left" w:pos="872"/>
        </w:tabs>
        <w:spacing w:before="1"/>
      </w:pPr>
      <w:r>
        <w:t>Relationship with other economic</w:t>
      </w:r>
      <w:r>
        <w:rPr>
          <w:spacing w:val="-6"/>
        </w:rPr>
        <w:t xml:space="preserve"> </w:t>
      </w:r>
      <w:r>
        <w:t>partnerships</w:t>
      </w:r>
    </w:p>
    <w:p w14:paraId="645CA893" w14:textId="77777777" w:rsidR="00831A52" w:rsidRDefault="00831A52">
      <w:pPr>
        <w:pStyle w:val="BodyText"/>
        <w:spacing w:before="2"/>
        <w:rPr>
          <w:b/>
        </w:rPr>
      </w:pPr>
    </w:p>
    <w:p w14:paraId="51BC0018" w14:textId="332B97A9" w:rsidR="00831A52" w:rsidRDefault="00EF163B">
      <w:pPr>
        <w:pStyle w:val="ListParagraph"/>
        <w:numPr>
          <w:ilvl w:val="1"/>
          <w:numId w:val="8"/>
        </w:numPr>
        <w:tabs>
          <w:tab w:val="left" w:pos="871"/>
          <w:tab w:val="left" w:pos="872"/>
        </w:tabs>
        <w:ind w:right="250"/>
        <w:rPr>
          <w:sz w:val="24"/>
        </w:rPr>
      </w:pPr>
      <w:r>
        <w:rPr>
          <w:sz w:val="24"/>
        </w:rPr>
        <w:t xml:space="preserve">The </w:t>
      </w:r>
      <w:r w:rsidR="007D6631">
        <w:rPr>
          <w:sz w:val="24"/>
        </w:rPr>
        <w:t>SEB</w:t>
      </w:r>
      <w:r>
        <w:rPr>
          <w:sz w:val="24"/>
        </w:rPr>
        <w:t xml:space="preserve"> shall work with all businesses and other local authorities, particularly those within functional economic areas, with the intention of </w:t>
      </w:r>
      <w:r w:rsidR="00C07BAD">
        <w:rPr>
          <w:sz w:val="24"/>
        </w:rPr>
        <w:t xml:space="preserve">aiming to achieve </w:t>
      </w:r>
      <w:r>
        <w:rPr>
          <w:sz w:val="24"/>
        </w:rPr>
        <w:t xml:space="preserve">unity on key issues; to progress projects of mutual interest and to speak with one voice where this is of resonance with SELEP and with Government. Projects that </w:t>
      </w:r>
      <w:proofErr w:type="gramStart"/>
      <w:r>
        <w:rPr>
          <w:sz w:val="24"/>
        </w:rPr>
        <w:t>are located in</w:t>
      </w:r>
      <w:proofErr w:type="gramEnd"/>
      <w:r>
        <w:rPr>
          <w:sz w:val="24"/>
        </w:rPr>
        <w:t xml:space="preserve"> wider geographies shall be discussed</w:t>
      </w:r>
      <w:r w:rsidR="00EF7377">
        <w:rPr>
          <w:sz w:val="24"/>
        </w:rPr>
        <w:t xml:space="preserve"> via</w:t>
      </w:r>
      <w:r>
        <w:rPr>
          <w:sz w:val="24"/>
        </w:rPr>
        <w:t xml:space="preserve"> partnership working to seek consensus on recommendation</w:t>
      </w:r>
      <w:r w:rsidR="00EF7377">
        <w:rPr>
          <w:sz w:val="24"/>
        </w:rPr>
        <w:t>s</w:t>
      </w:r>
      <w:r>
        <w:rPr>
          <w:sz w:val="24"/>
        </w:rPr>
        <w:t xml:space="preserve"> to</w:t>
      </w:r>
      <w:r>
        <w:rPr>
          <w:spacing w:val="-3"/>
          <w:sz w:val="24"/>
        </w:rPr>
        <w:t xml:space="preserve"> </w:t>
      </w:r>
      <w:r>
        <w:rPr>
          <w:sz w:val="24"/>
        </w:rPr>
        <w:t>SELEP.</w:t>
      </w:r>
    </w:p>
    <w:p w14:paraId="345C79C0" w14:textId="77777777" w:rsidR="00831A52" w:rsidRDefault="00831A52">
      <w:pPr>
        <w:pStyle w:val="BodyText"/>
        <w:spacing w:before="11"/>
        <w:rPr>
          <w:sz w:val="23"/>
        </w:rPr>
      </w:pPr>
    </w:p>
    <w:p w14:paraId="5AB79D34" w14:textId="77777777" w:rsidR="00831A52" w:rsidRDefault="00EF163B">
      <w:pPr>
        <w:pStyle w:val="Heading1"/>
        <w:numPr>
          <w:ilvl w:val="0"/>
          <w:numId w:val="8"/>
        </w:numPr>
        <w:tabs>
          <w:tab w:val="left" w:pos="871"/>
          <w:tab w:val="left" w:pos="872"/>
        </w:tabs>
      </w:pPr>
      <w:r>
        <w:t>Secretariat, Minutes and Agenda</w:t>
      </w:r>
      <w:r>
        <w:rPr>
          <w:spacing w:val="1"/>
        </w:rPr>
        <w:t xml:space="preserve"> </w:t>
      </w:r>
      <w:r>
        <w:t>Setting</w:t>
      </w:r>
    </w:p>
    <w:p w14:paraId="5116C7A7" w14:textId="04D50C1A" w:rsidR="00831A52" w:rsidRDefault="00EF163B">
      <w:pPr>
        <w:pStyle w:val="ListParagraph"/>
        <w:numPr>
          <w:ilvl w:val="1"/>
          <w:numId w:val="8"/>
        </w:numPr>
        <w:tabs>
          <w:tab w:val="left" w:pos="871"/>
          <w:tab w:val="left" w:pos="872"/>
        </w:tabs>
        <w:rPr>
          <w:sz w:val="24"/>
        </w:rPr>
      </w:pPr>
      <w:r>
        <w:rPr>
          <w:sz w:val="24"/>
        </w:rPr>
        <w:t>The Secretariat of the Board shall be carried out by Essex County</w:t>
      </w:r>
      <w:r>
        <w:rPr>
          <w:spacing w:val="-24"/>
          <w:sz w:val="24"/>
        </w:rPr>
        <w:t xml:space="preserve"> </w:t>
      </w:r>
      <w:r>
        <w:rPr>
          <w:sz w:val="24"/>
        </w:rPr>
        <w:t>Council</w:t>
      </w:r>
      <w:r w:rsidR="004B5EF3">
        <w:rPr>
          <w:sz w:val="24"/>
        </w:rPr>
        <w:t xml:space="preserve"> or such other secretariat as the Board may appoint.</w:t>
      </w:r>
    </w:p>
    <w:p w14:paraId="71F643DB" w14:textId="77777777" w:rsidR="00831A52" w:rsidRDefault="00831A52">
      <w:pPr>
        <w:pStyle w:val="BodyText"/>
      </w:pPr>
    </w:p>
    <w:p w14:paraId="0F9621DF" w14:textId="60EC32F7" w:rsidR="00831A52" w:rsidRDefault="00EF163B">
      <w:pPr>
        <w:pStyle w:val="ListParagraph"/>
        <w:numPr>
          <w:ilvl w:val="1"/>
          <w:numId w:val="8"/>
        </w:numPr>
        <w:tabs>
          <w:tab w:val="left" w:pos="871"/>
          <w:tab w:val="left" w:pos="872"/>
        </w:tabs>
        <w:ind w:right="186"/>
        <w:rPr>
          <w:sz w:val="24"/>
        </w:rPr>
      </w:pPr>
      <w:r>
        <w:rPr>
          <w:sz w:val="24"/>
        </w:rPr>
        <w:t>The Chair shall work closely with the secretariat and leaders of the other growth partnerships / boards (</w:t>
      </w:r>
      <w:proofErr w:type="gramStart"/>
      <w:r>
        <w:rPr>
          <w:sz w:val="24"/>
        </w:rPr>
        <w:t>e.g.</w:t>
      </w:r>
      <w:proofErr w:type="gramEnd"/>
      <w:r>
        <w:rPr>
          <w:sz w:val="24"/>
        </w:rPr>
        <w:t xml:space="preserve"> Opportunity South Essex) to consider both forthcoming agenda items and the strategic monitoring of actions determined by the </w:t>
      </w:r>
      <w:r w:rsidR="007D6631">
        <w:rPr>
          <w:sz w:val="24"/>
        </w:rPr>
        <w:t>SEB</w:t>
      </w:r>
      <w:r>
        <w:rPr>
          <w:sz w:val="24"/>
        </w:rPr>
        <w:t xml:space="preserve">. Agenda items for meetings should be provided to the </w:t>
      </w:r>
      <w:r w:rsidR="007D6631">
        <w:rPr>
          <w:sz w:val="24"/>
        </w:rPr>
        <w:t>SEB</w:t>
      </w:r>
      <w:r>
        <w:rPr>
          <w:sz w:val="24"/>
        </w:rPr>
        <w:t xml:space="preserve"> secretariat who will then collate all items and pass to the Chair for</w:t>
      </w:r>
      <w:r>
        <w:rPr>
          <w:spacing w:val="-12"/>
          <w:sz w:val="24"/>
        </w:rPr>
        <w:t xml:space="preserve"> </w:t>
      </w:r>
      <w:r>
        <w:rPr>
          <w:sz w:val="24"/>
        </w:rPr>
        <w:t>agreement</w:t>
      </w:r>
    </w:p>
    <w:p w14:paraId="0D9E1E7D" w14:textId="77777777" w:rsidR="00831A52" w:rsidRDefault="00831A52">
      <w:pPr>
        <w:pStyle w:val="BodyText"/>
        <w:spacing w:before="1"/>
      </w:pPr>
    </w:p>
    <w:p w14:paraId="060456EA" w14:textId="4E7A862D" w:rsidR="00831A52" w:rsidRDefault="00EF163B">
      <w:pPr>
        <w:pStyle w:val="ListParagraph"/>
        <w:numPr>
          <w:ilvl w:val="1"/>
          <w:numId w:val="8"/>
        </w:numPr>
        <w:tabs>
          <w:tab w:val="left" w:pos="871"/>
          <w:tab w:val="left" w:pos="872"/>
        </w:tabs>
        <w:rPr>
          <w:sz w:val="24"/>
        </w:rPr>
      </w:pPr>
      <w:r>
        <w:rPr>
          <w:sz w:val="24"/>
        </w:rPr>
        <w:t xml:space="preserve">The secretariat will be responsible </w:t>
      </w:r>
      <w:r w:rsidR="00C07BAD">
        <w:rPr>
          <w:sz w:val="24"/>
        </w:rPr>
        <w:t>for</w:t>
      </w:r>
      <w:r>
        <w:rPr>
          <w:spacing w:val="-1"/>
          <w:sz w:val="24"/>
        </w:rPr>
        <w:t xml:space="preserve"> </w:t>
      </w:r>
      <w:r>
        <w:rPr>
          <w:sz w:val="24"/>
        </w:rPr>
        <w:t>ensuring:</w:t>
      </w:r>
    </w:p>
    <w:p w14:paraId="27B0F527" w14:textId="1795F9CD" w:rsidR="00831A52" w:rsidRDefault="00EF163B">
      <w:pPr>
        <w:pStyle w:val="ListParagraph"/>
        <w:numPr>
          <w:ilvl w:val="0"/>
          <w:numId w:val="5"/>
        </w:numPr>
        <w:tabs>
          <w:tab w:val="left" w:pos="1231"/>
          <w:tab w:val="left" w:pos="1232"/>
        </w:tabs>
        <w:spacing w:before="82"/>
        <w:ind w:right="392"/>
        <w:rPr>
          <w:sz w:val="24"/>
        </w:rPr>
      </w:pPr>
      <w:r>
        <w:rPr>
          <w:sz w:val="24"/>
        </w:rPr>
        <w:t>Meetings shall be called with notice of at least 10 working days and papers shall be</w:t>
      </w:r>
      <w:r w:rsidR="00C07BAD">
        <w:rPr>
          <w:sz w:val="24"/>
        </w:rPr>
        <w:t>,</w:t>
      </w:r>
      <w:r>
        <w:rPr>
          <w:sz w:val="24"/>
        </w:rPr>
        <w:t xml:space="preserve"> </w:t>
      </w:r>
      <w:r w:rsidR="00C07BAD">
        <w:rPr>
          <w:sz w:val="24"/>
        </w:rPr>
        <w:lastRenderedPageBreak/>
        <w:t xml:space="preserve">whenever possible, </w:t>
      </w:r>
      <w:r>
        <w:rPr>
          <w:sz w:val="24"/>
        </w:rPr>
        <w:t>circulated 5 working days before the date of the</w:t>
      </w:r>
      <w:r>
        <w:rPr>
          <w:spacing w:val="-7"/>
          <w:sz w:val="24"/>
        </w:rPr>
        <w:t xml:space="preserve"> </w:t>
      </w:r>
      <w:r>
        <w:rPr>
          <w:sz w:val="24"/>
        </w:rPr>
        <w:t>meeting.</w:t>
      </w:r>
    </w:p>
    <w:p w14:paraId="4AB9B182" w14:textId="77777777" w:rsidR="00831A52" w:rsidRDefault="00EF163B">
      <w:pPr>
        <w:pStyle w:val="ListParagraph"/>
        <w:numPr>
          <w:ilvl w:val="0"/>
          <w:numId w:val="5"/>
        </w:numPr>
        <w:tabs>
          <w:tab w:val="left" w:pos="1231"/>
          <w:tab w:val="left" w:pos="1232"/>
        </w:tabs>
        <w:spacing w:line="305" w:lineRule="exact"/>
        <w:rPr>
          <w:sz w:val="24"/>
        </w:rPr>
      </w:pPr>
      <w:r>
        <w:rPr>
          <w:sz w:val="24"/>
        </w:rPr>
        <w:t>Agendas for meetings are agreed with the chair 10 days before the meeting</w:t>
      </w:r>
      <w:r>
        <w:rPr>
          <w:spacing w:val="-17"/>
          <w:sz w:val="24"/>
        </w:rPr>
        <w:t xml:space="preserve"> </w:t>
      </w:r>
      <w:r>
        <w:rPr>
          <w:sz w:val="24"/>
        </w:rPr>
        <w:t>dates</w:t>
      </w:r>
    </w:p>
    <w:p w14:paraId="50DBA7FC" w14:textId="77777777" w:rsidR="00831A52" w:rsidRDefault="00EF163B">
      <w:pPr>
        <w:pStyle w:val="ListParagraph"/>
        <w:numPr>
          <w:ilvl w:val="0"/>
          <w:numId w:val="5"/>
        </w:numPr>
        <w:tabs>
          <w:tab w:val="left" w:pos="1231"/>
          <w:tab w:val="left" w:pos="1232"/>
        </w:tabs>
        <w:spacing w:before="2" w:line="305" w:lineRule="exact"/>
        <w:rPr>
          <w:sz w:val="24"/>
        </w:rPr>
      </w:pPr>
      <w:r>
        <w:rPr>
          <w:sz w:val="24"/>
        </w:rPr>
        <w:t>Meeting dates to be set 12 months in advance, on a rolling</w:t>
      </w:r>
      <w:r>
        <w:rPr>
          <w:spacing w:val="-6"/>
          <w:sz w:val="24"/>
        </w:rPr>
        <w:t xml:space="preserve"> </w:t>
      </w:r>
      <w:r>
        <w:rPr>
          <w:sz w:val="24"/>
        </w:rPr>
        <w:t>basis</w:t>
      </w:r>
    </w:p>
    <w:p w14:paraId="40570696" w14:textId="77777777" w:rsidR="00831A52" w:rsidRDefault="00EF163B">
      <w:pPr>
        <w:pStyle w:val="ListParagraph"/>
        <w:numPr>
          <w:ilvl w:val="0"/>
          <w:numId w:val="5"/>
        </w:numPr>
        <w:tabs>
          <w:tab w:val="left" w:pos="1231"/>
          <w:tab w:val="left" w:pos="1232"/>
        </w:tabs>
        <w:spacing w:line="305" w:lineRule="exact"/>
        <w:rPr>
          <w:sz w:val="24"/>
        </w:rPr>
      </w:pPr>
      <w:r>
        <w:rPr>
          <w:sz w:val="24"/>
        </w:rPr>
        <w:t>Minutes provided 5 days post</w:t>
      </w:r>
      <w:r>
        <w:rPr>
          <w:spacing w:val="-7"/>
          <w:sz w:val="24"/>
        </w:rPr>
        <w:t xml:space="preserve"> </w:t>
      </w:r>
      <w:r>
        <w:rPr>
          <w:sz w:val="24"/>
        </w:rPr>
        <w:t>meeting</w:t>
      </w:r>
    </w:p>
    <w:p w14:paraId="65A46DF3" w14:textId="77777777" w:rsidR="00831A52" w:rsidRDefault="00831A52">
      <w:pPr>
        <w:pStyle w:val="BodyText"/>
        <w:spacing w:before="2"/>
      </w:pPr>
    </w:p>
    <w:p w14:paraId="701AEBBA" w14:textId="77777777" w:rsidR="00831A52" w:rsidRDefault="00EF163B">
      <w:pPr>
        <w:pStyle w:val="ListParagraph"/>
        <w:numPr>
          <w:ilvl w:val="1"/>
          <w:numId w:val="8"/>
        </w:numPr>
        <w:tabs>
          <w:tab w:val="left" w:pos="871"/>
          <w:tab w:val="left" w:pos="872"/>
        </w:tabs>
        <w:rPr>
          <w:sz w:val="24"/>
        </w:rPr>
      </w:pPr>
      <w:r>
        <w:rPr>
          <w:sz w:val="24"/>
        </w:rPr>
        <w:t>SELEP papers shall be circulated to the members by the</w:t>
      </w:r>
      <w:r>
        <w:rPr>
          <w:spacing w:val="-13"/>
          <w:sz w:val="24"/>
        </w:rPr>
        <w:t xml:space="preserve"> </w:t>
      </w:r>
      <w:r>
        <w:rPr>
          <w:sz w:val="24"/>
        </w:rPr>
        <w:t>Secretariat.</w:t>
      </w:r>
    </w:p>
    <w:p w14:paraId="53D2205A" w14:textId="77777777" w:rsidR="00831A52" w:rsidRDefault="00831A52">
      <w:pPr>
        <w:pStyle w:val="BodyText"/>
        <w:spacing w:before="12"/>
        <w:rPr>
          <w:sz w:val="23"/>
        </w:rPr>
      </w:pPr>
    </w:p>
    <w:p w14:paraId="3F2FF82F" w14:textId="3B401F50" w:rsidR="00831A52" w:rsidRDefault="00EF163B">
      <w:pPr>
        <w:pStyle w:val="ListParagraph"/>
        <w:numPr>
          <w:ilvl w:val="1"/>
          <w:numId w:val="8"/>
        </w:numPr>
        <w:tabs>
          <w:tab w:val="left" w:pos="871"/>
          <w:tab w:val="left" w:pos="872"/>
        </w:tabs>
        <w:ind w:right="390"/>
        <w:rPr>
          <w:sz w:val="24"/>
        </w:rPr>
      </w:pPr>
      <w:r>
        <w:rPr>
          <w:sz w:val="24"/>
        </w:rPr>
        <w:t xml:space="preserve">Draft minutes of </w:t>
      </w:r>
      <w:r w:rsidR="007D6631">
        <w:rPr>
          <w:sz w:val="24"/>
        </w:rPr>
        <w:t>SEB</w:t>
      </w:r>
      <w:r>
        <w:rPr>
          <w:sz w:val="24"/>
        </w:rPr>
        <w:t xml:space="preserve"> meetings will be made publicly available via the </w:t>
      </w:r>
      <w:r w:rsidR="007D6631">
        <w:rPr>
          <w:sz w:val="24"/>
        </w:rPr>
        <w:t>SEB</w:t>
      </w:r>
      <w:r>
        <w:rPr>
          <w:sz w:val="24"/>
        </w:rPr>
        <w:t xml:space="preserve"> website (</w:t>
      </w:r>
      <w:hyperlink r:id="rId18" w:history="1">
        <w:r w:rsidR="00D11AD6" w:rsidRPr="00AE12A7">
          <w:rPr>
            <w:rStyle w:val="Hyperlink"/>
            <w:sz w:val="24"/>
          </w:rPr>
          <w:t>www.successessex.co.uk</w:t>
        </w:r>
      </w:hyperlink>
      <w:r>
        <w:rPr>
          <w:sz w:val="24"/>
        </w:rPr>
        <w:t>)</w:t>
      </w:r>
      <w:r w:rsidR="00D11AD6">
        <w:rPr>
          <w:sz w:val="24"/>
        </w:rPr>
        <w:t xml:space="preserve"> or SELEP website</w:t>
      </w:r>
      <w:r>
        <w:rPr>
          <w:sz w:val="24"/>
        </w:rPr>
        <w:t xml:space="preserve"> within 10 working days of the meeting; the final- version minutes shall be made publicly available within 10 working days of being formally approved at the subsequent </w:t>
      </w:r>
      <w:r w:rsidR="007D6631">
        <w:rPr>
          <w:sz w:val="24"/>
        </w:rPr>
        <w:t>SEB</w:t>
      </w:r>
      <w:r>
        <w:rPr>
          <w:spacing w:val="-11"/>
          <w:sz w:val="24"/>
        </w:rPr>
        <w:t xml:space="preserve"> </w:t>
      </w:r>
      <w:r>
        <w:rPr>
          <w:sz w:val="24"/>
        </w:rPr>
        <w:t>meeting.</w:t>
      </w:r>
    </w:p>
    <w:p w14:paraId="7AA12998" w14:textId="77777777" w:rsidR="00EF1B04" w:rsidRPr="00EF1B04" w:rsidRDefault="00EF1B04" w:rsidP="00EF1B04">
      <w:pPr>
        <w:pStyle w:val="ListParagraph"/>
        <w:rPr>
          <w:sz w:val="24"/>
        </w:rPr>
      </w:pPr>
    </w:p>
    <w:p w14:paraId="76461BB0" w14:textId="0ADCFA63" w:rsidR="00EF1B04" w:rsidRDefault="00EF1B04">
      <w:pPr>
        <w:pStyle w:val="ListParagraph"/>
        <w:numPr>
          <w:ilvl w:val="1"/>
          <w:numId w:val="8"/>
        </w:numPr>
        <w:tabs>
          <w:tab w:val="left" w:pos="871"/>
          <w:tab w:val="left" w:pos="872"/>
        </w:tabs>
        <w:ind w:right="390"/>
        <w:rPr>
          <w:sz w:val="24"/>
        </w:rPr>
      </w:pPr>
      <w:r>
        <w:rPr>
          <w:sz w:val="24"/>
        </w:rPr>
        <w:t>P</w:t>
      </w:r>
      <w:r w:rsidRPr="00EF1B04">
        <w:rPr>
          <w:sz w:val="24"/>
        </w:rPr>
        <w:t>apers which are not suitable for release into the public domain as they are considered ‘confidential information’, as classified by the Local Authorities (Executive Arrangements) (Meetings and Access to Information) (England) Regulations 2012</w:t>
      </w:r>
      <w:r>
        <w:rPr>
          <w:sz w:val="24"/>
        </w:rPr>
        <w:t xml:space="preserve"> will be stored confidentially by the </w:t>
      </w:r>
      <w:r w:rsidR="007D6631">
        <w:rPr>
          <w:sz w:val="24"/>
        </w:rPr>
        <w:t>SEB</w:t>
      </w:r>
      <w:r>
        <w:rPr>
          <w:sz w:val="24"/>
        </w:rPr>
        <w:t xml:space="preserve"> secretariat.</w:t>
      </w:r>
    </w:p>
    <w:p w14:paraId="2E50F499" w14:textId="77777777" w:rsidR="00831A52" w:rsidRDefault="00831A52">
      <w:pPr>
        <w:pStyle w:val="BodyText"/>
        <w:spacing w:before="10"/>
        <w:rPr>
          <w:sz w:val="21"/>
        </w:rPr>
      </w:pPr>
    </w:p>
    <w:p w14:paraId="72C45D08" w14:textId="77777777" w:rsidR="00831A52" w:rsidRDefault="00EF163B">
      <w:pPr>
        <w:pStyle w:val="Heading1"/>
        <w:numPr>
          <w:ilvl w:val="0"/>
          <w:numId w:val="8"/>
        </w:numPr>
        <w:tabs>
          <w:tab w:val="left" w:pos="871"/>
          <w:tab w:val="left" w:pos="872"/>
        </w:tabs>
      </w:pPr>
      <w:r>
        <w:t>Conflicts of</w:t>
      </w:r>
      <w:r>
        <w:rPr>
          <w:spacing w:val="-4"/>
        </w:rPr>
        <w:t xml:space="preserve"> </w:t>
      </w:r>
      <w:r>
        <w:t>interest</w:t>
      </w:r>
    </w:p>
    <w:p w14:paraId="6600129E" w14:textId="3E72599C" w:rsidR="005331C2" w:rsidRDefault="00EF163B" w:rsidP="005331C2">
      <w:pPr>
        <w:pStyle w:val="ListParagraph"/>
        <w:numPr>
          <w:ilvl w:val="1"/>
          <w:numId w:val="8"/>
        </w:numPr>
        <w:tabs>
          <w:tab w:val="left" w:pos="871"/>
          <w:tab w:val="left" w:pos="872"/>
        </w:tabs>
        <w:ind w:right="106"/>
        <w:rPr>
          <w:sz w:val="24"/>
        </w:rPr>
      </w:pPr>
      <w:r>
        <w:rPr>
          <w:sz w:val="24"/>
        </w:rPr>
        <w:t xml:space="preserve">All </w:t>
      </w:r>
      <w:r w:rsidR="007D6631">
        <w:rPr>
          <w:sz w:val="24"/>
        </w:rPr>
        <w:t>SEB</w:t>
      </w:r>
      <w:r>
        <w:rPr>
          <w:sz w:val="24"/>
        </w:rPr>
        <w:t xml:space="preserve"> members agree to act in accordance with the SELEP Register of Interests Policy, available to view on the</w:t>
      </w:r>
      <w:r>
        <w:rPr>
          <w:color w:val="0000FF"/>
          <w:sz w:val="24"/>
        </w:rPr>
        <w:t xml:space="preserve"> </w:t>
      </w:r>
      <w:hyperlink r:id="rId19">
        <w:r>
          <w:rPr>
            <w:color w:val="0000FF"/>
            <w:sz w:val="24"/>
            <w:u w:val="single" w:color="0000FF"/>
          </w:rPr>
          <w:t>SELEP</w:t>
        </w:r>
        <w:r>
          <w:rPr>
            <w:color w:val="0000FF"/>
            <w:spacing w:val="-4"/>
            <w:sz w:val="24"/>
            <w:u w:val="single" w:color="0000FF"/>
          </w:rPr>
          <w:t xml:space="preserve"> </w:t>
        </w:r>
        <w:r>
          <w:rPr>
            <w:color w:val="0000FF"/>
            <w:sz w:val="24"/>
            <w:u w:val="single" w:color="0000FF"/>
          </w:rPr>
          <w:t>website</w:t>
        </w:r>
      </w:hyperlink>
      <w:r>
        <w:rPr>
          <w:sz w:val="24"/>
        </w:rPr>
        <w:t>.</w:t>
      </w:r>
    </w:p>
    <w:p w14:paraId="7641315F" w14:textId="77777777" w:rsidR="005331C2" w:rsidRDefault="005331C2" w:rsidP="005331C2">
      <w:pPr>
        <w:pStyle w:val="ListParagraph"/>
        <w:tabs>
          <w:tab w:val="left" w:pos="871"/>
          <w:tab w:val="left" w:pos="872"/>
        </w:tabs>
        <w:ind w:right="106" w:firstLine="0"/>
        <w:rPr>
          <w:sz w:val="24"/>
        </w:rPr>
      </w:pPr>
    </w:p>
    <w:p w14:paraId="73ABAB40" w14:textId="22A9C53A" w:rsidR="003D57B7" w:rsidRPr="005331C2" w:rsidRDefault="003D57B7" w:rsidP="005331C2">
      <w:pPr>
        <w:pStyle w:val="ListParagraph"/>
        <w:numPr>
          <w:ilvl w:val="1"/>
          <w:numId w:val="8"/>
        </w:numPr>
        <w:tabs>
          <w:tab w:val="left" w:pos="871"/>
          <w:tab w:val="left" w:pos="872"/>
        </w:tabs>
        <w:ind w:right="106"/>
        <w:rPr>
          <w:sz w:val="24"/>
        </w:rPr>
      </w:pPr>
      <w:r w:rsidRPr="00D32590">
        <w:rPr>
          <w:sz w:val="24"/>
        </w:rPr>
        <w:t>The Board shall take action to identify and manage conflicts of interest, including those resulting from significant pecuniary interests, and ensure that the influence of third parties does not compromise or override independent judgement. The Board shall maintain a Register of Interests of all Members which shall be updated annually and be publicly available.</w:t>
      </w:r>
    </w:p>
    <w:p w14:paraId="1BD59F61" w14:textId="77777777" w:rsidR="00831A52" w:rsidRDefault="00831A52">
      <w:pPr>
        <w:pStyle w:val="BodyText"/>
        <w:spacing w:before="11"/>
        <w:rPr>
          <w:sz w:val="23"/>
        </w:rPr>
      </w:pPr>
    </w:p>
    <w:p w14:paraId="6D500542" w14:textId="34AEBF24" w:rsidR="00831A52" w:rsidRDefault="00EF163B">
      <w:pPr>
        <w:pStyle w:val="ListParagraph"/>
        <w:numPr>
          <w:ilvl w:val="1"/>
          <w:numId w:val="8"/>
        </w:numPr>
        <w:tabs>
          <w:tab w:val="left" w:pos="872"/>
        </w:tabs>
        <w:ind w:right="100"/>
        <w:jc w:val="both"/>
        <w:rPr>
          <w:sz w:val="24"/>
        </w:rPr>
      </w:pPr>
      <w:r>
        <w:rPr>
          <w:sz w:val="24"/>
        </w:rPr>
        <w:t xml:space="preserve">All declarations must initially be registered within 28 days of the individual becoming a </w:t>
      </w:r>
      <w:r w:rsidR="007D6631">
        <w:rPr>
          <w:sz w:val="24"/>
        </w:rPr>
        <w:t>SEB</w:t>
      </w:r>
      <w:r>
        <w:rPr>
          <w:sz w:val="24"/>
        </w:rPr>
        <w:t xml:space="preserve"> member. Each </w:t>
      </w:r>
      <w:r w:rsidR="007D6631">
        <w:rPr>
          <w:sz w:val="24"/>
        </w:rPr>
        <w:t>SEB</w:t>
      </w:r>
      <w:r>
        <w:rPr>
          <w:sz w:val="24"/>
        </w:rPr>
        <w:t xml:space="preserve"> member is required to ensure their own declarations are up to date and must review their Declaration of Interests form before each </w:t>
      </w:r>
      <w:r w:rsidR="007D6631">
        <w:rPr>
          <w:sz w:val="24"/>
        </w:rPr>
        <w:t>SEB</w:t>
      </w:r>
      <w:r>
        <w:rPr>
          <w:sz w:val="24"/>
        </w:rPr>
        <w:t xml:space="preserve"> Board meeting. </w:t>
      </w:r>
      <w:r w:rsidR="007D6631">
        <w:rPr>
          <w:sz w:val="24"/>
        </w:rPr>
        <w:t>SEB</w:t>
      </w:r>
      <w:r>
        <w:rPr>
          <w:sz w:val="24"/>
        </w:rPr>
        <w:t xml:space="preserve"> members must notify the </w:t>
      </w:r>
      <w:r w:rsidR="007D6631">
        <w:rPr>
          <w:sz w:val="24"/>
        </w:rPr>
        <w:t>SEB</w:t>
      </w:r>
      <w:r>
        <w:rPr>
          <w:sz w:val="24"/>
        </w:rPr>
        <w:t xml:space="preserve"> Secretariat of any changes to their declarations within 28 days of the change occurring. To ensure declarations remain current, all Declaration of Interests forms must be resigned and resubmitted in line with SELEPs</w:t>
      </w:r>
      <w:r>
        <w:rPr>
          <w:spacing w:val="-14"/>
          <w:sz w:val="24"/>
        </w:rPr>
        <w:t xml:space="preserve"> </w:t>
      </w:r>
      <w:r>
        <w:rPr>
          <w:sz w:val="24"/>
        </w:rPr>
        <w:t>regulations.</w:t>
      </w:r>
    </w:p>
    <w:p w14:paraId="31E69795" w14:textId="77777777" w:rsidR="00831A52" w:rsidRDefault="00831A52">
      <w:pPr>
        <w:pStyle w:val="BodyText"/>
        <w:spacing w:before="1"/>
      </w:pPr>
    </w:p>
    <w:p w14:paraId="76520A77" w14:textId="4484C54C" w:rsidR="00831A52" w:rsidRDefault="007D6631">
      <w:pPr>
        <w:pStyle w:val="ListParagraph"/>
        <w:numPr>
          <w:ilvl w:val="1"/>
          <w:numId w:val="8"/>
        </w:numPr>
        <w:tabs>
          <w:tab w:val="left" w:pos="872"/>
        </w:tabs>
        <w:ind w:right="99"/>
        <w:jc w:val="both"/>
        <w:rPr>
          <w:sz w:val="24"/>
        </w:rPr>
      </w:pPr>
      <w:r>
        <w:rPr>
          <w:sz w:val="24"/>
        </w:rPr>
        <w:t>SEB</w:t>
      </w:r>
      <w:r w:rsidR="00EF163B">
        <w:rPr>
          <w:sz w:val="24"/>
        </w:rPr>
        <w:t xml:space="preserve"> members are required to declare interests in any matter being considered by </w:t>
      </w:r>
      <w:r>
        <w:rPr>
          <w:sz w:val="24"/>
        </w:rPr>
        <w:t>SEB</w:t>
      </w:r>
      <w:r w:rsidR="00EF163B">
        <w:rPr>
          <w:sz w:val="24"/>
        </w:rPr>
        <w:t xml:space="preserve">, direct or indirect, at the outset of the meeting at which the item is to be discussed. The Chair will ask for declarations of interest at the start of every </w:t>
      </w:r>
      <w:r>
        <w:rPr>
          <w:sz w:val="24"/>
        </w:rPr>
        <w:t>SEB</w:t>
      </w:r>
      <w:r w:rsidR="00EF163B">
        <w:rPr>
          <w:sz w:val="24"/>
        </w:rPr>
        <w:t xml:space="preserve"> meeting, and such declarations will be recorded in the minutes of the meeting. Where a Disclosable Pecuniary Interest is declared, the Chair will ask the individual member to withdraw from the meeting for the duration of the discussion on that particular item; the individual </w:t>
      </w:r>
      <w:r>
        <w:rPr>
          <w:sz w:val="24"/>
        </w:rPr>
        <w:t>SEB</w:t>
      </w:r>
      <w:r w:rsidR="00EF163B">
        <w:rPr>
          <w:sz w:val="24"/>
        </w:rPr>
        <w:t xml:space="preserve"> member may not participate in any debate on the </w:t>
      </w:r>
      <w:proofErr w:type="gramStart"/>
      <w:r w:rsidR="00EF163B">
        <w:rPr>
          <w:sz w:val="24"/>
        </w:rPr>
        <w:t>matter, or</w:t>
      </w:r>
      <w:proofErr w:type="gramEnd"/>
      <w:r w:rsidR="00EF163B">
        <w:rPr>
          <w:sz w:val="24"/>
        </w:rPr>
        <w:t xml:space="preserve"> vote in </w:t>
      </w:r>
      <w:r w:rsidR="00EF163B">
        <w:rPr>
          <w:spacing w:val="3"/>
          <w:sz w:val="24"/>
        </w:rPr>
        <w:t xml:space="preserve">any </w:t>
      </w:r>
      <w:r w:rsidR="00EF163B">
        <w:rPr>
          <w:sz w:val="24"/>
        </w:rPr>
        <w:t>questions relating to it. The rules in 1</w:t>
      </w:r>
      <w:r w:rsidR="00D11AD6">
        <w:rPr>
          <w:sz w:val="24"/>
        </w:rPr>
        <w:t>6</w:t>
      </w:r>
      <w:r w:rsidR="00EF163B">
        <w:rPr>
          <w:sz w:val="24"/>
        </w:rPr>
        <w:t xml:space="preserve">.4 apply </w:t>
      </w:r>
      <w:proofErr w:type="gramStart"/>
      <w:r w:rsidR="00EF163B">
        <w:rPr>
          <w:sz w:val="24"/>
        </w:rPr>
        <w:t>whether or not</w:t>
      </w:r>
      <w:proofErr w:type="gramEnd"/>
      <w:r w:rsidR="00EF163B">
        <w:rPr>
          <w:sz w:val="24"/>
        </w:rPr>
        <w:t xml:space="preserve"> the interest concerned is already set out in the individual’s Declaration of Interests. The rules in section 1</w:t>
      </w:r>
      <w:r w:rsidR="00D11AD6">
        <w:rPr>
          <w:sz w:val="24"/>
        </w:rPr>
        <w:t>6</w:t>
      </w:r>
      <w:r w:rsidR="00EF163B">
        <w:rPr>
          <w:sz w:val="24"/>
        </w:rPr>
        <w:t xml:space="preserve">.4 also apply to any </w:t>
      </w:r>
      <w:r w:rsidR="00B51A47">
        <w:rPr>
          <w:sz w:val="24"/>
        </w:rPr>
        <w:t>alternate</w:t>
      </w:r>
      <w:r w:rsidR="00EF163B">
        <w:rPr>
          <w:sz w:val="24"/>
        </w:rPr>
        <w:t xml:space="preserve"> member or non-voting</w:t>
      </w:r>
      <w:r w:rsidR="00EF163B">
        <w:rPr>
          <w:spacing w:val="-3"/>
          <w:sz w:val="24"/>
        </w:rPr>
        <w:t xml:space="preserve"> </w:t>
      </w:r>
      <w:r w:rsidR="00EF163B">
        <w:rPr>
          <w:sz w:val="24"/>
        </w:rPr>
        <w:t>participant.</w:t>
      </w:r>
    </w:p>
    <w:p w14:paraId="4468612E" w14:textId="77777777" w:rsidR="00831A52" w:rsidRDefault="00831A52">
      <w:pPr>
        <w:pStyle w:val="BodyText"/>
        <w:spacing w:before="1"/>
      </w:pPr>
    </w:p>
    <w:p w14:paraId="7364F58E" w14:textId="57793F8B" w:rsidR="00831A52" w:rsidRDefault="00EF163B">
      <w:pPr>
        <w:pStyle w:val="ListParagraph"/>
        <w:numPr>
          <w:ilvl w:val="1"/>
          <w:numId w:val="8"/>
        </w:numPr>
        <w:tabs>
          <w:tab w:val="left" w:pos="872"/>
        </w:tabs>
        <w:spacing w:before="1"/>
        <w:ind w:right="103"/>
        <w:jc w:val="both"/>
        <w:rPr>
          <w:sz w:val="24"/>
        </w:rPr>
      </w:pPr>
      <w:r>
        <w:rPr>
          <w:sz w:val="24"/>
        </w:rPr>
        <w:t>The rules in section 1</w:t>
      </w:r>
      <w:r w:rsidR="00D11AD6">
        <w:rPr>
          <w:sz w:val="24"/>
        </w:rPr>
        <w:t>6</w:t>
      </w:r>
      <w:r>
        <w:rPr>
          <w:sz w:val="24"/>
        </w:rPr>
        <w:t>.4 do not apply where the interest concerned relates primarily to the general interest of any public sector member in her/his area of geographical responsibility</w:t>
      </w:r>
      <w:r w:rsidR="003D57B7">
        <w:rPr>
          <w:sz w:val="24"/>
        </w:rPr>
        <w:t>.</w:t>
      </w:r>
    </w:p>
    <w:p w14:paraId="54DEAE1C" w14:textId="77777777" w:rsidR="00CC68DE" w:rsidRPr="00CC68DE" w:rsidRDefault="00CC68DE" w:rsidP="00CC68DE">
      <w:pPr>
        <w:pStyle w:val="ListParagraph"/>
        <w:rPr>
          <w:sz w:val="24"/>
        </w:rPr>
      </w:pPr>
    </w:p>
    <w:p w14:paraId="55A277E7" w14:textId="77777777" w:rsidR="00CC68DE" w:rsidRPr="00CC68DE" w:rsidRDefault="00CC68DE" w:rsidP="00CC68DE">
      <w:pPr>
        <w:tabs>
          <w:tab w:val="left" w:pos="872"/>
        </w:tabs>
        <w:spacing w:before="1"/>
        <w:ind w:right="103"/>
        <w:jc w:val="both"/>
        <w:rPr>
          <w:sz w:val="24"/>
        </w:rPr>
      </w:pPr>
    </w:p>
    <w:p w14:paraId="7707107A" w14:textId="77777777" w:rsidR="00831A52" w:rsidRDefault="00EF163B">
      <w:pPr>
        <w:pStyle w:val="Heading1"/>
        <w:numPr>
          <w:ilvl w:val="0"/>
          <w:numId w:val="8"/>
        </w:numPr>
        <w:tabs>
          <w:tab w:val="left" w:pos="871"/>
          <w:tab w:val="left" w:pos="872"/>
        </w:tabs>
        <w:spacing w:before="36"/>
      </w:pPr>
      <w:r>
        <w:t>Transparency &amp;</w:t>
      </w:r>
      <w:r>
        <w:rPr>
          <w:spacing w:val="-2"/>
        </w:rPr>
        <w:t xml:space="preserve"> </w:t>
      </w:r>
      <w:r>
        <w:t>Communications</w:t>
      </w:r>
    </w:p>
    <w:p w14:paraId="650FFCE0" w14:textId="2A4F515D" w:rsidR="00831A52" w:rsidRDefault="007D6631">
      <w:pPr>
        <w:pStyle w:val="ListParagraph"/>
        <w:numPr>
          <w:ilvl w:val="1"/>
          <w:numId w:val="8"/>
        </w:numPr>
        <w:tabs>
          <w:tab w:val="left" w:pos="871"/>
          <w:tab w:val="left" w:pos="872"/>
        </w:tabs>
        <w:ind w:right="236"/>
        <w:rPr>
          <w:sz w:val="24"/>
        </w:rPr>
      </w:pPr>
      <w:r>
        <w:rPr>
          <w:sz w:val="24"/>
        </w:rPr>
        <w:t>SEB</w:t>
      </w:r>
      <w:r w:rsidR="00EF163B">
        <w:rPr>
          <w:sz w:val="24"/>
        </w:rPr>
        <w:t xml:space="preserve"> </w:t>
      </w:r>
      <w:r w:rsidR="005331C2">
        <w:rPr>
          <w:sz w:val="24"/>
        </w:rPr>
        <w:t>shall</w:t>
      </w:r>
      <w:r w:rsidR="00EF163B">
        <w:rPr>
          <w:sz w:val="24"/>
        </w:rPr>
        <w:t xml:space="preserve"> </w:t>
      </w:r>
      <w:proofErr w:type="gramStart"/>
      <w:r w:rsidR="00EF163B">
        <w:rPr>
          <w:sz w:val="24"/>
        </w:rPr>
        <w:t>operate in an open and transparent manner at all times</w:t>
      </w:r>
      <w:proofErr w:type="gramEnd"/>
      <w:r w:rsidR="00EF163B">
        <w:rPr>
          <w:sz w:val="24"/>
        </w:rPr>
        <w:t xml:space="preserve">. </w:t>
      </w:r>
      <w:r>
        <w:rPr>
          <w:sz w:val="24"/>
        </w:rPr>
        <w:t>SEB</w:t>
      </w:r>
      <w:r w:rsidR="00EF163B">
        <w:rPr>
          <w:sz w:val="24"/>
        </w:rPr>
        <w:t xml:space="preserve"> welcomes public interest in its business and has a procedure for accepting representations from members of </w:t>
      </w:r>
      <w:r w:rsidR="00EF163B">
        <w:rPr>
          <w:sz w:val="24"/>
        </w:rPr>
        <w:lastRenderedPageBreak/>
        <w:t>the public, as described in section 1</w:t>
      </w:r>
      <w:r w:rsidR="00D11AD6">
        <w:rPr>
          <w:sz w:val="24"/>
        </w:rPr>
        <w:t>8</w:t>
      </w:r>
      <w:r w:rsidR="00EF163B">
        <w:rPr>
          <w:sz w:val="24"/>
        </w:rPr>
        <w:t>.</w:t>
      </w:r>
    </w:p>
    <w:p w14:paraId="4CD031B8" w14:textId="6996B187" w:rsidR="00831A52" w:rsidRDefault="00831A52" w:rsidP="00EF1B04">
      <w:pPr>
        <w:tabs>
          <w:tab w:val="left" w:pos="871"/>
          <w:tab w:val="left" w:pos="872"/>
        </w:tabs>
        <w:ind w:right="160"/>
      </w:pPr>
    </w:p>
    <w:p w14:paraId="6A104D63" w14:textId="066C5580" w:rsidR="00831A52" w:rsidRDefault="00EF163B">
      <w:pPr>
        <w:pStyle w:val="ListParagraph"/>
        <w:numPr>
          <w:ilvl w:val="1"/>
          <w:numId w:val="8"/>
        </w:numPr>
        <w:tabs>
          <w:tab w:val="left" w:pos="871"/>
          <w:tab w:val="left" w:pos="872"/>
        </w:tabs>
        <w:ind w:right="165"/>
        <w:rPr>
          <w:sz w:val="24"/>
        </w:rPr>
      </w:pPr>
      <w:r>
        <w:rPr>
          <w:sz w:val="24"/>
        </w:rPr>
        <w:t xml:space="preserve">Other relevant operational documentation for </w:t>
      </w:r>
      <w:r w:rsidR="007D6631">
        <w:rPr>
          <w:sz w:val="24"/>
        </w:rPr>
        <w:t>SEB</w:t>
      </w:r>
      <w:r>
        <w:rPr>
          <w:sz w:val="24"/>
        </w:rPr>
        <w:t xml:space="preserve"> shall also be made </w:t>
      </w:r>
      <w:r w:rsidR="003D57B7">
        <w:rPr>
          <w:sz w:val="24"/>
        </w:rPr>
        <w:t>publicly</w:t>
      </w:r>
      <w:r>
        <w:rPr>
          <w:sz w:val="24"/>
        </w:rPr>
        <w:t xml:space="preserve"> available on the </w:t>
      </w:r>
      <w:r w:rsidR="007D6631">
        <w:rPr>
          <w:sz w:val="24"/>
        </w:rPr>
        <w:t>SEB</w:t>
      </w:r>
      <w:r>
        <w:rPr>
          <w:sz w:val="24"/>
        </w:rPr>
        <w:t xml:space="preserve"> website, including </w:t>
      </w:r>
      <w:r w:rsidR="007D6631">
        <w:rPr>
          <w:sz w:val="24"/>
        </w:rPr>
        <w:t>SEB</w:t>
      </w:r>
      <w:r>
        <w:rPr>
          <w:sz w:val="24"/>
        </w:rPr>
        <w:t xml:space="preserve"> membership, contact details, meeting schedule, Declarations of Interest and this Terms of Reference</w:t>
      </w:r>
      <w:r>
        <w:rPr>
          <w:spacing w:val="-12"/>
          <w:sz w:val="24"/>
        </w:rPr>
        <w:t xml:space="preserve"> </w:t>
      </w:r>
      <w:r>
        <w:rPr>
          <w:sz w:val="24"/>
        </w:rPr>
        <w:t>document.</w:t>
      </w:r>
    </w:p>
    <w:p w14:paraId="0E75BE3D" w14:textId="77777777" w:rsidR="00831A52" w:rsidRDefault="00831A52">
      <w:pPr>
        <w:pStyle w:val="BodyText"/>
      </w:pPr>
    </w:p>
    <w:p w14:paraId="560FD385" w14:textId="60F64D81" w:rsidR="00831A52" w:rsidRDefault="00EF163B">
      <w:pPr>
        <w:pStyle w:val="ListParagraph"/>
        <w:numPr>
          <w:ilvl w:val="1"/>
          <w:numId w:val="8"/>
        </w:numPr>
        <w:tabs>
          <w:tab w:val="left" w:pos="871"/>
          <w:tab w:val="left" w:pos="872"/>
        </w:tabs>
        <w:ind w:right="531"/>
        <w:rPr>
          <w:sz w:val="24"/>
        </w:rPr>
      </w:pPr>
      <w:r>
        <w:rPr>
          <w:sz w:val="24"/>
        </w:rPr>
        <w:t xml:space="preserve">The Freedom of Information Act 2000 shall apply to </w:t>
      </w:r>
      <w:r w:rsidR="007D6631">
        <w:rPr>
          <w:sz w:val="24"/>
        </w:rPr>
        <w:t>SEB</w:t>
      </w:r>
      <w:r>
        <w:rPr>
          <w:sz w:val="24"/>
        </w:rPr>
        <w:t xml:space="preserve"> papers and to records of </w:t>
      </w:r>
      <w:r w:rsidR="007D6631">
        <w:rPr>
          <w:sz w:val="24"/>
        </w:rPr>
        <w:t>SEB</w:t>
      </w:r>
      <w:r>
        <w:rPr>
          <w:sz w:val="24"/>
        </w:rPr>
        <w:t xml:space="preserve"> decisions.</w:t>
      </w:r>
    </w:p>
    <w:p w14:paraId="38327959" w14:textId="77777777" w:rsidR="00831A52" w:rsidRDefault="00831A52">
      <w:pPr>
        <w:pStyle w:val="BodyText"/>
        <w:spacing w:before="11"/>
        <w:rPr>
          <w:sz w:val="23"/>
        </w:rPr>
      </w:pPr>
    </w:p>
    <w:p w14:paraId="0366119E" w14:textId="2C3816D6" w:rsidR="00831A52" w:rsidRDefault="00EF163B">
      <w:pPr>
        <w:pStyle w:val="ListParagraph"/>
        <w:numPr>
          <w:ilvl w:val="1"/>
          <w:numId w:val="8"/>
        </w:numPr>
        <w:tabs>
          <w:tab w:val="left" w:pos="872"/>
        </w:tabs>
        <w:spacing w:before="1"/>
        <w:ind w:right="139"/>
        <w:jc w:val="both"/>
        <w:rPr>
          <w:sz w:val="24"/>
        </w:rPr>
      </w:pPr>
      <w:r>
        <w:rPr>
          <w:sz w:val="24"/>
        </w:rPr>
        <w:t xml:space="preserve">In terms of branding, </w:t>
      </w:r>
      <w:r w:rsidR="007D6631">
        <w:rPr>
          <w:sz w:val="24"/>
        </w:rPr>
        <w:t>SEB</w:t>
      </w:r>
      <w:r>
        <w:rPr>
          <w:sz w:val="24"/>
        </w:rPr>
        <w:t xml:space="preserve"> will ask its project delivery partners to display the SELEP and/or </w:t>
      </w:r>
      <w:r w:rsidR="007D6631">
        <w:rPr>
          <w:sz w:val="24"/>
        </w:rPr>
        <w:t>SEB</w:t>
      </w:r>
      <w:r>
        <w:rPr>
          <w:sz w:val="24"/>
        </w:rPr>
        <w:t xml:space="preserve"> logo as appropriate in compliance with the guidelines set out in the SELEP Assurance Framework.</w:t>
      </w:r>
    </w:p>
    <w:p w14:paraId="7DBE9C68" w14:textId="77777777" w:rsidR="00831A52" w:rsidRDefault="00831A52">
      <w:pPr>
        <w:pStyle w:val="BodyText"/>
        <w:spacing w:before="1"/>
      </w:pPr>
    </w:p>
    <w:p w14:paraId="148342F6" w14:textId="2E44DA52" w:rsidR="00831A52" w:rsidRDefault="00EF163B">
      <w:pPr>
        <w:pStyle w:val="Heading1"/>
        <w:numPr>
          <w:ilvl w:val="0"/>
          <w:numId w:val="8"/>
        </w:numPr>
        <w:tabs>
          <w:tab w:val="left" w:pos="871"/>
          <w:tab w:val="left" w:pos="872"/>
        </w:tabs>
      </w:pPr>
      <w:r>
        <w:t xml:space="preserve">Public representations at </w:t>
      </w:r>
      <w:r w:rsidR="007D6631">
        <w:t>SEB</w:t>
      </w:r>
      <w:r>
        <w:rPr>
          <w:spacing w:val="3"/>
        </w:rPr>
        <w:t xml:space="preserve"> </w:t>
      </w:r>
      <w:r>
        <w:t>meetings</w:t>
      </w:r>
    </w:p>
    <w:p w14:paraId="0AAC908B" w14:textId="5BFC82CC" w:rsidR="00831A52" w:rsidRDefault="00EF163B">
      <w:pPr>
        <w:pStyle w:val="ListParagraph"/>
        <w:numPr>
          <w:ilvl w:val="1"/>
          <w:numId w:val="8"/>
        </w:numPr>
        <w:tabs>
          <w:tab w:val="left" w:pos="871"/>
          <w:tab w:val="left" w:pos="872"/>
        </w:tabs>
        <w:ind w:right="229"/>
        <w:rPr>
          <w:sz w:val="24"/>
        </w:rPr>
      </w:pPr>
      <w:r>
        <w:rPr>
          <w:sz w:val="24"/>
        </w:rPr>
        <w:t xml:space="preserve">Members of the public shall be permitted to make representations at </w:t>
      </w:r>
      <w:r w:rsidR="007D6631">
        <w:rPr>
          <w:sz w:val="24"/>
        </w:rPr>
        <w:t>SEB</w:t>
      </w:r>
      <w:r>
        <w:rPr>
          <w:sz w:val="24"/>
        </w:rPr>
        <w:t xml:space="preserve"> meetings through a registration facility on the </w:t>
      </w:r>
      <w:r w:rsidR="007D6631">
        <w:rPr>
          <w:sz w:val="24"/>
        </w:rPr>
        <w:t>SEB</w:t>
      </w:r>
      <w:r>
        <w:rPr>
          <w:sz w:val="24"/>
        </w:rPr>
        <w:t xml:space="preserve"> website. The online form shall allow questions to</w:t>
      </w:r>
      <w:r>
        <w:rPr>
          <w:spacing w:val="-5"/>
          <w:sz w:val="24"/>
        </w:rPr>
        <w:t xml:space="preserve"> </w:t>
      </w:r>
      <w:r>
        <w:rPr>
          <w:sz w:val="24"/>
        </w:rPr>
        <w:t>be</w:t>
      </w:r>
      <w:r>
        <w:rPr>
          <w:spacing w:val="-1"/>
          <w:sz w:val="24"/>
        </w:rPr>
        <w:t xml:space="preserve"> </w:t>
      </w:r>
      <w:r>
        <w:rPr>
          <w:sz w:val="24"/>
        </w:rPr>
        <w:t>submitted</w:t>
      </w:r>
      <w:r>
        <w:rPr>
          <w:spacing w:val="-3"/>
          <w:sz w:val="24"/>
        </w:rPr>
        <w:t xml:space="preserve"> </w:t>
      </w:r>
      <w:r>
        <w:rPr>
          <w:sz w:val="24"/>
        </w:rPr>
        <w:t>for</w:t>
      </w:r>
      <w:r>
        <w:rPr>
          <w:spacing w:val="-4"/>
          <w:sz w:val="24"/>
        </w:rPr>
        <w:t xml:space="preserve"> </w:t>
      </w:r>
      <w:r>
        <w:rPr>
          <w:sz w:val="24"/>
        </w:rPr>
        <w:t>the</w:t>
      </w:r>
      <w:r>
        <w:rPr>
          <w:spacing w:val="-1"/>
          <w:sz w:val="24"/>
        </w:rPr>
        <w:t xml:space="preserve"> </w:t>
      </w:r>
      <w:r>
        <w:rPr>
          <w:sz w:val="24"/>
        </w:rPr>
        <w:t>consideration</w:t>
      </w:r>
      <w:r>
        <w:rPr>
          <w:spacing w:val="-3"/>
          <w:sz w:val="24"/>
        </w:rPr>
        <w:t xml:space="preserve"> </w:t>
      </w:r>
      <w:r>
        <w:rPr>
          <w:sz w:val="24"/>
        </w:rPr>
        <w:t>of</w:t>
      </w:r>
      <w:r>
        <w:rPr>
          <w:spacing w:val="-3"/>
          <w:sz w:val="24"/>
        </w:rPr>
        <w:t xml:space="preserve"> </w:t>
      </w:r>
      <w:r>
        <w:rPr>
          <w:sz w:val="24"/>
        </w:rPr>
        <w:t>the</w:t>
      </w:r>
      <w:r>
        <w:rPr>
          <w:spacing w:val="-2"/>
          <w:sz w:val="24"/>
        </w:rPr>
        <w:t xml:space="preserve"> </w:t>
      </w:r>
      <w:r w:rsidR="007D6631">
        <w:rPr>
          <w:sz w:val="24"/>
        </w:rPr>
        <w:t>SEB</w:t>
      </w:r>
      <w:r>
        <w:rPr>
          <w:spacing w:val="-4"/>
          <w:sz w:val="24"/>
        </w:rPr>
        <w:t xml:space="preserve"> </w:t>
      </w:r>
      <w:proofErr w:type="gramStart"/>
      <w:r>
        <w:rPr>
          <w:sz w:val="24"/>
        </w:rPr>
        <w:t>Board,</w:t>
      </w:r>
      <w:r>
        <w:rPr>
          <w:spacing w:val="-2"/>
          <w:sz w:val="24"/>
        </w:rPr>
        <w:t xml:space="preserve"> </w:t>
      </w:r>
      <w:r>
        <w:rPr>
          <w:sz w:val="24"/>
        </w:rPr>
        <w:t>and</w:t>
      </w:r>
      <w:proofErr w:type="gramEnd"/>
      <w:r>
        <w:rPr>
          <w:spacing w:val="-1"/>
          <w:sz w:val="24"/>
        </w:rPr>
        <w:t xml:space="preserve"> </w:t>
      </w:r>
      <w:r>
        <w:rPr>
          <w:sz w:val="24"/>
        </w:rPr>
        <w:t>give</w:t>
      </w:r>
      <w:r>
        <w:rPr>
          <w:spacing w:val="-4"/>
          <w:sz w:val="24"/>
        </w:rPr>
        <w:t xml:space="preserve"> </w:t>
      </w:r>
      <w:r>
        <w:rPr>
          <w:sz w:val="24"/>
        </w:rPr>
        <w:t>the</w:t>
      </w:r>
      <w:r>
        <w:rPr>
          <w:spacing w:val="-3"/>
          <w:sz w:val="24"/>
        </w:rPr>
        <w:t xml:space="preserve"> </w:t>
      </w:r>
      <w:r>
        <w:rPr>
          <w:sz w:val="24"/>
        </w:rPr>
        <w:t>opportunity</w:t>
      </w:r>
      <w:r>
        <w:rPr>
          <w:spacing w:val="-4"/>
          <w:sz w:val="24"/>
        </w:rPr>
        <w:t xml:space="preserve"> </w:t>
      </w:r>
      <w:r>
        <w:rPr>
          <w:spacing w:val="3"/>
          <w:sz w:val="24"/>
        </w:rPr>
        <w:t>for</w:t>
      </w:r>
      <w:r>
        <w:rPr>
          <w:spacing w:val="-5"/>
          <w:sz w:val="24"/>
        </w:rPr>
        <w:t xml:space="preserve"> </w:t>
      </w:r>
      <w:r>
        <w:rPr>
          <w:sz w:val="24"/>
        </w:rPr>
        <w:t xml:space="preserve">the individual member of the public to attend a </w:t>
      </w:r>
      <w:r w:rsidR="007D6631">
        <w:rPr>
          <w:sz w:val="24"/>
        </w:rPr>
        <w:t>SEB</w:t>
      </w:r>
      <w:r>
        <w:rPr>
          <w:sz w:val="24"/>
        </w:rPr>
        <w:t xml:space="preserve"> meting to present the query in</w:t>
      </w:r>
      <w:r>
        <w:rPr>
          <w:spacing w:val="-30"/>
          <w:sz w:val="24"/>
        </w:rPr>
        <w:t xml:space="preserve"> </w:t>
      </w:r>
      <w:r>
        <w:rPr>
          <w:sz w:val="24"/>
        </w:rPr>
        <w:t>person.</w:t>
      </w:r>
    </w:p>
    <w:p w14:paraId="1931C851" w14:textId="77777777" w:rsidR="00831A52" w:rsidRDefault="00831A52">
      <w:pPr>
        <w:pStyle w:val="BodyText"/>
      </w:pPr>
    </w:p>
    <w:p w14:paraId="25DE7829" w14:textId="79C5DF5E" w:rsidR="00831A52" w:rsidRDefault="00EF163B">
      <w:pPr>
        <w:pStyle w:val="ListParagraph"/>
        <w:numPr>
          <w:ilvl w:val="1"/>
          <w:numId w:val="8"/>
        </w:numPr>
        <w:tabs>
          <w:tab w:val="left" w:pos="883"/>
          <w:tab w:val="left" w:pos="884"/>
        </w:tabs>
        <w:ind w:right="104"/>
        <w:rPr>
          <w:sz w:val="24"/>
        </w:rPr>
      </w:pPr>
      <w:r>
        <w:rPr>
          <w:sz w:val="24"/>
        </w:rPr>
        <w:t xml:space="preserve">A question may be allowed under this procedure only if it has been submitted and received by the Secretariat no later than five working days before the meeting. Questions may only be submitted via the online form, by email to </w:t>
      </w:r>
      <w:hyperlink r:id="rId20" w:history="1">
        <w:r w:rsidR="00D11AD6" w:rsidRPr="00AE12A7">
          <w:rPr>
            <w:rStyle w:val="Hyperlink"/>
            <w:sz w:val="24"/>
          </w:rPr>
          <w:t xml:space="preserve">successessex@essex.gov.uk, </w:t>
        </w:r>
      </w:hyperlink>
      <w:r>
        <w:rPr>
          <w:sz w:val="24"/>
        </w:rPr>
        <w:t xml:space="preserve">or by post to </w:t>
      </w:r>
      <w:r w:rsidR="007D6631">
        <w:rPr>
          <w:sz w:val="24"/>
        </w:rPr>
        <w:t>SEB</w:t>
      </w:r>
      <w:r>
        <w:rPr>
          <w:sz w:val="24"/>
        </w:rPr>
        <w:t xml:space="preserve"> Secretariat, c/o Economic Growth, Essex County Council, County Hall, Market Road, Chelmsford, Essex, CM1 1QH. Any question may be withdrawn </w:t>
      </w:r>
      <w:r w:rsidR="00025956">
        <w:rPr>
          <w:sz w:val="24"/>
        </w:rPr>
        <w:t xml:space="preserve">at any time </w:t>
      </w:r>
      <w:r>
        <w:rPr>
          <w:sz w:val="24"/>
        </w:rPr>
        <w:t xml:space="preserve">by the </w:t>
      </w:r>
      <w:r w:rsidR="00025956">
        <w:rPr>
          <w:sz w:val="24"/>
        </w:rPr>
        <w:t>submitting author</w:t>
      </w:r>
      <w:r>
        <w:rPr>
          <w:sz w:val="24"/>
        </w:rPr>
        <w:t>.</w:t>
      </w:r>
    </w:p>
    <w:p w14:paraId="62B4813A" w14:textId="77777777" w:rsidR="00831A52" w:rsidRDefault="00831A52">
      <w:pPr>
        <w:pStyle w:val="BodyText"/>
        <w:spacing w:before="11"/>
        <w:rPr>
          <w:sz w:val="23"/>
        </w:rPr>
      </w:pPr>
    </w:p>
    <w:p w14:paraId="41CE8116" w14:textId="3350A5CF" w:rsidR="00831A52" w:rsidRDefault="00EF163B">
      <w:pPr>
        <w:pStyle w:val="ListParagraph"/>
        <w:numPr>
          <w:ilvl w:val="1"/>
          <w:numId w:val="8"/>
        </w:numPr>
        <w:tabs>
          <w:tab w:val="left" w:pos="871"/>
          <w:tab w:val="left" w:pos="872"/>
        </w:tabs>
        <w:ind w:right="146"/>
        <w:rPr>
          <w:sz w:val="24"/>
        </w:rPr>
      </w:pPr>
      <w:r>
        <w:rPr>
          <w:sz w:val="24"/>
        </w:rPr>
        <w:t xml:space="preserve">If any public questions are to be presented at a </w:t>
      </w:r>
      <w:r w:rsidR="007D6631">
        <w:rPr>
          <w:sz w:val="24"/>
        </w:rPr>
        <w:t>SEB</w:t>
      </w:r>
      <w:r>
        <w:rPr>
          <w:sz w:val="24"/>
        </w:rPr>
        <w:t xml:space="preserve"> meeting, a period of up to 15 minutes shall be allocated to the matter at the start of the meeting. Questions will be dealt with in the order in which they are received, except that the Chair may choose to group together similar questions if appropriate. If there is insufficient time to ask/answer </w:t>
      </w:r>
      <w:proofErr w:type="gramStart"/>
      <w:r>
        <w:rPr>
          <w:sz w:val="24"/>
        </w:rPr>
        <w:t>all of</w:t>
      </w:r>
      <w:proofErr w:type="gramEnd"/>
      <w:r>
        <w:rPr>
          <w:sz w:val="24"/>
        </w:rPr>
        <w:t xml:space="preserve"> the questions within the allotted 15 minutes, the Chair will provide answers in writing within 10 working days of the</w:t>
      </w:r>
      <w:r>
        <w:rPr>
          <w:spacing w:val="-5"/>
          <w:sz w:val="24"/>
        </w:rPr>
        <w:t xml:space="preserve"> </w:t>
      </w:r>
      <w:r>
        <w:rPr>
          <w:sz w:val="24"/>
        </w:rPr>
        <w:t>meeting.</w:t>
      </w:r>
    </w:p>
    <w:p w14:paraId="2A3AFBDD" w14:textId="77777777" w:rsidR="00831A52" w:rsidRDefault="00831A52">
      <w:pPr>
        <w:pStyle w:val="BodyText"/>
        <w:spacing w:before="1"/>
      </w:pPr>
    </w:p>
    <w:p w14:paraId="62608EE7" w14:textId="7B4843C9" w:rsidR="00831A52" w:rsidRDefault="00EF163B" w:rsidP="004B5EF3">
      <w:pPr>
        <w:pStyle w:val="ListParagraph"/>
        <w:numPr>
          <w:ilvl w:val="1"/>
          <w:numId w:val="8"/>
        </w:numPr>
        <w:tabs>
          <w:tab w:val="left" w:pos="871"/>
          <w:tab w:val="left" w:pos="872"/>
        </w:tabs>
        <w:spacing w:before="23"/>
        <w:ind w:right="376"/>
      </w:pPr>
      <w:r>
        <w:rPr>
          <w:sz w:val="24"/>
        </w:rPr>
        <w:t>If</w:t>
      </w:r>
      <w:r w:rsidR="00B51A47">
        <w:rPr>
          <w:sz w:val="24"/>
        </w:rPr>
        <w:t xml:space="preserve"> a</w:t>
      </w:r>
      <w:r>
        <w:rPr>
          <w:sz w:val="24"/>
        </w:rPr>
        <w:t xml:space="preserve"> member of the public has elected to make representation</w:t>
      </w:r>
      <w:r w:rsidR="00025956">
        <w:rPr>
          <w:sz w:val="24"/>
        </w:rPr>
        <w:t>s</w:t>
      </w:r>
      <w:r>
        <w:rPr>
          <w:sz w:val="24"/>
        </w:rPr>
        <w:t xml:space="preserve"> in person, the speaker is allowed </w:t>
      </w:r>
      <w:r w:rsidR="00025956">
        <w:rPr>
          <w:sz w:val="24"/>
        </w:rPr>
        <w:t xml:space="preserve">3 minutes </w:t>
      </w:r>
      <w:r>
        <w:rPr>
          <w:sz w:val="24"/>
        </w:rPr>
        <w:t xml:space="preserve">to ask the pre-submitted written question only. </w:t>
      </w:r>
      <w:r w:rsidR="005331C2">
        <w:rPr>
          <w:sz w:val="24"/>
        </w:rPr>
        <w:t>A</w:t>
      </w:r>
      <w:r>
        <w:rPr>
          <w:sz w:val="24"/>
        </w:rPr>
        <w:t xml:space="preserve">fter the answer has been given the speaker may pose one further supplementary question </w:t>
      </w:r>
      <w:proofErr w:type="gramStart"/>
      <w:r>
        <w:rPr>
          <w:sz w:val="24"/>
        </w:rPr>
        <w:t>in order to</w:t>
      </w:r>
      <w:proofErr w:type="gramEnd"/>
      <w:r>
        <w:rPr>
          <w:sz w:val="24"/>
        </w:rPr>
        <w:t xml:space="preserve"> clarify a point given in the answer. No further questions may be asked. Only one speaker will be permitted to make a representation on behalf of an organisation</w:t>
      </w:r>
      <w:r w:rsidRPr="00D11AD6">
        <w:rPr>
          <w:rStyle w:val="Hyperlink"/>
        </w:rPr>
        <w:t>.</w:t>
      </w:r>
      <w:r w:rsidRPr="00D11AD6">
        <w:rPr>
          <w:sz w:val="24"/>
        </w:rPr>
        <w:t xml:space="preserve"> If the speaker requires someone to </w:t>
      </w:r>
      <w:proofErr w:type="gramStart"/>
      <w:r w:rsidRPr="00D11AD6">
        <w:rPr>
          <w:sz w:val="24"/>
        </w:rPr>
        <w:t xml:space="preserve">read </w:t>
      </w:r>
      <w:r w:rsidR="004B5EF3" w:rsidRPr="00D11AD6">
        <w:rPr>
          <w:sz w:val="24"/>
        </w:rPr>
        <w:t xml:space="preserve"> </w:t>
      </w:r>
      <w:r w:rsidRPr="00D11AD6">
        <w:rPr>
          <w:sz w:val="24"/>
        </w:rPr>
        <w:t>the</w:t>
      </w:r>
      <w:proofErr w:type="gramEnd"/>
      <w:r w:rsidR="004B5EF3" w:rsidRPr="00D11AD6">
        <w:rPr>
          <w:sz w:val="24"/>
        </w:rPr>
        <w:t xml:space="preserve"> </w:t>
      </w:r>
      <w:r w:rsidRPr="00D11AD6">
        <w:t>question for them, the Chair will ask the question on their behalf, but the questioner must be present at the meeting. If the speaker is not present when called by the Chair, the Chair shall move on to the next question.</w:t>
      </w:r>
    </w:p>
    <w:p w14:paraId="2D571447" w14:textId="77777777" w:rsidR="00831A52" w:rsidRDefault="00831A52">
      <w:pPr>
        <w:pStyle w:val="BodyText"/>
      </w:pPr>
    </w:p>
    <w:p w14:paraId="00B1B1E7" w14:textId="77777777" w:rsidR="00831A52" w:rsidRDefault="00EF163B">
      <w:pPr>
        <w:pStyle w:val="ListParagraph"/>
        <w:numPr>
          <w:ilvl w:val="1"/>
          <w:numId w:val="8"/>
        </w:numPr>
        <w:tabs>
          <w:tab w:val="left" w:pos="871"/>
          <w:tab w:val="left" w:pos="872"/>
        </w:tabs>
        <w:spacing w:line="292" w:lineRule="exact"/>
        <w:rPr>
          <w:sz w:val="24"/>
        </w:rPr>
      </w:pPr>
      <w:r>
        <w:rPr>
          <w:sz w:val="24"/>
        </w:rPr>
        <w:t>Public questions must</w:t>
      </w:r>
      <w:r>
        <w:rPr>
          <w:spacing w:val="-5"/>
          <w:sz w:val="24"/>
        </w:rPr>
        <w:t xml:space="preserve"> </w:t>
      </w:r>
      <w:r>
        <w:rPr>
          <w:sz w:val="24"/>
        </w:rPr>
        <w:t>not:</w:t>
      </w:r>
    </w:p>
    <w:p w14:paraId="3C0290AF" w14:textId="6A4C09E1" w:rsidR="00831A52" w:rsidRDefault="00EF163B">
      <w:pPr>
        <w:pStyle w:val="ListParagraph"/>
        <w:numPr>
          <w:ilvl w:val="0"/>
          <w:numId w:val="4"/>
        </w:numPr>
        <w:tabs>
          <w:tab w:val="left" w:pos="1296"/>
          <w:tab w:val="left" w:pos="1297"/>
        </w:tabs>
        <w:spacing w:line="242" w:lineRule="auto"/>
        <w:ind w:right="231"/>
        <w:rPr>
          <w:sz w:val="24"/>
        </w:rPr>
      </w:pPr>
      <w:r>
        <w:rPr>
          <w:sz w:val="24"/>
        </w:rPr>
        <w:t xml:space="preserve">Ask for information which is already </w:t>
      </w:r>
      <w:r w:rsidR="00025956">
        <w:rPr>
          <w:sz w:val="24"/>
        </w:rPr>
        <w:t>publicly</w:t>
      </w:r>
      <w:r>
        <w:rPr>
          <w:sz w:val="24"/>
        </w:rPr>
        <w:t xml:space="preserve"> available on the SELEP website or the </w:t>
      </w:r>
      <w:r w:rsidR="007D6631">
        <w:rPr>
          <w:sz w:val="24"/>
        </w:rPr>
        <w:t>SEB</w:t>
      </w:r>
      <w:r>
        <w:rPr>
          <w:sz w:val="24"/>
        </w:rPr>
        <w:t xml:space="preserve"> </w:t>
      </w:r>
      <w:proofErr w:type="gramStart"/>
      <w:r>
        <w:rPr>
          <w:sz w:val="24"/>
        </w:rPr>
        <w:t>website;</w:t>
      </w:r>
      <w:proofErr w:type="gramEnd"/>
    </w:p>
    <w:p w14:paraId="49755208" w14:textId="6AF734D8" w:rsidR="00831A52" w:rsidRDefault="00EF163B">
      <w:pPr>
        <w:pStyle w:val="ListParagraph"/>
        <w:numPr>
          <w:ilvl w:val="0"/>
          <w:numId w:val="4"/>
        </w:numPr>
        <w:tabs>
          <w:tab w:val="left" w:pos="1296"/>
          <w:tab w:val="left" w:pos="1297"/>
        </w:tabs>
        <w:spacing w:line="301" w:lineRule="exact"/>
        <w:rPr>
          <w:sz w:val="24"/>
        </w:rPr>
      </w:pPr>
      <w:r>
        <w:rPr>
          <w:sz w:val="24"/>
        </w:rPr>
        <w:t xml:space="preserve">Concern subjects outside the responsibility or remit of the </w:t>
      </w:r>
      <w:r w:rsidR="007D6631">
        <w:rPr>
          <w:sz w:val="24"/>
        </w:rPr>
        <w:t>SEB</w:t>
      </w:r>
      <w:r>
        <w:rPr>
          <w:spacing w:val="-3"/>
          <w:sz w:val="24"/>
        </w:rPr>
        <w:t xml:space="preserve"> </w:t>
      </w:r>
      <w:proofErr w:type="gramStart"/>
      <w:r>
        <w:rPr>
          <w:sz w:val="24"/>
        </w:rPr>
        <w:t>Board;</w:t>
      </w:r>
      <w:proofErr w:type="gramEnd"/>
    </w:p>
    <w:p w14:paraId="34D8D4A6" w14:textId="7D42F28F" w:rsidR="00831A52" w:rsidRDefault="00EF163B">
      <w:pPr>
        <w:pStyle w:val="ListParagraph"/>
        <w:numPr>
          <w:ilvl w:val="0"/>
          <w:numId w:val="4"/>
        </w:numPr>
        <w:tabs>
          <w:tab w:val="left" w:pos="1296"/>
          <w:tab w:val="left" w:pos="1297"/>
        </w:tabs>
        <w:ind w:right="445"/>
        <w:rPr>
          <w:sz w:val="24"/>
        </w:rPr>
      </w:pPr>
      <w:r>
        <w:rPr>
          <w:sz w:val="24"/>
        </w:rPr>
        <w:t xml:space="preserve">Criticise the motives or personal character of any </w:t>
      </w:r>
      <w:r w:rsidR="007D6631">
        <w:rPr>
          <w:sz w:val="24"/>
        </w:rPr>
        <w:t>SEB</w:t>
      </w:r>
      <w:r>
        <w:rPr>
          <w:sz w:val="24"/>
        </w:rPr>
        <w:t xml:space="preserve"> member, or be defamatory, frivolous, vexatious or</w:t>
      </w:r>
      <w:r>
        <w:rPr>
          <w:spacing w:val="-3"/>
          <w:sz w:val="24"/>
        </w:rPr>
        <w:t xml:space="preserve"> </w:t>
      </w:r>
      <w:proofErr w:type="gramStart"/>
      <w:r>
        <w:rPr>
          <w:sz w:val="24"/>
        </w:rPr>
        <w:t>offensive;</w:t>
      </w:r>
      <w:proofErr w:type="gramEnd"/>
    </w:p>
    <w:p w14:paraId="7D62B2AD" w14:textId="67480028" w:rsidR="00831A52" w:rsidRDefault="00EF163B">
      <w:pPr>
        <w:pStyle w:val="ListParagraph"/>
        <w:numPr>
          <w:ilvl w:val="0"/>
          <w:numId w:val="4"/>
        </w:numPr>
        <w:tabs>
          <w:tab w:val="left" w:pos="1296"/>
          <w:tab w:val="left" w:pos="1297"/>
        </w:tabs>
        <w:spacing w:line="242" w:lineRule="auto"/>
        <w:ind w:right="673"/>
        <w:rPr>
          <w:sz w:val="24"/>
        </w:rPr>
      </w:pPr>
      <w:r>
        <w:rPr>
          <w:sz w:val="24"/>
        </w:rPr>
        <w:t xml:space="preserve">Be substantially the same as a question put to a </w:t>
      </w:r>
      <w:r w:rsidR="007D6631">
        <w:rPr>
          <w:sz w:val="24"/>
        </w:rPr>
        <w:t>SEB</w:t>
      </w:r>
      <w:r>
        <w:rPr>
          <w:sz w:val="24"/>
        </w:rPr>
        <w:t xml:space="preserve"> meeting in the previous six </w:t>
      </w:r>
      <w:proofErr w:type="gramStart"/>
      <w:r>
        <w:rPr>
          <w:sz w:val="24"/>
        </w:rPr>
        <w:t>months;</w:t>
      </w:r>
      <w:proofErr w:type="gramEnd"/>
    </w:p>
    <w:p w14:paraId="4E6D96E6" w14:textId="77777777" w:rsidR="00831A52" w:rsidRDefault="00EF163B">
      <w:pPr>
        <w:pStyle w:val="ListParagraph"/>
        <w:numPr>
          <w:ilvl w:val="0"/>
          <w:numId w:val="4"/>
        </w:numPr>
        <w:tabs>
          <w:tab w:val="left" w:pos="1296"/>
          <w:tab w:val="left" w:pos="1297"/>
        </w:tabs>
        <w:spacing w:line="301" w:lineRule="exact"/>
        <w:rPr>
          <w:sz w:val="24"/>
        </w:rPr>
      </w:pPr>
      <w:r>
        <w:rPr>
          <w:sz w:val="24"/>
        </w:rPr>
        <w:lastRenderedPageBreak/>
        <w:t>Require the disclosure of confidential or exempt</w:t>
      </w:r>
      <w:r>
        <w:rPr>
          <w:spacing w:val="-10"/>
          <w:sz w:val="24"/>
        </w:rPr>
        <w:t xml:space="preserve"> </w:t>
      </w:r>
      <w:proofErr w:type="gramStart"/>
      <w:r>
        <w:rPr>
          <w:sz w:val="24"/>
        </w:rPr>
        <w:t>information;</w:t>
      </w:r>
      <w:proofErr w:type="gramEnd"/>
    </w:p>
    <w:p w14:paraId="5D42DFBA" w14:textId="77777777" w:rsidR="00831A52" w:rsidRDefault="00EF163B">
      <w:pPr>
        <w:pStyle w:val="ListParagraph"/>
        <w:numPr>
          <w:ilvl w:val="0"/>
          <w:numId w:val="4"/>
        </w:numPr>
        <w:tabs>
          <w:tab w:val="left" w:pos="1296"/>
          <w:tab w:val="left" w:pos="1297"/>
        </w:tabs>
        <w:spacing w:line="242" w:lineRule="auto"/>
        <w:ind w:right="270"/>
        <w:rPr>
          <w:sz w:val="24"/>
        </w:rPr>
      </w:pPr>
      <w:r>
        <w:rPr>
          <w:sz w:val="24"/>
        </w:rPr>
        <w:t>Already be subject to separate appeal, adjudication, litigation, mediation or dispute resolution.</w:t>
      </w:r>
    </w:p>
    <w:p w14:paraId="698DCB2B" w14:textId="77777777" w:rsidR="00831A52" w:rsidRDefault="00831A52">
      <w:pPr>
        <w:pStyle w:val="BodyText"/>
        <w:spacing w:before="6"/>
        <w:rPr>
          <w:sz w:val="23"/>
        </w:rPr>
      </w:pPr>
    </w:p>
    <w:p w14:paraId="7FB82056" w14:textId="77777777" w:rsidR="00831A52" w:rsidRDefault="00EF163B">
      <w:pPr>
        <w:pStyle w:val="ListParagraph"/>
        <w:numPr>
          <w:ilvl w:val="1"/>
          <w:numId w:val="8"/>
        </w:numPr>
        <w:tabs>
          <w:tab w:val="left" w:pos="872"/>
        </w:tabs>
        <w:ind w:right="256"/>
        <w:jc w:val="both"/>
        <w:rPr>
          <w:sz w:val="24"/>
        </w:rPr>
      </w:pPr>
      <w:r>
        <w:rPr>
          <w:sz w:val="24"/>
        </w:rPr>
        <w:t>The Chair can decide that a question may not be asked or answered if it would not be in the public interest, or on any other reasonable ground. If this occurs, notification will be given at the earliest opportunity in writing with reasons for the</w:t>
      </w:r>
      <w:r>
        <w:rPr>
          <w:spacing w:val="-11"/>
          <w:sz w:val="24"/>
        </w:rPr>
        <w:t xml:space="preserve"> </w:t>
      </w:r>
      <w:r>
        <w:rPr>
          <w:sz w:val="24"/>
        </w:rPr>
        <w:t>rejection.</w:t>
      </w:r>
    </w:p>
    <w:p w14:paraId="55BD7CC6" w14:textId="77777777" w:rsidR="00831A52" w:rsidRDefault="00831A52">
      <w:pPr>
        <w:pStyle w:val="BodyText"/>
        <w:spacing w:before="12"/>
        <w:rPr>
          <w:sz w:val="23"/>
        </w:rPr>
      </w:pPr>
    </w:p>
    <w:p w14:paraId="6168A9BE" w14:textId="11FD9AE6" w:rsidR="00831A52" w:rsidRDefault="00EF163B">
      <w:pPr>
        <w:pStyle w:val="ListParagraph"/>
        <w:numPr>
          <w:ilvl w:val="1"/>
          <w:numId w:val="8"/>
        </w:numPr>
        <w:tabs>
          <w:tab w:val="left" w:pos="871"/>
          <w:tab w:val="left" w:pos="872"/>
        </w:tabs>
        <w:ind w:right="148"/>
        <w:rPr>
          <w:sz w:val="24"/>
        </w:rPr>
      </w:pPr>
      <w:r>
        <w:rPr>
          <w:sz w:val="24"/>
        </w:rPr>
        <w:t xml:space="preserve">Answers to the questions may be given by the most appropriate </w:t>
      </w:r>
      <w:r w:rsidR="007D6631">
        <w:rPr>
          <w:sz w:val="24"/>
        </w:rPr>
        <w:t>SEB</w:t>
      </w:r>
      <w:r>
        <w:rPr>
          <w:sz w:val="24"/>
        </w:rPr>
        <w:t xml:space="preserve"> member as designated by the Chair. The </w:t>
      </w:r>
      <w:r w:rsidR="007D6631">
        <w:rPr>
          <w:sz w:val="24"/>
        </w:rPr>
        <w:t>SEB</w:t>
      </w:r>
      <w:r>
        <w:rPr>
          <w:sz w:val="24"/>
        </w:rPr>
        <w:t xml:space="preserve"> member giving the answer has full discretion as to the content of the reply and how it is given. In particular, s/he may decline to answer in full if this would involve an unreasonable amount of time, work or cost, or be contrary to the public interest. All oral answers to questions should be brief and relevant, with any detailed background or statistics given in writing following the</w:t>
      </w:r>
      <w:r>
        <w:rPr>
          <w:spacing w:val="-9"/>
          <w:sz w:val="24"/>
        </w:rPr>
        <w:t xml:space="preserve"> </w:t>
      </w:r>
      <w:r>
        <w:rPr>
          <w:sz w:val="24"/>
        </w:rPr>
        <w:t>meeting.</w:t>
      </w:r>
    </w:p>
    <w:p w14:paraId="0744DADC" w14:textId="77777777" w:rsidR="00831A52" w:rsidRDefault="00831A52">
      <w:pPr>
        <w:pStyle w:val="BodyText"/>
        <w:spacing w:before="1"/>
      </w:pPr>
    </w:p>
    <w:p w14:paraId="778CCE8F" w14:textId="35F12629" w:rsidR="00831A52" w:rsidRDefault="00EF163B">
      <w:pPr>
        <w:pStyle w:val="ListParagraph"/>
        <w:numPr>
          <w:ilvl w:val="1"/>
          <w:numId w:val="8"/>
        </w:numPr>
        <w:tabs>
          <w:tab w:val="left" w:pos="871"/>
          <w:tab w:val="left" w:pos="872"/>
        </w:tabs>
        <w:ind w:right="864"/>
        <w:rPr>
          <w:sz w:val="24"/>
        </w:rPr>
      </w:pPr>
      <w:r>
        <w:rPr>
          <w:sz w:val="24"/>
        </w:rPr>
        <w:t xml:space="preserve">A record of all questions and answers will be recorded in the minutes, to be made </w:t>
      </w:r>
      <w:r w:rsidR="00025956">
        <w:rPr>
          <w:sz w:val="24"/>
        </w:rPr>
        <w:t>publicly</w:t>
      </w:r>
      <w:r>
        <w:rPr>
          <w:sz w:val="24"/>
        </w:rPr>
        <w:t xml:space="preserve"> available as described in section</w:t>
      </w:r>
      <w:r>
        <w:rPr>
          <w:spacing w:val="-1"/>
          <w:sz w:val="24"/>
        </w:rPr>
        <w:t xml:space="preserve"> </w:t>
      </w:r>
      <w:r>
        <w:rPr>
          <w:sz w:val="24"/>
        </w:rPr>
        <w:t>1</w:t>
      </w:r>
      <w:r w:rsidR="00D11AD6">
        <w:rPr>
          <w:sz w:val="24"/>
        </w:rPr>
        <w:t>7</w:t>
      </w:r>
      <w:r>
        <w:rPr>
          <w:sz w:val="24"/>
        </w:rPr>
        <w:t>.</w:t>
      </w:r>
    </w:p>
    <w:p w14:paraId="6FDD3D55" w14:textId="77777777" w:rsidR="00831A52" w:rsidRDefault="00831A52">
      <w:pPr>
        <w:pStyle w:val="BodyText"/>
      </w:pPr>
    </w:p>
    <w:p w14:paraId="1586C99D" w14:textId="3B57399B" w:rsidR="00831A52" w:rsidRDefault="00EF163B">
      <w:pPr>
        <w:pStyle w:val="ListParagraph"/>
        <w:numPr>
          <w:ilvl w:val="1"/>
          <w:numId w:val="8"/>
        </w:numPr>
        <w:tabs>
          <w:tab w:val="left" w:pos="871"/>
          <w:tab w:val="left" w:pos="872"/>
        </w:tabs>
        <w:ind w:right="783"/>
        <w:rPr>
          <w:sz w:val="24"/>
        </w:rPr>
      </w:pPr>
      <w:r>
        <w:rPr>
          <w:sz w:val="24"/>
        </w:rPr>
        <w:t xml:space="preserve">Members of the public invited to participate in a </w:t>
      </w:r>
      <w:r w:rsidR="007D6631">
        <w:rPr>
          <w:sz w:val="24"/>
        </w:rPr>
        <w:t>SEB</w:t>
      </w:r>
      <w:r>
        <w:rPr>
          <w:sz w:val="24"/>
        </w:rPr>
        <w:t xml:space="preserve"> meeting are not permitted to record any part of the meeting through audio and/or visual recording</w:t>
      </w:r>
      <w:r>
        <w:rPr>
          <w:spacing w:val="-29"/>
          <w:sz w:val="24"/>
        </w:rPr>
        <w:t xml:space="preserve"> </w:t>
      </w:r>
      <w:r>
        <w:rPr>
          <w:sz w:val="24"/>
        </w:rPr>
        <w:t>equipment.</w:t>
      </w:r>
    </w:p>
    <w:p w14:paraId="6EF13684" w14:textId="77777777" w:rsidR="00831A52" w:rsidRDefault="00831A52">
      <w:pPr>
        <w:pStyle w:val="BodyText"/>
        <w:spacing w:before="11"/>
        <w:rPr>
          <w:sz w:val="23"/>
        </w:rPr>
      </w:pPr>
    </w:p>
    <w:p w14:paraId="36C565C8" w14:textId="5596E9E6" w:rsidR="00831A52" w:rsidRDefault="00EF163B">
      <w:pPr>
        <w:pStyle w:val="ListParagraph"/>
        <w:numPr>
          <w:ilvl w:val="1"/>
          <w:numId w:val="8"/>
        </w:numPr>
        <w:tabs>
          <w:tab w:val="left" w:pos="884"/>
        </w:tabs>
        <w:spacing w:before="1"/>
        <w:ind w:right="147"/>
        <w:rPr>
          <w:sz w:val="24"/>
        </w:rPr>
      </w:pPr>
      <w:r>
        <w:rPr>
          <w:sz w:val="24"/>
        </w:rPr>
        <w:t xml:space="preserve">If a member of the public interrupts a meeting or otherwise behaves irregularly, improperly or offensively, the Chair may request that s/he leave the room or order that s/he is removed. In the event of a general disturbance the Chair, with the consent of the </w:t>
      </w:r>
      <w:r w:rsidR="007D6631">
        <w:rPr>
          <w:sz w:val="24"/>
        </w:rPr>
        <w:t>SEB</w:t>
      </w:r>
      <w:r>
        <w:rPr>
          <w:sz w:val="24"/>
        </w:rPr>
        <w:t xml:space="preserve"> Board, may suspend the meeting or direct that the public be excluded from it. No one so removed or excluded will be permitted to return to the</w:t>
      </w:r>
      <w:r>
        <w:rPr>
          <w:spacing w:val="-2"/>
          <w:sz w:val="24"/>
        </w:rPr>
        <w:t xml:space="preserve"> </w:t>
      </w:r>
      <w:r>
        <w:rPr>
          <w:sz w:val="24"/>
        </w:rPr>
        <w:t>meeting.</w:t>
      </w:r>
    </w:p>
    <w:p w14:paraId="4DDE7F00" w14:textId="77777777" w:rsidR="00831A52" w:rsidRDefault="00831A52">
      <w:pPr>
        <w:pStyle w:val="BodyText"/>
        <w:spacing w:before="1"/>
      </w:pPr>
    </w:p>
    <w:p w14:paraId="6BBAF891" w14:textId="77777777" w:rsidR="00831A52" w:rsidRDefault="00EF163B">
      <w:pPr>
        <w:pStyle w:val="Heading1"/>
        <w:numPr>
          <w:ilvl w:val="0"/>
          <w:numId w:val="8"/>
        </w:numPr>
        <w:tabs>
          <w:tab w:val="left" w:pos="871"/>
          <w:tab w:val="left" w:pos="872"/>
        </w:tabs>
      </w:pPr>
      <w:r>
        <w:t>Variation to Terms of</w:t>
      </w:r>
      <w:r>
        <w:rPr>
          <w:spacing w:val="-3"/>
        </w:rPr>
        <w:t xml:space="preserve"> </w:t>
      </w:r>
      <w:r>
        <w:t>Reference</w:t>
      </w:r>
    </w:p>
    <w:p w14:paraId="7EDEBD25" w14:textId="77777777" w:rsidR="00831A52" w:rsidRDefault="00EF163B">
      <w:pPr>
        <w:pStyle w:val="ListParagraph"/>
        <w:numPr>
          <w:ilvl w:val="1"/>
          <w:numId w:val="8"/>
        </w:numPr>
        <w:tabs>
          <w:tab w:val="left" w:pos="871"/>
          <w:tab w:val="left" w:pos="872"/>
        </w:tabs>
        <w:ind w:right="243"/>
        <w:rPr>
          <w:sz w:val="24"/>
        </w:rPr>
      </w:pPr>
      <w:r>
        <w:rPr>
          <w:sz w:val="24"/>
        </w:rPr>
        <w:t xml:space="preserve">The Board may decide to vary its Terms of Reference, provided the procedure </w:t>
      </w:r>
      <w:r>
        <w:rPr>
          <w:spacing w:val="2"/>
          <w:sz w:val="24"/>
        </w:rPr>
        <w:t xml:space="preserve">in </w:t>
      </w:r>
      <w:r>
        <w:rPr>
          <w:sz w:val="24"/>
        </w:rPr>
        <w:t>Section 9 is</w:t>
      </w:r>
      <w:r>
        <w:rPr>
          <w:spacing w:val="-2"/>
          <w:sz w:val="24"/>
        </w:rPr>
        <w:t xml:space="preserve"> </w:t>
      </w:r>
      <w:r>
        <w:rPr>
          <w:sz w:val="24"/>
        </w:rPr>
        <w:t>followed.</w:t>
      </w:r>
    </w:p>
    <w:p w14:paraId="420B38FD" w14:textId="77777777" w:rsidR="00831A52" w:rsidRDefault="00831A52">
      <w:pPr>
        <w:pStyle w:val="BodyText"/>
        <w:spacing w:before="8"/>
        <w:rPr>
          <w:sz w:val="20"/>
        </w:rPr>
      </w:pPr>
    </w:p>
    <w:p w14:paraId="43962830" w14:textId="77777777" w:rsidR="00831A52" w:rsidRDefault="00EF163B">
      <w:pPr>
        <w:pStyle w:val="Heading1"/>
        <w:numPr>
          <w:ilvl w:val="0"/>
          <w:numId w:val="8"/>
        </w:numPr>
        <w:tabs>
          <w:tab w:val="left" w:pos="871"/>
          <w:tab w:val="left" w:pos="872"/>
        </w:tabs>
      </w:pPr>
      <w:r>
        <w:t>Best practice, equality and</w:t>
      </w:r>
      <w:r>
        <w:rPr>
          <w:spacing w:val="1"/>
        </w:rPr>
        <w:t xml:space="preserve"> </w:t>
      </w:r>
      <w:r>
        <w:t>diversity</w:t>
      </w:r>
    </w:p>
    <w:p w14:paraId="729090F3" w14:textId="7ED23536" w:rsidR="00831A52" w:rsidRDefault="007D6631">
      <w:pPr>
        <w:pStyle w:val="ListParagraph"/>
        <w:numPr>
          <w:ilvl w:val="1"/>
          <w:numId w:val="8"/>
        </w:numPr>
        <w:tabs>
          <w:tab w:val="left" w:pos="871"/>
          <w:tab w:val="left" w:pos="872"/>
        </w:tabs>
        <w:ind w:right="237"/>
        <w:rPr>
          <w:sz w:val="24"/>
        </w:rPr>
      </w:pPr>
      <w:r>
        <w:rPr>
          <w:sz w:val="24"/>
        </w:rPr>
        <w:t>SEB</w:t>
      </w:r>
      <w:r w:rsidR="00C531D3">
        <w:rPr>
          <w:sz w:val="24"/>
        </w:rPr>
        <w:t xml:space="preserve"> shall</w:t>
      </w:r>
      <w:r w:rsidR="00EF163B">
        <w:rPr>
          <w:sz w:val="24"/>
        </w:rPr>
        <w:t xml:space="preserve"> comply with the </w:t>
      </w:r>
      <w:r w:rsidR="00EF163B">
        <w:rPr>
          <w:i/>
          <w:sz w:val="24"/>
        </w:rPr>
        <w:t>LEP Governance &amp; Transparency Best Practice Guidance</w:t>
      </w:r>
      <w:r w:rsidR="00EF163B">
        <w:rPr>
          <w:sz w:val="24"/>
        </w:rPr>
        <w:t xml:space="preserve">, published by HM Government. </w:t>
      </w:r>
      <w:proofErr w:type="gramStart"/>
      <w:r w:rsidR="00EF163B">
        <w:rPr>
          <w:sz w:val="24"/>
        </w:rPr>
        <w:t>Accordingly</w:t>
      </w:r>
      <w:proofErr w:type="gramEnd"/>
      <w:r w:rsidR="00EF163B">
        <w:rPr>
          <w:sz w:val="24"/>
        </w:rPr>
        <w:t xml:space="preserve"> </w:t>
      </w:r>
      <w:r>
        <w:rPr>
          <w:sz w:val="24"/>
        </w:rPr>
        <w:t>SEB</w:t>
      </w:r>
      <w:r w:rsidR="00EF163B">
        <w:rPr>
          <w:sz w:val="24"/>
        </w:rPr>
        <w:t xml:space="preserve"> adheres to the following SELEP policies, all of which are available to view on the</w:t>
      </w:r>
      <w:r w:rsidR="00EF163B">
        <w:rPr>
          <w:color w:val="0000FF"/>
          <w:sz w:val="24"/>
        </w:rPr>
        <w:t xml:space="preserve"> </w:t>
      </w:r>
      <w:hyperlink r:id="rId21">
        <w:r w:rsidR="00EF163B">
          <w:rPr>
            <w:color w:val="0000FF"/>
            <w:sz w:val="24"/>
            <w:u w:val="single" w:color="0000FF"/>
          </w:rPr>
          <w:t>SELEP</w:t>
        </w:r>
        <w:r w:rsidR="00EF163B">
          <w:rPr>
            <w:color w:val="0000FF"/>
            <w:spacing w:val="-13"/>
            <w:sz w:val="24"/>
            <w:u w:val="single" w:color="0000FF"/>
          </w:rPr>
          <w:t xml:space="preserve"> </w:t>
        </w:r>
        <w:r w:rsidR="00EF163B">
          <w:rPr>
            <w:color w:val="0000FF"/>
            <w:sz w:val="24"/>
            <w:u w:val="single" w:color="0000FF"/>
          </w:rPr>
          <w:t>website</w:t>
        </w:r>
      </w:hyperlink>
      <w:r w:rsidR="00EF163B">
        <w:rPr>
          <w:sz w:val="24"/>
        </w:rPr>
        <w:t>:</w:t>
      </w:r>
    </w:p>
    <w:p w14:paraId="2F15C07A" w14:textId="77777777" w:rsidR="00831A52" w:rsidRDefault="00EF163B">
      <w:pPr>
        <w:pStyle w:val="ListParagraph"/>
        <w:numPr>
          <w:ilvl w:val="0"/>
          <w:numId w:val="3"/>
        </w:numPr>
        <w:tabs>
          <w:tab w:val="left" w:pos="1296"/>
          <w:tab w:val="left" w:pos="1297"/>
        </w:tabs>
        <w:spacing w:line="277" w:lineRule="exact"/>
        <w:ind w:hanging="355"/>
      </w:pPr>
      <w:r>
        <w:t>Code of Conduct for Board</w:t>
      </w:r>
      <w:r>
        <w:rPr>
          <w:spacing w:val="-5"/>
        </w:rPr>
        <w:t xml:space="preserve"> </w:t>
      </w:r>
      <w:proofErr w:type="gramStart"/>
      <w:r>
        <w:t>Members;</w:t>
      </w:r>
      <w:proofErr w:type="gramEnd"/>
    </w:p>
    <w:p w14:paraId="5759BD92" w14:textId="77777777" w:rsidR="00831A52" w:rsidRDefault="00EF163B">
      <w:pPr>
        <w:pStyle w:val="ListParagraph"/>
        <w:numPr>
          <w:ilvl w:val="0"/>
          <w:numId w:val="3"/>
        </w:numPr>
        <w:tabs>
          <w:tab w:val="left" w:pos="1296"/>
          <w:tab w:val="left" w:pos="1297"/>
        </w:tabs>
        <w:spacing w:before="81"/>
        <w:ind w:hanging="355"/>
      </w:pPr>
      <w:r>
        <w:t>Confidential Reporting of Complaints</w:t>
      </w:r>
      <w:r>
        <w:rPr>
          <w:spacing w:val="-6"/>
        </w:rPr>
        <w:t xml:space="preserve"> </w:t>
      </w:r>
      <w:proofErr w:type="gramStart"/>
      <w:r>
        <w:t>Policy;</w:t>
      </w:r>
      <w:proofErr w:type="gramEnd"/>
    </w:p>
    <w:p w14:paraId="28CA7244" w14:textId="77777777" w:rsidR="00831A52" w:rsidRDefault="00EF163B">
      <w:pPr>
        <w:pStyle w:val="ListParagraph"/>
        <w:numPr>
          <w:ilvl w:val="0"/>
          <w:numId w:val="3"/>
        </w:numPr>
        <w:tabs>
          <w:tab w:val="left" w:pos="1296"/>
          <w:tab w:val="left" w:pos="1297"/>
        </w:tabs>
        <w:spacing w:before="159"/>
        <w:ind w:hanging="355"/>
      </w:pPr>
      <w:r>
        <w:t>Register of Interests</w:t>
      </w:r>
      <w:r>
        <w:rPr>
          <w:spacing w:val="-9"/>
        </w:rPr>
        <w:t xml:space="preserve"> </w:t>
      </w:r>
      <w:proofErr w:type="gramStart"/>
      <w:r>
        <w:t>Policy;</w:t>
      </w:r>
      <w:proofErr w:type="gramEnd"/>
    </w:p>
    <w:p w14:paraId="798E6794" w14:textId="77777777" w:rsidR="00831A52" w:rsidRDefault="00EF163B">
      <w:pPr>
        <w:pStyle w:val="ListParagraph"/>
        <w:numPr>
          <w:ilvl w:val="0"/>
          <w:numId w:val="3"/>
        </w:numPr>
        <w:tabs>
          <w:tab w:val="left" w:pos="1296"/>
          <w:tab w:val="left" w:pos="1297"/>
        </w:tabs>
        <w:spacing w:before="162"/>
        <w:ind w:hanging="355"/>
      </w:pPr>
      <w:r>
        <w:t>Subsistence and Hospitality</w:t>
      </w:r>
      <w:r>
        <w:rPr>
          <w:spacing w:val="-1"/>
        </w:rPr>
        <w:t xml:space="preserve"> </w:t>
      </w:r>
      <w:proofErr w:type="gramStart"/>
      <w:r>
        <w:t>Policy;</w:t>
      </w:r>
      <w:proofErr w:type="gramEnd"/>
    </w:p>
    <w:p w14:paraId="6728808A" w14:textId="77777777" w:rsidR="00831A52" w:rsidRDefault="00EF163B">
      <w:pPr>
        <w:pStyle w:val="ListParagraph"/>
        <w:numPr>
          <w:ilvl w:val="0"/>
          <w:numId w:val="3"/>
        </w:numPr>
        <w:tabs>
          <w:tab w:val="left" w:pos="1296"/>
          <w:tab w:val="left" w:pos="1297"/>
        </w:tabs>
        <w:spacing w:before="161"/>
        <w:ind w:hanging="355"/>
      </w:pPr>
      <w:r>
        <w:t>Whistleblowing</w:t>
      </w:r>
      <w:r>
        <w:rPr>
          <w:spacing w:val="-5"/>
        </w:rPr>
        <w:t xml:space="preserve"> </w:t>
      </w:r>
      <w:r>
        <w:t>Policy.</w:t>
      </w:r>
    </w:p>
    <w:p w14:paraId="17D81E01" w14:textId="16D126C9" w:rsidR="00831A52" w:rsidRDefault="007D6631">
      <w:pPr>
        <w:pStyle w:val="ListParagraph"/>
        <w:numPr>
          <w:ilvl w:val="1"/>
          <w:numId w:val="8"/>
        </w:numPr>
        <w:tabs>
          <w:tab w:val="left" w:pos="871"/>
          <w:tab w:val="left" w:pos="872"/>
        </w:tabs>
        <w:spacing w:before="161"/>
        <w:ind w:right="422"/>
        <w:rPr>
          <w:sz w:val="24"/>
        </w:rPr>
      </w:pPr>
      <w:r>
        <w:rPr>
          <w:sz w:val="24"/>
        </w:rPr>
        <w:t>SEB</w:t>
      </w:r>
      <w:r w:rsidR="00C531D3">
        <w:rPr>
          <w:sz w:val="24"/>
        </w:rPr>
        <w:t xml:space="preserve"> is</w:t>
      </w:r>
      <w:r w:rsidR="00EF163B">
        <w:rPr>
          <w:sz w:val="24"/>
        </w:rPr>
        <w:t xml:space="preserve"> covered by the general equality duty as set out</w:t>
      </w:r>
      <w:r w:rsidR="00EF163B">
        <w:rPr>
          <w:spacing w:val="-35"/>
          <w:sz w:val="24"/>
        </w:rPr>
        <w:t xml:space="preserve"> </w:t>
      </w:r>
      <w:r w:rsidR="00EF163B">
        <w:rPr>
          <w:sz w:val="24"/>
        </w:rPr>
        <w:t xml:space="preserve">within the Equality Act 2010. </w:t>
      </w:r>
      <w:proofErr w:type="gramStart"/>
      <w:r w:rsidR="00EF163B">
        <w:rPr>
          <w:sz w:val="24"/>
        </w:rPr>
        <w:t>Accordingly</w:t>
      </w:r>
      <w:proofErr w:type="gramEnd"/>
      <w:r w:rsidR="00EF163B">
        <w:rPr>
          <w:sz w:val="24"/>
        </w:rPr>
        <w:t xml:space="preserve"> all decisions taken by </w:t>
      </w:r>
      <w:r>
        <w:rPr>
          <w:sz w:val="24"/>
        </w:rPr>
        <w:t>SEB</w:t>
      </w:r>
      <w:r w:rsidR="00EF163B">
        <w:rPr>
          <w:sz w:val="24"/>
        </w:rPr>
        <w:t xml:space="preserve"> will pay due regard</w:t>
      </w:r>
      <w:r w:rsidR="00EF163B">
        <w:rPr>
          <w:spacing w:val="-22"/>
          <w:sz w:val="24"/>
        </w:rPr>
        <w:t xml:space="preserve"> </w:t>
      </w:r>
      <w:r w:rsidR="00EF163B">
        <w:rPr>
          <w:sz w:val="24"/>
        </w:rPr>
        <w:t>to:</w:t>
      </w:r>
    </w:p>
    <w:p w14:paraId="5903C71B" w14:textId="77777777" w:rsidR="00831A52" w:rsidRDefault="00EF163B">
      <w:pPr>
        <w:pStyle w:val="ListParagraph"/>
        <w:numPr>
          <w:ilvl w:val="0"/>
          <w:numId w:val="2"/>
        </w:numPr>
        <w:tabs>
          <w:tab w:val="left" w:pos="1296"/>
          <w:tab w:val="left" w:pos="1297"/>
        </w:tabs>
        <w:spacing w:line="276" w:lineRule="auto"/>
        <w:ind w:right="98"/>
      </w:pPr>
      <w:r>
        <w:t xml:space="preserve">Eliminating unlawful discrimination, harassment, victimisation and other conduct prohibited by the </w:t>
      </w:r>
      <w:proofErr w:type="gramStart"/>
      <w:r>
        <w:t>act;</w:t>
      </w:r>
      <w:proofErr w:type="gramEnd"/>
    </w:p>
    <w:p w14:paraId="00FA403D" w14:textId="77777777" w:rsidR="00831A52" w:rsidRDefault="00EF163B">
      <w:pPr>
        <w:pStyle w:val="ListParagraph"/>
        <w:numPr>
          <w:ilvl w:val="0"/>
          <w:numId w:val="2"/>
        </w:numPr>
        <w:tabs>
          <w:tab w:val="left" w:pos="1296"/>
          <w:tab w:val="left" w:pos="1297"/>
        </w:tabs>
        <w:spacing w:before="119"/>
      </w:pPr>
      <w:r>
        <w:t>Advancing equality of opportunity between people from different equality</w:t>
      </w:r>
      <w:r>
        <w:rPr>
          <w:spacing w:val="-12"/>
        </w:rPr>
        <w:t xml:space="preserve"> </w:t>
      </w:r>
      <w:proofErr w:type="gramStart"/>
      <w:r>
        <w:t>groups;</w:t>
      </w:r>
      <w:proofErr w:type="gramEnd"/>
    </w:p>
    <w:p w14:paraId="1B7F0714" w14:textId="17D53982" w:rsidR="00831A52" w:rsidRDefault="00EF163B">
      <w:pPr>
        <w:pStyle w:val="ListParagraph"/>
        <w:numPr>
          <w:ilvl w:val="0"/>
          <w:numId w:val="2"/>
        </w:numPr>
        <w:tabs>
          <w:tab w:val="left" w:pos="1296"/>
          <w:tab w:val="left" w:pos="1297"/>
        </w:tabs>
        <w:spacing w:before="158"/>
      </w:pPr>
      <w:r>
        <w:t>Fostering good relations between people from different equality</w:t>
      </w:r>
      <w:r>
        <w:rPr>
          <w:spacing w:val="-11"/>
        </w:rPr>
        <w:t xml:space="preserve"> </w:t>
      </w:r>
      <w:r>
        <w:t>groups.</w:t>
      </w:r>
    </w:p>
    <w:p w14:paraId="733F5677" w14:textId="1350D211" w:rsidR="00831A52" w:rsidRDefault="00EF163B">
      <w:pPr>
        <w:pStyle w:val="ListParagraph"/>
        <w:numPr>
          <w:ilvl w:val="1"/>
          <w:numId w:val="8"/>
        </w:numPr>
        <w:tabs>
          <w:tab w:val="left" w:pos="871"/>
          <w:tab w:val="left" w:pos="872"/>
        </w:tabs>
        <w:spacing w:before="164"/>
        <w:ind w:right="162"/>
        <w:rPr>
          <w:sz w:val="24"/>
        </w:rPr>
      </w:pPr>
      <w:r>
        <w:rPr>
          <w:sz w:val="24"/>
        </w:rPr>
        <w:lastRenderedPageBreak/>
        <w:t xml:space="preserve">Members of </w:t>
      </w:r>
      <w:r w:rsidR="007D6631">
        <w:rPr>
          <w:sz w:val="24"/>
        </w:rPr>
        <w:t>SEB</w:t>
      </w:r>
      <w:r>
        <w:rPr>
          <w:sz w:val="24"/>
        </w:rPr>
        <w:t xml:space="preserve">, are required to maintain high standards in the way they undertake their duties. All members of </w:t>
      </w:r>
      <w:r w:rsidR="007D6631">
        <w:rPr>
          <w:sz w:val="24"/>
        </w:rPr>
        <w:t>SEB</w:t>
      </w:r>
      <w:r>
        <w:rPr>
          <w:sz w:val="24"/>
        </w:rPr>
        <w:t xml:space="preserve"> are de-facto representatives of SELEP, and therefore their actions impact on the way in which the SELEP is viewed by the public. All members are therefore required to have regard to the ‘Principles of</w:t>
      </w:r>
      <w:r>
        <w:rPr>
          <w:spacing w:val="-24"/>
          <w:sz w:val="24"/>
        </w:rPr>
        <w:t xml:space="preserve"> </w:t>
      </w:r>
      <w:r>
        <w:rPr>
          <w:sz w:val="24"/>
        </w:rPr>
        <w:t>Public</w:t>
      </w:r>
    </w:p>
    <w:p w14:paraId="5FE51485" w14:textId="77777777" w:rsidR="00831A52" w:rsidRDefault="00EF163B">
      <w:pPr>
        <w:pStyle w:val="BodyText"/>
        <w:ind w:left="871" w:right="555"/>
      </w:pPr>
      <w:r>
        <w:t>Life’, known as the Nolan Principles, contained within the provisions of S.29(1) of the Localism Act 2011, and set out below:</w:t>
      </w:r>
    </w:p>
    <w:p w14:paraId="72510928" w14:textId="77777777" w:rsidR="00831A52" w:rsidRDefault="00EF163B">
      <w:pPr>
        <w:pStyle w:val="ListParagraph"/>
        <w:numPr>
          <w:ilvl w:val="0"/>
          <w:numId w:val="1"/>
        </w:numPr>
        <w:tabs>
          <w:tab w:val="left" w:pos="1296"/>
          <w:tab w:val="left" w:pos="1297"/>
        </w:tabs>
        <w:spacing w:line="276" w:lineRule="auto"/>
        <w:ind w:right="100"/>
      </w:pPr>
      <w:r>
        <w:t>SELFLESSNESS – to serve only the public interest and never improperly confer an advantage or disadvantage on any</w:t>
      </w:r>
      <w:r>
        <w:rPr>
          <w:spacing w:val="-6"/>
        </w:rPr>
        <w:t xml:space="preserve"> </w:t>
      </w:r>
      <w:proofErr w:type="gramStart"/>
      <w:r>
        <w:t>person;</w:t>
      </w:r>
      <w:proofErr w:type="gramEnd"/>
    </w:p>
    <w:p w14:paraId="29D93161" w14:textId="77777777" w:rsidR="00831A52" w:rsidRDefault="00EF163B">
      <w:pPr>
        <w:pStyle w:val="ListParagraph"/>
        <w:numPr>
          <w:ilvl w:val="0"/>
          <w:numId w:val="1"/>
        </w:numPr>
        <w:tabs>
          <w:tab w:val="left" w:pos="1296"/>
          <w:tab w:val="left" w:pos="1297"/>
        </w:tabs>
        <w:spacing w:before="119" w:line="273" w:lineRule="auto"/>
        <w:ind w:right="101"/>
      </w:pPr>
      <w:r>
        <w:t>INTEGRITY – not to place themselves in situations where their integrity may be questioned, not behave improperly and on all occasions avoid the appearance of such</w:t>
      </w:r>
      <w:r>
        <w:rPr>
          <w:spacing w:val="-17"/>
        </w:rPr>
        <w:t xml:space="preserve"> </w:t>
      </w:r>
      <w:proofErr w:type="gramStart"/>
      <w:r>
        <w:t>behaviour;</w:t>
      </w:r>
      <w:proofErr w:type="gramEnd"/>
    </w:p>
    <w:p w14:paraId="0C4814CF" w14:textId="77777777" w:rsidR="00831A52" w:rsidRDefault="00EF163B">
      <w:pPr>
        <w:pStyle w:val="ListParagraph"/>
        <w:numPr>
          <w:ilvl w:val="0"/>
          <w:numId w:val="1"/>
        </w:numPr>
        <w:tabs>
          <w:tab w:val="left" w:pos="1296"/>
          <w:tab w:val="left" w:pos="1297"/>
        </w:tabs>
        <w:spacing w:before="124" w:line="276" w:lineRule="auto"/>
        <w:ind w:right="98"/>
      </w:pPr>
      <w:r>
        <w:t>OBJECTIVITY – make decisions on merit, including when making appointments, awarding contracts or recommending individuals for rewards or</w:t>
      </w:r>
      <w:r>
        <w:rPr>
          <w:spacing w:val="-11"/>
        </w:rPr>
        <w:t xml:space="preserve"> </w:t>
      </w:r>
      <w:proofErr w:type="gramStart"/>
      <w:r>
        <w:t>benefits;</w:t>
      </w:r>
      <w:proofErr w:type="gramEnd"/>
    </w:p>
    <w:p w14:paraId="4452F003" w14:textId="77777777" w:rsidR="00831A52" w:rsidRDefault="00EF163B">
      <w:pPr>
        <w:pStyle w:val="ListParagraph"/>
        <w:numPr>
          <w:ilvl w:val="0"/>
          <w:numId w:val="1"/>
        </w:numPr>
        <w:tabs>
          <w:tab w:val="left" w:pos="1297"/>
        </w:tabs>
        <w:spacing w:before="120" w:line="276" w:lineRule="auto"/>
        <w:ind w:right="99"/>
        <w:jc w:val="both"/>
      </w:pPr>
      <w:r>
        <w:t xml:space="preserve">ACCOUNTABILITY – to be accountable to the public for their actions and the manner </w:t>
      </w:r>
      <w:proofErr w:type="gramStart"/>
      <w:r>
        <w:t>in  which</w:t>
      </w:r>
      <w:proofErr w:type="gramEnd"/>
      <w:r>
        <w:t xml:space="preserve"> they carry out their responsibilities and co-operate fully and honestly with any scrutiny appropriate to their</w:t>
      </w:r>
      <w:r>
        <w:rPr>
          <w:spacing w:val="-4"/>
        </w:rPr>
        <w:t xml:space="preserve"> </w:t>
      </w:r>
      <w:r>
        <w:t>office;</w:t>
      </w:r>
    </w:p>
    <w:p w14:paraId="3CCE8060" w14:textId="77777777" w:rsidR="00831A52" w:rsidRDefault="00EF163B">
      <w:pPr>
        <w:pStyle w:val="ListParagraph"/>
        <w:numPr>
          <w:ilvl w:val="0"/>
          <w:numId w:val="1"/>
        </w:numPr>
        <w:tabs>
          <w:tab w:val="left" w:pos="1296"/>
          <w:tab w:val="left" w:pos="1297"/>
        </w:tabs>
        <w:spacing w:before="122" w:line="273" w:lineRule="auto"/>
        <w:ind w:right="103"/>
      </w:pPr>
      <w:r>
        <w:t>OPENNESS – to be as open as possible about their actions and those of TES/SELEP and be prepared to give reasons for those</w:t>
      </w:r>
      <w:r>
        <w:rPr>
          <w:spacing w:val="-1"/>
        </w:rPr>
        <w:t xml:space="preserve"> </w:t>
      </w:r>
      <w:proofErr w:type="gramStart"/>
      <w:r>
        <w:t>actions;</w:t>
      </w:r>
      <w:proofErr w:type="gramEnd"/>
    </w:p>
    <w:p w14:paraId="591FC22F" w14:textId="77777777" w:rsidR="00831A52" w:rsidRDefault="00EF163B">
      <w:pPr>
        <w:pStyle w:val="ListParagraph"/>
        <w:numPr>
          <w:ilvl w:val="0"/>
          <w:numId w:val="1"/>
        </w:numPr>
        <w:tabs>
          <w:tab w:val="left" w:pos="1296"/>
          <w:tab w:val="left" w:pos="1297"/>
        </w:tabs>
        <w:spacing w:before="124" w:line="276" w:lineRule="auto"/>
        <w:ind w:right="102"/>
      </w:pPr>
      <w:r>
        <w:t>HONESTY – not to place themselves in situations where their honesty may be questioned, not behave improperly and, on all occasions, avoid the appearance of such</w:t>
      </w:r>
      <w:r>
        <w:rPr>
          <w:spacing w:val="-15"/>
        </w:rPr>
        <w:t xml:space="preserve"> </w:t>
      </w:r>
      <w:proofErr w:type="gramStart"/>
      <w:r>
        <w:t>behaviour;</w:t>
      </w:r>
      <w:proofErr w:type="gramEnd"/>
    </w:p>
    <w:p w14:paraId="326960B6" w14:textId="77777777" w:rsidR="00831A52" w:rsidRDefault="00EF163B">
      <w:pPr>
        <w:pStyle w:val="ListParagraph"/>
        <w:numPr>
          <w:ilvl w:val="0"/>
          <w:numId w:val="1"/>
        </w:numPr>
        <w:tabs>
          <w:tab w:val="left" w:pos="1296"/>
          <w:tab w:val="left" w:pos="1297"/>
        </w:tabs>
        <w:spacing w:before="119" w:line="276" w:lineRule="auto"/>
        <w:ind w:right="101"/>
      </w:pPr>
      <w:r>
        <w:t>LEADERSHIP – promote and support these principles by leadership and by example and always act in a way that secures or preserves public</w:t>
      </w:r>
      <w:r>
        <w:rPr>
          <w:spacing w:val="-7"/>
        </w:rPr>
        <w:t xml:space="preserve"> </w:t>
      </w:r>
      <w:r>
        <w:t>confidence.</w:t>
      </w:r>
    </w:p>
    <w:p w14:paraId="0FB00594" w14:textId="77777777" w:rsidR="00831A52" w:rsidRDefault="00831A52">
      <w:pPr>
        <w:pStyle w:val="BodyText"/>
        <w:rPr>
          <w:sz w:val="22"/>
        </w:rPr>
      </w:pPr>
    </w:p>
    <w:p w14:paraId="6ED2C1F9" w14:textId="77777777" w:rsidR="00831A52" w:rsidRDefault="00EF163B">
      <w:pPr>
        <w:pStyle w:val="Heading1"/>
        <w:numPr>
          <w:ilvl w:val="0"/>
          <w:numId w:val="8"/>
        </w:numPr>
        <w:tabs>
          <w:tab w:val="left" w:pos="871"/>
          <w:tab w:val="left" w:pos="872"/>
        </w:tabs>
        <w:spacing w:before="149"/>
      </w:pPr>
      <w:r>
        <w:t>Termination</w:t>
      </w:r>
    </w:p>
    <w:p w14:paraId="26686B0A" w14:textId="668D609E" w:rsidR="00831A52" w:rsidRDefault="007D6631">
      <w:pPr>
        <w:pStyle w:val="ListParagraph"/>
        <w:numPr>
          <w:ilvl w:val="1"/>
          <w:numId w:val="8"/>
        </w:numPr>
        <w:tabs>
          <w:tab w:val="left" w:pos="871"/>
          <w:tab w:val="left" w:pos="872"/>
        </w:tabs>
        <w:rPr>
          <w:sz w:val="24"/>
        </w:rPr>
      </w:pPr>
      <w:r>
        <w:rPr>
          <w:sz w:val="24"/>
        </w:rPr>
        <w:t>SEB</w:t>
      </w:r>
      <w:r w:rsidR="00EF163B">
        <w:rPr>
          <w:sz w:val="24"/>
        </w:rPr>
        <w:t xml:space="preserve"> may decide to terminate the activities of </w:t>
      </w:r>
      <w:r>
        <w:rPr>
          <w:sz w:val="24"/>
        </w:rPr>
        <w:t>SEB</w:t>
      </w:r>
      <w:r w:rsidR="00EF163B">
        <w:rPr>
          <w:sz w:val="24"/>
        </w:rPr>
        <w:t xml:space="preserve"> </w:t>
      </w:r>
      <w:r w:rsidR="00C531D3">
        <w:rPr>
          <w:sz w:val="24"/>
        </w:rPr>
        <w:t>and its existence</w:t>
      </w:r>
      <w:r w:rsidR="00EF163B">
        <w:rPr>
          <w:sz w:val="24"/>
        </w:rPr>
        <w:t>.</w:t>
      </w:r>
    </w:p>
    <w:sectPr w:rsidR="00831A52" w:rsidSect="00F842FA">
      <w:pgSz w:w="11910" w:h="16840"/>
      <w:pgMar w:top="860" w:right="520" w:bottom="1200" w:left="1134" w:header="0" w:footer="9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5B93" w14:textId="77777777" w:rsidR="00EF163B" w:rsidRDefault="00EF163B">
      <w:r>
        <w:separator/>
      </w:r>
    </w:p>
  </w:endnote>
  <w:endnote w:type="continuationSeparator" w:id="0">
    <w:p w14:paraId="56B12F3A" w14:textId="77777777" w:rsidR="00EF163B" w:rsidRDefault="00EF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8988" w14:textId="77777777" w:rsidR="00924B0B" w:rsidRDefault="00924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11AA" w14:textId="77744F0B" w:rsidR="00831A52" w:rsidRDefault="005E3E91">
    <w:pPr>
      <w:pStyle w:val="BodyText"/>
      <w:spacing w:line="14" w:lineRule="auto"/>
      <w:rPr>
        <w:sz w:val="19"/>
      </w:rPr>
    </w:pPr>
    <w:r>
      <w:rPr>
        <w:noProof/>
      </w:rPr>
      <mc:AlternateContent>
        <mc:Choice Requires="wps">
          <w:drawing>
            <wp:anchor distT="0" distB="0" distL="114300" distR="114300" simplePos="0" relativeHeight="251657216" behindDoc="1" locked="0" layoutInCell="1" allowOverlap="1" wp14:anchorId="20BA4E39" wp14:editId="33C3BE9D">
              <wp:simplePos x="0" y="0"/>
              <wp:positionH relativeFrom="page">
                <wp:posOffset>4107180</wp:posOffset>
              </wp:positionH>
              <wp:positionV relativeFrom="page">
                <wp:posOffset>9911715</wp:posOffset>
              </wp:positionV>
              <wp:extent cx="121285" cy="180975"/>
              <wp:effectExtent l="1905" t="0" r="6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79EAD" w14:textId="77777777" w:rsidR="00831A52" w:rsidRDefault="00EF163B">
                          <w:pPr>
                            <w:spacing w:before="11"/>
                            <w:ind w:left="40"/>
                            <w:rPr>
                              <w:rFonts w:ascii="Times New Roman"/>
                            </w:rPr>
                          </w:pPr>
                          <w:r>
                            <w:fldChar w:fldCharType="begin"/>
                          </w:r>
                          <w:r>
                            <w:rPr>
                              <w:rFonts w:ascii="Times New Roman"/>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A4E39" id="_x0000_t202" coordsize="21600,21600" o:spt="202" path="m,l,21600r21600,l21600,xe">
              <v:stroke joinstyle="miter"/>
              <v:path gradientshapeok="t" o:connecttype="rect"/>
            </v:shapetype>
            <v:shape id="Text Box 1" o:spid="_x0000_s1026" type="#_x0000_t202" style="position:absolute;margin-left:323.4pt;margin-top:780.45pt;width:9.5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" filled="f" stroked="f">
              <v:textbox inset="0,0,0,0">
                <w:txbxContent>
                  <w:p w14:paraId="26579EAD" w14:textId="77777777" w:rsidR="00831A52" w:rsidRDefault="00EF163B">
                    <w:pPr>
                      <w:spacing w:before="11"/>
                      <w:ind w:left="40"/>
                      <w:rPr>
                        <w:rFonts w:ascii="Times New Roman"/>
                      </w:rPr>
                    </w:pPr>
                    <w:r>
                      <w:fldChar w:fldCharType="begin"/>
                    </w:r>
                    <w:r>
                      <w:rPr>
                        <w:rFonts w:ascii="Times New Roman"/>
                      </w:rP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FF3D" w14:textId="77777777" w:rsidR="00924B0B" w:rsidRDefault="00924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FB93" w14:textId="77777777" w:rsidR="00EF163B" w:rsidRDefault="00EF163B">
      <w:r>
        <w:separator/>
      </w:r>
    </w:p>
  </w:footnote>
  <w:footnote w:type="continuationSeparator" w:id="0">
    <w:p w14:paraId="28CD9731" w14:textId="77777777" w:rsidR="00EF163B" w:rsidRDefault="00EF1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EE6E" w14:textId="77777777" w:rsidR="00924B0B" w:rsidRDefault="00924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6C60" w14:textId="778146BE" w:rsidR="00924B0B" w:rsidRDefault="00924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8514" w14:textId="77777777" w:rsidR="00924B0B" w:rsidRDefault="00924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E6527"/>
    <w:multiLevelType w:val="hybridMultilevel"/>
    <w:tmpl w:val="BEB84A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9A20546"/>
    <w:multiLevelType w:val="hybridMultilevel"/>
    <w:tmpl w:val="0166F96A"/>
    <w:lvl w:ilvl="0" w:tplc="DB5AB5C0">
      <w:numFmt w:val="bullet"/>
      <w:lvlText w:val=""/>
      <w:lvlJc w:val="left"/>
      <w:pPr>
        <w:ind w:left="1231" w:hanging="360"/>
      </w:pPr>
      <w:rPr>
        <w:rFonts w:ascii="Symbol" w:eastAsia="Symbol" w:hAnsi="Symbol" w:cs="Symbol" w:hint="default"/>
        <w:w w:val="100"/>
        <w:sz w:val="24"/>
        <w:szCs w:val="24"/>
        <w:lang w:val="en-GB" w:eastAsia="en-GB" w:bidi="en-GB"/>
      </w:rPr>
    </w:lvl>
    <w:lvl w:ilvl="1" w:tplc="F9D857B6">
      <w:numFmt w:val="bullet"/>
      <w:lvlText w:val="•"/>
      <w:lvlJc w:val="left"/>
      <w:pPr>
        <w:ind w:left="2086" w:hanging="360"/>
      </w:pPr>
      <w:rPr>
        <w:rFonts w:hint="default"/>
        <w:lang w:val="en-GB" w:eastAsia="en-GB" w:bidi="en-GB"/>
      </w:rPr>
    </w:lvl>
    <w:lvl w:ilvl="2" w:tplc="3E50DBFA">
      <w:numFmt w:val="bullet"/>
      <w:lvlText w:val="•"/>
      <w:lvlJc w:val="left"/>
      <w:pPr>
        <w:ind w:left="2933" w:hanging="360"/>
      </w:pPr>
      <w:rPr>
        <w:rFonts w:hint="default"/>
        <w:lang w:val="en-GB" w:eastAsia="en-GB" w:bidi="en-GB"/>
      </w:rPr>
    </w:lvl>
    <w:lvl w:ilvl="3" w:tplc="84BC81B8">
      <w:numFmt w:val="bullet"/>
      <w:lvlText w:val="•"/>
      <w:lvlJc w:val="left"/>
      <w:pPr>
        <w:ind w:left="3779" w:hanging="360"/>
      </w:pPr>
      <w:rPr>
        <w:rFonts w:hint="default"/>
        <w:lang w:val="en-GB" w:eastAsia="en-GB" w:bidi="en-GB"/>
      </w:rPr>
    </w:lvl>
    <w:lvl w:ilvl="4" w:tplc="FB44F97C">
      <w:numFmt w:val="bullet"/>
      <w:lvlText w:val="•"/>
      <w:lvlJc w:val="left"/>
      <w:pPr>
        <w:ind w:left="4626" w:hanging="360"/>
      </w:pPr>
      <w:rPr>
        <w:rFonts w:hint="default"/>
        <w:lang w:val="en-GB" w:eastAsia="en-GB" w:bidi="en-GB"/>
      </w:rPr>
    </w:lvl>
    <w:lvl w:ilvl="5" w:tplc="BEC624AA">
      <w:numFmt w:val="bullet"/>
      <w:lvlText w:val="•"/>
      <w:lvlJc w:val="left"/>
      <w:pPr>
        <w:ind w:left="5473" w:hanging="360"/>
      </w:pPr>
      <w:rPr>
        <w:rFonts w:hint="default"/>
        <w:lang w:val="en-GB" w:eastAsia="en-GB" w:bidi="en-GB"/>
      </w:rPr>
    </w:lvl>
    <w:lvl w:ilvl="6" w:tplc="028AD802">
      <w:numFmt w:val="bullet"/>
      <w:lvlText w:val="•"/>
      <w:lvlJc w:val="left"/>
      <w:pPr>
        <w:ind w:left="6319" w:hanging="360"/>
      </w:pPr>
      <w:rPr>
        <w:rFonts w:hint="default"/>
        <w:lang w:val="en-GB" w:eastAsia="en-GB" w:bidi="en-GB"/>
      </w:rPr>
    </w:lvl>
    <w:lvl w:ilvl="7" w:tplc="5CDA6DB2">
      <w:numFmt w:val="bullet"/>
      <w:lvlText w:val="•"/>
      <w:lvlJc w:val="left"/>
      <w:pPr>
        <w:ind w:left="7166" w:hanging="360"/>
      </w:pPr>
      <w:rPr>
        <w:rFonts w:hint="default"/>
        <w:lang w:val="en-GB" w:eastAsia="en-GB" w:bidi="en-GB"/>
      </w:rPr>
    </w:lvl>
    <w:lvl w:ilvl="8" w:tplc="DAF446E8">
      <w:numFmt w:val="bullet"/>
      <w:lvlText w:val="•"/>
      <w:lvlJc w:val="left"/>
      <w:pPr>
        <w:ind w:left="8013" w:hanging="360"/>
      </w:pPr>
      <w:rPr>
        <w:rFonts w:hint="default"/>
        <w:lang w:val="en-GB" w:eastAsia="en-GB" w:bidi="en-GB"/>
      </w:rPr>
    </w:lvl>
  </w:abstractNum>
  <w:abstractNum w:abstractNumId="2" w15:restartNumberingAfterBreak="0">
    <w:nsid w:val="19BB4F0E"/>
    <w:multiLevelType w:val="multilevel"/>
    <w:tmpl w:val="3946C64E"/>
    <w:lvl w:ilvl="0">
      <w:start w:val="1"/>
      <w:numFmt w:val="decimal"/>
      <w:lvlText w:val="%1."/>
      <w:lvlJc w:val="left"/>
      <w:pPr>
        <w:ind w:left="883" w:hanging="720"/>
      </w:pPr>
      <w:rPr>
        <w:rFonts w:ascii="Calibri" w:eastAsia="Calibri" w:hAnsi="Calibri" w:cs="Calibri" w:hint="default"/>
        <w:b/>
        <w:bCs/>
        <w:spacing w:val="-1"/>
        <w:w w:val="100"/>
        <w:sz w:val="24"/>
        <w:szCs w:val="24"/>
        <w:lang w:val="en-GB" w:eastAsia="en-GB" w:bidi="en-GB"/>
      </w:rPr>
    </w:lvl>
    <w:lvl w:ilvl="1">
      <w:start w:val="1"/>
      <w:numFmt w:val="decimal"/>
      <w:lvlText w:val="%1.%2"/>
      <w:lvlJc w:val="left"/>
      <w:pPr>
        <w:ind w:left="871" w:hanging="708"/>
      </w:pPr>
      <w:rPr>
        <w:rFonts w:ascii="Calibri" w:eastAsia="Calibri" w:hAnsi="Calibri" w:cs="Calibri" w:hint="default"/>
        <w:spacing w:val="-3"/>
        <w:w w:val="100"/>
        <w:sz w:val="24"/>
        <w:szCs w:val="24"/>
        <w:lang w:val="en-GB" w:eastAsia="en-GB" w:bidi="en-GB"/>
      </w:rPr>
    </w:lvl>
    <w:lvl w:ilvl="2">
      <w:numFmt w:val="bullet"/>
      <w:lvlText w:val="•"/>
      <w:lvlJc w:val="left"/>
      <w:pPr>
        <w:ind w:left="2645" w:hanging="708"/>
      </w:pPr>
      <w:rPr>
        <w:rFonts w:hint="default"/>
        <w:lang w:val="en-GB" w:eastAsia="en-GB" w:bidi="en-GB"/>
      </w:rPr>
    </w:lvl>
    <w:lvl w:ilvl="3">
      <w:numFmt w:val="bullet"/>
      <w:lvlText w:val="•"/>
      <w:lvlJc w:val="left"/>
      <w:pPr>
        <w:ind w:left="3527" w:hanging="708"/>
      </w:pPr>
      <w:rPr>
        <w:rFonts w:hint="default"/>
        <w:lang w:val="en-GB" w:eastAsia="en-GB" w:bidi="en-GB"/>
      </w:rPr>
    </w:lvl>
    <w:lvl w:ilvl="4">
      <w:numFmt w:val="bullet"/>
      <w:lvlText w:val="•"/>
      <w:lvlJc w:val="left"/>
      <w:pPr>
        <w:ind w:left="4410" w:hanging="708"/>
      </w:pPr>
      <w:rPr>
        <w:rFonts w:hint="default"/>
        <w:lang w:val="en-GB" w:eastAsia="en-GB" w:bidi="en-GB"/>
      </w:rPr>
    </w:lvl>
    <w:lvl w:ilvl="5">
      <w:numFmt w:val="bullet"/>
      <w:lvlText w:val="•"/>
      <w:lvlJc w:val="left"/>
      <w:pPr>
        <w:ind w:left="5293" w:hanging="708"/>
      </w:pPr>
      <w:rPr>
        <w:rFonts w:hint="default"/>
        <w:lang w:val="en-GB" w:eastAsia="en-GB" w:bidi="en-GB"/>
      </w:rPr>
    </w:lvl>
    <w:lvl w:ilvl="6">
      <w:numFmt w:val="bullet"/>
      <w:lvlText w:val="•"/>
      <w:lvlJc w:val="left"/>
      <w:pPr>
        <w:ind w:left="6175" w:hanging="708"/>
      </w:pPr>
      <w:rPr>
        <w:rFonts w:hint="default"/>
        <w:lang w:val="en-GB" w:eastAsia="en-GB" w:bidi="en-GB"/>
      </w:rPr>
    </w:lvl>
    <w:lvl w:ilvl="7">
      <w:numFmt w:val="bullet"/>
      <w:lvlText w:val="•"/>
      <w:lvlJc w:val="left"/>
      <w:pPr>
        <w:ind w:left="7058" w:hanging="708"/>
      </w:pPr>
      <w:rPr>
        <w:rFonts w:hint="default"/>
        <w:lang w:val="en-GB" w:eastAsia="en-GB" w:bidi="en-GB"/>
      </w:rPr>
    </w:lvl>
    <w:lvl w:ilvl="8">
      <w:numFmt w:val="bullet"/>
      <w:lvlText w:val="•"/>
      <w:lvlJc w:val="left"/>
      <w:pPr>
        <w:ind w:left="7941" w:hanging="708"/>
      </w:pPr>
      <w:rPr>
        <w:rFonts w:hint="default"/>
        <w:lang w:val="en-GB" w:eastAsia="en-GB" w:bidi="en-GB"/>
      </w:rPr>
    </w:lvl>
  </w:abstractNum>
  <w:abstractNum w:abstractNumId="3" w15:restartNumberingAfterBreak="0">
    <w:nsid w:val="2AA35D3A"/>
    <w:multiLevelType w:val="hybridMultilevel"/>
    <w:tmpl w:val="6966DAAE"/>
    <w:lvl w:ilvl="0" w:tplc="F3604E7E">
      <w:numFmt w:val="bullet"/>
      <w:lvlText w:val=""/>
      <w:lvlJc w:val="left"/>
      <w:pPr>
        <w:ind w:left="1865" w:hanging="569"/>
      </w:pPr>
      <w:rPr>
        <w:rFonts w:ascii="Symbol" w:eastAsia="Symbol" w:hAnsi="Symbol" w:cs="Symbol" w:hint="default"/>
        <w:w w:val="100"/>
        <w:sz w:val="24"/>
        <w:szCs w:val="24"/>
        <w:lang w:val="en-GB" w:eastAsia="en-GB" w:bidi="en-GB"/>
      </w:rPr>
    </w:lvl>
    <w:lvl w:ilvl="1" w:tplc="B35A0FC0">
      <w:numFmt w:val="bullet"/>
      <w:lvlText w:val="•"/>
      <w:lvlJc w:val="left"/>
      <w:pPr>
        <w:ind w:left="2644" w:hanging="569"/>
      </w:pPr>
      <w:rPr>
        <w:rFonts w:hint="default"/>
        <w:lang w:val="en-GB" w:eastAsia="en-GB" w:bidi="en-GB"/>
      </w:rPr>
    </w:lvl>
    <w:lvl w:ilvl="2" w:tplc="B41E54C6">
      <w:numFmt w:val="bullet"/>
      <w:lvlText w:val="•"/>
      <w:lvlJc w:val="left"/>
      <w:pPr>
        <w:ind w:left="3429" w:hanging="569"/>
      </w:pPr>
      <w:rPr>
        <w:rFonts w:hint="default"/>
        <w:lang w:val="en-GB" w:eastAsia="en-GB" w:bidi="en-GB"/>
      </w:rPr>
    </w:lvl>
    <w:lvl w:ilvl="3" w:tplc="A6C0B874">
      <w:numFmt w:val="bullet"/>
      <w:lvlText w:val="•"/>
      <w:lvlJc w:val="left"/>
      <w:pPr>
        <w:ind w:left="4213" w:hanging="569"/>
      </w:pPr>
      <w:rPr>
        <w:rFonts w:hint="default"/>
        <w:lang w:val="en-GB" w:eastAsia="en-GB" w:bidi="en-GB"/>
      </w:rPr>
    </w:lvl>
    <w:lvl w:ilvl="4" w:tplc="BB6251E2">
      <w:numFmt w:val="bullet"/>
      <w:lvlText w:val="•"/>
      <w:lvlJc w:val="left"/>
      <w:pPr>
        <w:ind w:left="4998" w:hanging="569"/>
      </w:pPr>
      <w:rPr>
        <w:rFonts w:hint="default"/>
        <w:lang w:val="en-GB" w:eastAsia="en-GB" w:bidi="en-GB"/>
      </w:rPr>
    </w:lvl>
    <w:lvl w:ilvl="5" w:tplc="C812187A">
      <w:numFmt w:val="bullet"/>
      <w:lvlText w:val="•"/>
      <w:lvlJc w:val="left"/>
      <w:pPr>
        <w:ind w:left="5783" w:hanging="569"/>
      </w:pPr>
      <w:rPr>
        <w:rFonts w:hint="default"/>
        <w:lang w:val="en-GB" w:eastAsia="en-GB" w:bidi="en-GB"/>
      </w:rPr>
    </w:lvl>
    <w:lvl w:ilvl="6" w:tplc="60E4861E">
      <w:numFmt w:val="bullet"/>
      <w:lvlText w:val="•"/>
      <w:lvlJc w:val="left"/>
      <w:pPr>
        <w:ind w:left="6567" w:hanging="569"/>
      </w:pPr>
      <w:rPr>
        <w:rFonts w:hint="default"/>
        <w:lang w:val="en-GB" w:eastAsia="en-GB" w:bidi="en-GB"/>
      </w:rPr>
    </w:lvl>
    <w:lvl w:ilvl="7" w:tplc="A00EA4E0">
      <w:numFmt w:val="bullet"/>
      <w:lvlText w:val="•"/>
      <w:lvlJc w:val="left"/>
      <w:pPr>
        <w:ind w:left="7352" w:hanging="569"/>
      </w:pPr>
      <w:rPr>
        <w:rFonts w:hint="default"/>
        <w:lang w:val="en-GB" w:eastAsia="en-GB" w:bidi="en-GB"/>
      </w:rPr>
    </w:lvl>
    <w:lvl w:ilvl="8" w:tplc="9524014A">
      <w:numFmt w:val="bullet"/>
      <w:lvlText w:val="•"/>
      <w:lvlJc w:val="left"/>
      <w:pPr>
        <w:ind w:left="8137" w:hanging="569"/>
      </w:pPr>
      <w:rPr>
        <w:rFonts w:hint="default"/>
        <w:lang w:val="en-GB" w:eastAsia="en-GB" w:bidi="en-GB"/>
      </w:rPr>
    </w:lvl>
  </w:abstractNum>
  <w:abstractNum w:abstractNumId="4" w15:restartNumberingAfterBreak="0">
    <w:nsid w:val="422F4A91"/>
    <w:multiLevelType w:val="hybridMultilevel"/>
    <w:tmpl w:val="9D30BEC6"/>
    <w:lvl w:ilvl="0" w:tplc="519C6356">
      <w:numFmt w:val="bullet"/>
      <w:lvlText w:val=""/>
      <w:lvlJc w:val="left"/>
      <w:pPr>
        <w:ind w:left="1296" w:hanging="356"/>
      </w:pPr>
      <w:rPr>
        <w:rFonts w:ascii="Symbol" w:eastAsia="Symbol" w:hAnsi="Symbol" w:cs="Symbol" w:hint="default"/>
        <w:w w:val="100"/>
        <w:sz w:val="22"/>
        <w:szCs w:val="22"/>
        <w:lang w:val="en-GB" w:eastAsia="en-GB" w:bidi="en-GB"/>
      </w:rPr>
    </w:lvl>
    <w:lvl w:ilvl="1" w:tplc="3F52B3EC">
      <w:numFmt w:val="bullet"/>
      <w:lvlText w:val="•"/>
      <w:lvlJc w:val="left"/>
      <w:pPr>
        <w:ind w:left="2140" w:hanging="356"/>
      </w:pPr>
      <w:rPr>
        <w:rFonts w:hint="default"/>
        <w:lang w:val="en-GB" w:eastAsia="en-GB" w:bidi="en-GB"/>
      </w:rPr>
    </w:lvl>
    <w:lvl w:ilvl="2" w:tplc="04B6301A">
      <w:numFmt w:val="bullet"/>
      <w:lvlText w:val="•"/>
      <w:lvlJc w:val="left"/>
      <w:pPr>
        <w:ind w:left="2981" w:hanging="356"/>
      </w:pPr>
      <w:rPr>
        <w:rFonts w:hint="default"/>
        <w:lang w:val="en-GB" w:eastAsia="en-GB" w:bidi="en-GB"/>
      </w:rPr>
    </w:lvl>
    <w:lvl w:ilvl="3" w:tplc="9DBE0DA6">
      <w:numFmt w:val="bullet"/>
      <w:lvlText w:val="•"/>
      <w:lvlJc w:val="left"/>
      <w:pPr>
        <w:ind w:left="3821" w:hanging="356"/>
      </w:pPr>
      <w:rPr>
        <w:rFonts w:hint="default"/>
        <w:lang w:val="en-GB" w:eastAsia="en-GB" w:bidi="en-GB"/>
      </w:rPr>
    </w:lvl>
    <w:lvl w:ilvl="4" w:tplc="F0D48296">
      <w:numFmt w:val="bullet"/>
      <w:lvlText w:val="•"/>
      <w:lvlJc w:val="left"/>
      <w:pPr>
        <w:ind w:left="4662" w:hanging="356"/>
      </w:pPr>
      <w:rPr>
        <w:rFonts w:hint="default"/>
        <w:lang w:val="en-GB" w:eastAsia="en-GB" w:bidi="en-GB"/>
      </w:rPr>
    </w:lvl>
    <w:lvl w:ilvl="5" w:tplc="4796B740">
      <w:numFmt w:val="bullet"/>
      <w:lvlText w:val="•"/>
      <w:lvlJc w:val="left"/>
      <w:pPr>
        <w:ind w:left="5503" w:hanging="356"/>
      </w:pPr>
      <w:rPr>
        <w:rFonts w:hint="default"/>
        <w:lang w:val="en-GB" w:eastAsia="en-GB" w:bidi="en-GB"/>
      </w:rPr>
    </w:lvl>
    <w:lvl w:ilvl="6" w:tplc="81C61E9C">
      <w:numFmt w:val="bullet"/>
      <w:lvlText w:val="•"/>
      <w:lvlJc w:val="left"/>
      <w:pPr>
        <w:ind w:left="6343" w:hanging="356"/>
      </w:pPr>
      <w:rPr>
        <w:rFonts w:hint="default"/>
        <w:lang w:val="en-GB" w:eastAsia="en-GB" w:bidi="en-GB"/>
      </w:rPr>
    </w:lvl>
    <w:lvl w:ilvl="7" w:tplc="88104982">
      <w:numFmt w:val="bullet"/>
      <w:lvlText w:val="•"/>
      <w:lvlJc w:val="left"/>
      <w:pPr>
        <w:ind w:left="7184" w:hanging="356"/>
      </w:pPr>
      <w:rPr>
        <w:rFonts w:hint="default"/>
        <w:lang w:val="en-GB" w:eastAsia="en-GB" w:bidi="en-GB"/>
      </w:rPr>
    </w:lvl>
    <w:lvl w:ilvl="8" w:tplc="5B762C72">
      <w:numFmt w:val="bullet"/>
      <w:lvlText w:val="•"/>
      <w:lvlJc w:val="left"/>
      <w:pPr>
        <w:ind w:left="8025" w:hanging="356"/>
      </w:pPr>
      <w:rPr>
        <w:rFonts w:hint="default"/>
        <w:lang w:val="en-GB" w:eastAsia="en-GB" w:bidi="en-GB"/>
      </w:rPr>
    </w:lvl>
  </w:abstractNum>
  <w:abstractNum w:abstractNumId="5" w15:restartNumberingAfterBreak="0">
    <w:nsid w:val="47AF389C"/>
    <w:multiLevelType w:val="hybridMultilevel"/>
    <w:tmpl w:val="CE8E981C"/>
    <w:lvl w:ilvl="0" w:tplc="12AA452E">
      <w:numFmt w:val="bullet"/>
      <w:lvlText w:val=""/>
      <w:lvlJc w:val="left"/>
      <w:pPr>
        <w:ind w:left="1296" w:hanging="425"/>
      </w:pPr>
      <w:rPr>
        <w:rFonts w:ascii="Symbol" w:eastAsia="Symbol" w:hAnsi="Symbol" w:cs="Symbol" w:hint="default"/>
        <w:w w:val="100"/>
        <w:sz w:val="24"/>
        <w:szCs w:val="24"/>
        <w:lang w:val="en-GB" w:eastAsia="en-GB" w:bidi="en-GB"/>
      </w:rPr>
    </w:lvl>
    <w:lvl w:ilvl="1" w:tplc="6BD8D99C">
      <w:numFmt w:val="bullet"/>
      <w:lvlText w:val="•"/>
      <w:lvlJc w:val="left"/>
      <w:pPr>
        <w:ind w:left="2140" w:hanging="425"/>
      </w:pPr>
      <w:rPr>
        <w:rFonts w:hint="default"/>
        <w:lang w:val="en-GB" w:eastAsia="en-GB" w:bidi="en-GB"/>
      </w:rPr>
    </w:lvl>
    <w:lvl w:ilvl="2" w:tplc="D040AA46">
      <w:numFmt w:val="bullet"/>
      <w:lvlText w:val="•"/>
      <w:lvlJc w:val="left"/>
      <w:pPr>
        <w:ind w:left="2981" w:hanging="425"/>
      </w:pPr>
      <w:rPr>
        <w:rFonts w:hint="default"/>
        <w:lang w:val="en-GB" w:eastAsia="en-GB" w:bidi="en-GB"/>
      </w:rPr>
    </w:lvl>
    <w:lvl w:ilvl="3" w:tplc="B74453AA">
      <w:numFmt w:val="bullet"/>
      <w:lvlText w:val="•"/>
      <w:lvlJc w:val="left"/>
      <w:pPr>
        <w:ind w:left="3821" w:hanging="425"/>
      </w:pPr>
      <w:rPr>
        <w:rFonts w:hint="default"/>
        <w:lang w:val="en-GB" w:eastAsia="en-GB" w:bidi="en-GB"/>
      </w:rPr>
    </w:lvl>
    <w:lvl w:ilvl="4" w:tplc="08E0B5C2">
      <w:numFmt w:val="bullet"/>
      <w:lvlText w:val="•"/>
      <w:lvlJc w:val="left"/>
      <w:pPr>
        <w:ind w:left="4662" w:hanging="425"/>
      </w:pPr>
      <w:rPr>
        <w:rFonts w:hint="default"/>
        <w:lang w:val="en-GB" w:eastAsia="en-GB" w:bidi="en-GB"/>
      </w:rPr>
    </w:lvl>
    <w:lvl w:ilvl="5" w:tplc="7E86731E">
      <w:numFmt w:val="bullet"/>
      <w:lvlText w:val="•"/>
      <w:lvlJc w:val="left"/>
      <w:pPr>
        <w:ind w:left="5503" w:hanging="425"/>
      </w:pPr>
      <w:rPr>
        <w:rFonts w:hint="default"/>
        <w:lang w:val="en-GB" w:eastAsia="en-GB" w:bidi="en-GB"/>
      </w:rPr>
    </w:lvl>
    <w:lvl w:ilvl="6" w:tplc="AA2AA10C">
      <w:numFmt w:val="bullet"/>
      <w:lvlText w:val="•"/>
      <w:lvlJc w:val="left"/>
      <w:pPr>
        <w:ind w:left="6343" w:hanging="425"/>
      </w:pPr>
      <w:rPr>
        <w:rFonts w:hint="default"/>
        <w:lang w:val="en-GB" w:eastAsia="en-GB" w:bidi="en-GB"/>
      </w:rPr>
    </w:lvl>
    <w:lvl w:ilvl="7" w:tplc="CA2C9388">
      <w:numFmt w:val="bullet"/>
      <w:lvlText w:val="•"/>
      <w:lvlJc w:val="left"/>
      <w:pPr>
        <w:ind w:left="7184" w:hanging="425"/>
      </w:pPr>
      <w:rPr>
        <w:rFonts w:hint="default"/>
        <w:lang w:val="en-GB" w:eastAsia="en-GB" w:bidi="en-GB"/>
      </w:rPr>
    </w:lvl>
    <w:lvl w:ilvl="8" w:tplc="3C76C60C">
      <w:numFmt w:val="bullet"/>
      <w:lvlText w:val="•"/>
      <w:lvlJc w:val="left"/>
      <w:pPr>
        <w:ind w:left="8025" w:hanging="425"/>
      </w:pPr>
      <w:rPr>
        <w:rFonts w:hint="default"/>
        <w:lang w:val="en-GB" w:eastAsia="en-GB" w:bidi="en-GB"/>
      </w:rPr>
    </w:lvl>
  </w:abstractNum>
  <w:abstractNum w:abstractNumId="6" w15:restartNumberingAfterBreak="0">
    <w:nsid w:val="560C6207"/>
    <w:multiLevelType w:val="hybridMultilevel"/>
    <w:tmpl w:val="C05078D6"/>
    <w:lvl w:ilvl="0" w:tplc="098A345C">
      <w:start w:val="1"/>
      <w:numFmt w:val="lowerLetter"/>
      <w:lvlText w:val="%1)"/>
      <w:lvlJc w:val="left"/>
      <w:pPr>
        <w:ind w:left="1296" w:hanging="425"/>
      </w:pPr>
      <w:rPr>
        <w:rFonts w:ascii="Calibri" w:eastAsia="Calibri" w:hAnsi="Calibri" w:cs="Calibri" w:hint="default"/>
        <w:spacing w:val="-1"/>
        <w:w w:val="100"/>
        <w:sz w:val="22"/>
        <w:szCs w:val="22"/>
        <w:lang w:val="en-GB" w:eastAsia="en-GB" w:bidi="en-GB"/>
      </w:rPr>
    </w:lvl>
    <w:lvl w:ilvl="1" w:tplc="1198648E">
      <w:numFmt w:val="bullet"/>
      <w:lvlText w:val="•"/>
      <w:lvlJc w:val="left"/>
      <w:pPr>
        <w:ind w:left="2140" w:hanging="425"/>
      </w:pPr>
      <w:rPr>
        <w:rFonts w:hint="default"/>
        <w:lang w:val="en-GB" w:eastAsia="en-GB" w:bidi="en-GB"/>
      </w:rPr>
    </w:lvl>
    <w:lvl w:ilvl="2" w:tplc="09F43440">
      <w:numFmt w:val="bullet"/>
      <w:lvlText w:val="•"/>
      <w:lvlJc w:val="left"/>
      <w:pPr>
        <w:ind w:left="2981" w:hanging="425"/>
      </w:pPr>
      <w:rPr>
        <w:rFonts w:hint="default"/>
        <w:lang w:val="en-GB" w:eastAsia="en-GB" w:bidi="en-GB"/>
      </w:rPr>
    </w:lvl>
    <w:lvl w:ilvl="3" w:tplc="D48204D2">
      <w:numFmt w:val="bullet"/>
      <w:lvlText w:val="•"/>
      <w:lvlJc w:val="left"/>
      <w:pPr>
        <w:ind w:left="3821" w:hanging="425"/>
      </w:pPr>
      <w:rPr>
        <w:rFonts w:hint="default"/>
        <w:lang w:val="en-GB" w:eastAsia="en-GB" w:bidi="en-GB"/>
      </w:rPr>
    </w:lvl>
    <w:lvl w:ilvl="4" w:tplc="6CDA783C">
      <w:numFmt w:val="bullet"/>
      <w:lvlText w:val="•"/>
      <w:lvlJc w:val="left"/>
      <w:pPr>
        <w:ind w:left="4662" w:hanging="425"/>
      </w:pPr>
      <w:rPr>
        <w:rFonts w:hint="default"/>
        <w:lang w:val="en-GB" w:eastAsia="en-GB" w:bidi="en-GB"/>
      </w:rPr>
    </w:lvl>
    <w:lvl w:ilvl="5" w:tplc="172416C0">
      <w:numFmt w:val="bullet"/>
      <w:lvlText w:val="•"/>
      <w:lvlJc w:val="left"/>
      <w:pPr>
        <w:ind w:left="5503" w:hanging="425"/>
      </w:pPr>
      <w:rPr>
        <w:rFonts w:hint="default"/>
        <w:lang w:val="en-GB" w:eastAsia="en-GB" w:bidi="en-GB"/>
      </w:rPr>
    </w:lvl>
    <w:lvl w:ilvl="6" w:tplc="4BE050C0">
      <w:numFmt w:val="bullet"/>
      <w:lvlText w:val="•"/>
      <w:lvlJc w:val="left"/>
      <w:pPr>
        <w:ind w:left="6343" w:hanging="425"/>
      </w:pPr>
      <w:rPr>
        <w:rFonts w:hint="default"/>
        <w:lang w:val="en-GB" w:eastAsia="en-GB" w:bidi="en-GB"/>
      </w:rPr>
    </w:lvl>
    <w:lvl w:ilvl="7" w:tplc="42DEBE9A">
      <w:numFmt w:val="bullet"/>
      <w:lvlText w:val="•"/>
      <w:lvlJc w:val="left"/>
      <w:pPr>
        <w:ind w:left="7184" w:hanging="425"/>
      </w:pPr>
      <w:rPr>
        <w:rFonts w:hint="default"/>
        <w:lang w:val="en-GB" w:eastAsia="en-GB" w:bidi="en-GB"/>
      </w:rPr>
    </w:lvl>
    <w:lvl w:ilvl="8" w:tplc="AF5CE000">
      <w:numFmt w:val="bullet"/>
      <w:lvlText w:val="•"/>
      <w:lvlJc w:val="left"/>
      <w:pPr>
        <w:ind w:left="8025" w:hanging="425"/>
      </w:pPr>
      <w:rPr>
        <w:rFonts w:hint="default"/>
        <w:lang w:val="en-GB" w:eastAsia="en-GB" w:bidi="en-GB"/>
      </w:rPr>
    </w:lvl>
  </w:abstractNum>
  <w:abstractNum w:abstractNumId="7" w15:restartNumberingAfterBreak="0">
    <w:nsid w:val="5E122A3E"/>
    <w:multiLevelType w:val="multilevel"/>
    <w:tmpl w:val="4F66735C"/>
    <w:lvl w:ilvl="0">
      <w:start w:val="2"/>
      <w:numFmt w:val="decimal"/>
      <w:lvlText w:val="%1"/>
      <w:lvlJc w:val="left"/>
      <w:pPr>
        <w:ind w:left="871" w:hanging="708"/>
      </w:pPr>
      <w:rPr>
        <w:rFonts w:ascii="Calibri" w:eastAsia="Calibri" w:hAnsi="Calibri" w:cs="Calibri" w:hint="default"/>
        <w:b/>
        <w:bCs/>
        <w:spacing w:val="-2"/>
        <w:w w:val="100"/>
        <w:sz w:val="24"/>
        <w:szCs w:val="24"/>
        <w:lang w:val="en-GB" w:eastAsia="en-GB" w:bidi="en-GB"/>
      </w:rPr>
    </w:lvl>
    <w:lvl w:ilvl="1">
      <w:start w:val="1"/>
      <w:numFmt w:val="decimal"/>
      <w:lvlText w:val="%1.%2"/>
      <w:lvlJc w:val="left"/>
      <w:pPr>
        <w:ind w:left="871" w:hanging="708"/>
      </w:pPr>
      <w:rPr>
        <w:rFonts w:ascii="Calibri" w:eastAsia="Calibri" w:hAnsi="Calibri" w:cs="Calibri" w:hint="default"/>
        <w:spacing w:val="-4"/>
        <w:w w:val="100"/>
        <w:sz w:val="24"/>
        <w:szCs w:val="24"/>
        <w:lang w:val="en-GB" w:eastAsia="en-GB" w:bidi="en-GB"/>
      </w:rPr>
    </w:lvl>
    <w:lvl w:ilvl="2">
      <w:start w:val="1"/>
      <w:numFmt w:val="decimal"/>
      <w:lvlText w:val="%1.%2.%3"/>
      <w:lvlJc w:val="left"/>
      <w:pPr>
        <w:ind w:left="1582" w:hanging="720"/>
      </w:pPr>
      <w:rPr>
        <w:rFonts w:ascii="Calibri" w:eastAsia="Calibri" w:hAnsi="Calibri" w:cs="Calibri" w:hint="default"/>
        <w:spacing w:val="-3"/>
        <w:w w:val="100"/>
        <w:sz w:val="24"/>
        <w:szCs w:val="24"/>
        <w:lang w:val="en-GB" w:eastAsia="en-GB" w:bidi="en-GB"/>
      </w:rPr>
    </w:lvl>
    <w:lvl w:ilvl="3">
      <w:numFmt w:val="bullet"/>
      <w:lvlText w:val="•"/>
      <w:lvlJc w:val="left"/>
      <w:pPr>
        <w:ind w:left="2718" w:hanging="720"/>
      </w:pPr>
      <w:rPr>
        <w:rFonts w:hint="default"/>
        <w:lang w:val="en-GB" w:eastAsia="en-GB" w:bidi="en-GB"/>
      </w:rPr>
    </w:lvl>
    <w:lvl w:ilvl="4">
      <w:numFmt w:val="bullet"/>
      <w:lvlText w:val="•"/>
      <w:lvlJc w:val="left"/>
      <w:pPr>
        <w:ind w:left="3716" w:hanging="720"/>
      </w:pPr>
      <w:rPr>
        <w:rFonts w:hint="default"/>
        <w:lang w:val="en-GB" w:eastAsia="en-GB" w:bidi="en-GB"/>
      </w:rPr>
    </w:lvl>
    <w:lvl w:ilvl="5">
      <w:numFmt w:val="bullet"/>
      <w:lvlText w:val="•"/>
      <w:lvlJc w:val="left"/>
      <w:pPr>
        <w:ind w:left="4714" w:hanging="720"/>
      </w:pPr>
      <w:rPr>
        <w:rFonts w:hint="default"/>
        <w:lang w:val="en-GB" w:eastAsia="en-GB" w:bidi="en-GB"/>
      </w:rPr>
    </w:lvl>
    <w:lvl w:ilvl="6">
      <w:numFmt w:val="bullet"/>
      <w:lvlText w:val="•"/>
      <w:lvlJc w:val="left"/>
      <w:pPr>
        <w:ind w:left="5713" w:hanging="720"/>
      </w:pPr>
      <w:rPr>
        <w:rFonts w:hint="default"/>
        <w:lang w:val="en-GB" w:eastAsia="en-GB" w:bidi="en-GB"/>
      </w:rPr>
    </w:lvl>
    <w:lvl w:ilvl="7">
      <w:numFmt w:val="bullet"/>
      <w:lvlText w:val="•"/>
      <w:lvlJc w:val="left"/>
      <w:pPr>
        <w:ind w:left="6711" w:hanging="720"/>
      </w:pPr>
      <w:rPr>
        <w:rFonts w:hint="default"/>
        <w:lang w:val="en-GB" w:eastAsia="en-GB" w:bidi="en-GB"/>
      </w:rPr>
    </w:lvl>
    <w:lvl w:ilvl="8">
      <w:numFmt w:val="bullet"/>
      <w:lvlText w:val="•"/>
      <w:lvlJc w:val="left"/>
      <w:pPr>
        <w:ind w:left="7709" w:hanging="720"/>
      </w:pPr>
      <w:rPr>
        <w:rFonts w:hint="default"/>
        <w:lang w:val="en-GB" w:eastAsia="en-GB" w:bidi="en-GB"/>
      </w:rPr>
    </w:lvl>
  </w:abstractNum>
  <w:abstractNum w:abstractNumId="8" w15:restartNumberingAfterBreak="0">
    <w:nsid w:val="62517D18"/>
    <w:multiLevelType w:val="hybridMultilevel"/>
    <w:tmpl w:val="CC44CC38"/>
    <w:lvl w:ilvl="0" w:tplc="19AEA762">
      <w:numFmt w:val="bullet"/>
      <w:lvlText w:val=""/>
      <w:lvlJc w:val="left"/>
      <w:pPr>
        <w:ind w:left="1157" w:hanging="286"/>
      </w:pPr>
      <w:rPr>
        <w:rFonts w:ascii="Symbol" w:eastAsia="Symbol" w:hAnsi="Symbol" w:cs="Symbol" w:hint="default"/>
        <w:w w:val="100"/>
        <w:sz w:val="24"/>
        <w:szCs w:val="24"/>
        <w:lang w:val="en-GB" w:eastAsia="en-GB" w:bidi="en-GB"/>
      </w:rPr>
    </w:lvl>
    <w:lvl w:ilvl="1" w:tplc="CA5A8E24">
      <w:numFmt w:val="bullet"/>
      <w:lvlText w:val="•"/>
      <w:lvlJc w:val="left"/>
      <w:pPr>
        <w:ind w:left="2014" w:hanging="286"/>
      </w:pPr>
      <w:rPr>
        <w:rFonts w:hint="default"/>
        <w:lang w:val="en-GB" w:eastAsia="en-GB" w:bidi="en-GB"/>
      </w:rPr>
    </w:lvl>
    <w:lvl w:ilvl="2" w:tplc="755A8D8C">
      <w:numFmt w:val="bullet"/>
      <w:lvlText w:val="•"/>
      <w:lvlJc w:val="left"/>
      <w:pPr>
        <w:ind w:left="2869" w:hanging="286"/>
      </w:pPr>
      <w:rPr>
        <w:rFonts w:hint="default"/>
        <w:lang w:val="en-GB" w:eastAsia="en-GB" w:bidi="en-GB"/>
      </w:rPr>
    </w:lvl>
    <w:lvl w:ilvl="3" w:tplc="D7F2DA66">
      <w:numFmt w:val="bullet"/>
      <w:lvlText w:val="•"/>
      <w:lvlJc w:val="left"/>
      <w:pPr>
        <w:ind w:left="3723" w:hanging="286"/>
      </w:pPr>
      <w:rPr>
        <w:rFonts w:hint="default"/>
        <w:lang w:val="en-GB" w:eastAsia="en-GB" w:bidi="en-GB"/>
      </w:rPr>
    </w:lvl>
    <w:lvl w:ilvl="4" w:tplc="06B00724">
      <w:numFmt w:val="bullet"/>
      <w:lvlText w:val="•"/>
      <w:lvlJc w:val="left"/>
      <w:pPr>
        <w:ind w:left="4578" w:hanging="286"/>
      </w:pPr>
      <w:rPr>
        <w:rFonts w:hint="default"/>
        <w:lang w:val="en-GB" w:eastAsia="en-GB" w:bidi="en-GB"/>
      </w:rPr>
    </w:lvl>
    <w:lvl w:ilvl="5" w:tplc="3238EC32">
      <w:numFmt w:val="bullet"/>
      <w:lvlText w:val="•"/>
      <w:lvlJc w:val="left"/>
      <w:pPr>
        <w:ind w:left="5433" w:hanging="286"/>
      </w:pPr>
      <w:rPr>
        <w:rFonts w:hint="default"/>
        <w:lang w:val="en-GB" w:eastAsia="en-GB" w:bidi="en-GB"/>
      </w:rPr>
    </w:lvl>
    <w:lvl w:ilvl="6" w:tplc="D6AAB65C">
      <w:numFmt w:val="bullet"/>
      <w:lvlText w:val="•"/>
      <w:lvlJc w:val="left"/>
      <w:pPr>
        <w:ind w:left="6287" w:hanging="286"/>
      </w:pPr>
      <w:rPr>
        <w:rFonts w:hint="default"/>
        <w:lang w:val="en-GB" w:eastAsia="en-GB" w:bidi="en-GB"/>
      </w:rPr>
    </w:lvl>
    <w:lvl w:ilvl="7" w:tplc="8F96E1C8">
      <w:numFmt w:val="bullet"/>
      <w:lvlText w:val="•"/>
      <w:lvlJc w:val="left"/>
      <w:pPr>
        <w:ind w:left="7142" w:hanging="286"/>
      </w:pPr>
      <w:rPr>
        <w:rFonts w:hint="default"/>
        <w:lang w:val="en-GB" w:eastAsia="en-GB" w:bidi="en-GB"/>
      </w:rPr>
    </w:lvl>
    <w:lvl w:ilvl="8" w:tplc="467441B0">
      <w:numFmt w:val="bullet"/>
      <w:lvlText w:val="•"/>
      <w:lvlJc w:val="left"/>
      <w:pPr>
        <w:ind w:left="7997" w:hanging="286"/>
      </w:pPr>
      <w:rPr>
        <w:rFonts w:hint="default"/>
        <w:lang w:val="en-GB" w:eastAsia="en-GB" w:bidi="en-GB"/>
      </w:rPr>
    </w:lvl>
  </w:abstractNum>
  <w:abstractNum w:abstractNumId="9" w15:restartNumberingAfterBreak="0">
    <w:nsid w:val="7A1D0F6B"/>
    <w:multiLevelType w:val="hybridMultilevel"/>
    <w:tmpl w:val="675CB9AC"/>
    <w:lvl w:ilvl="0" w:tplc="95AEC4A6">
      <w:start w:val="1"/>
      <w:numFmt w:val="lowerLetter"/>
      <w:lvlText w:val="%1)"/>
      <w:lvlJc w:val="left"/>
      <w:pPr>
        <w:ind w:left="1296" w:hanging="425"/>
      </w:pPr>
      <w:rPr>
        <w:rFonts w:ascii="Calibri" w:eastAsia="Calibri" w:hAnsi="Calibri" w:cs="Calibri" w:hint="default"/>
        <w:spacing w:val="-1"/>
        <w:w w:val="100"/>
        <w:sz w:val="22"/>
        <w:szCs w:val="22"/>
        <w:lang w:val="en-GB" w:eastAsia="en-GB" w:bidi="en-GB"/>
      </w:rPr>
    </w:lvl>
    <w:lvl w:ilvl="1" w:tplc="A0FC94E0">
      <w:numFmt w:val="bullet"/>
      <w:lvlText w:val="•"/>
      <w:lvlJc w:val="left"/>
      <w:pPr>
        <w:ind w:left="2140" w:hanging="425"/>
      </w:pPr>
      <w:rPr>
        <w:rFonts w:hint="default"/>
        <w:lang w:val="en-GB" w:eastAsia="en-GB" w:bidi="en-GB"/>
      </w:rPr>
    </w:lvl>
    <w:lvl w:ilvl="2" w:tplc="E0AEF1F4">
      <w:numFmt w:val="bullet"/>
      <w:lvlText w:val="•"/>
      <w:lvlJc w:val="left"/>
      <w:pPr>
        <w:ind w:left="2981" w:hanging="425"/>
      </w:pPr>
      <w:rPr>
        <w:rFonts w:hint="default"/>
        <w:lang w:val="en-GB" w:eastAsia="en-GB" w:bidi="en-GB"/>
      </w:rPr>
    </w:lvl>
    <w:lvl w:ilvl="3" w:tplc="DBD059FE">
      <w:numFmt w:val="bullet"/>
      <w:lvlText w:val="•"/>
      <w:lvlJc w:val="left"/>
      <w:pPr>
        <w:ind w:left="3821" w:hanging="425"/>
      </w:pPr>
      <w:rPr>
        <w:rFonts w:hint="default"/>
        <w:lang w:val="en-GB" w:eastAsia="en-GB" w:bidi="en-GB"/>
      </w:rPr>
    </w:lvl>
    <w:lvl w:ilvl="4" w:tplc="C81EBBF2">
      <w:numFmt w:val="bullet"/>
      <w:lvlText w:val="•"/>
      <w:lvlJc w:val="left"/>
      <w:pPr>
        <w:ind w:left="4662" w:hanging="425"/>
      </w:pPr>
      <w:rPr>
        <w:rFonts w:hint="default"/>
        <w:lang w:val="en-GB" w:eastAsia="en-GB" w:bidi="en-GB"/>
      </w:rPr>
    </w:lvl>
    <w:lvl w:ilvl="5" w:tplc="EB908B9C">
      <w:numFmt w:val="bullet"/>
      <w:lvlText w:val="•"/>
      <w:lvlJc w:val="left"/>
      <w:pPr>
        <w:ind w:left="5503" w:hanging="425"/>
      </w:pPr>
      <w:rPr>
        <w:rFonts w:hint="default"/>
        <w:lang w:val="en-GB" w:eastAsia="en-GB" w:bidi="en-GB"/>
      </w:rPr>
    </w:lvl>
    <w:lvl w:ilvl="6" w:tplc="51021F68">
      <w:numFmt w:val="bullet"/>
      <w:lvlText w:val="•"/>
      <w:lvlJc w:val="left"/>
      <w:pPr>
        <w:ind w:left="6343" w:hanging="425"/>
      </w:pPr>
      <w:rPr>
        <w:rFonts w:hint="default"/>
        <w:lang w:val="en-GB" w:eastAsia="en-GB" w:bidi="en-GB"/>
      </w:rPr>
    </w:lvl>
    <w:lvl w:ilvl="7" w:tplc="38C65F28">
      <w:numFmt w:val="bullet"/>
      <w:lvlText w:val="•"/>
      <w:lvlJc w:val="left"/>
      <w:pPr>
        <w:ind w:left="7184" w:hanging="425"/>
      </w:pPr>
      <w:rPr>
        <w:rFonts w:hint="default"/>
        <w:lang w:val="en-GB" w:eastAsia="en-GB" w:bidi="en-GB"/>
      </w:rPr>
    </w:lvl>
    <w:lvl w:ilvl="8" w:tplc="16D2CC5C">
      <w:numFmt w:val="bullet"/>
      <w:lvlText w:val="•"/>
      <w:lvlJc w:val="left"/>
      <w:pPr>
        <w:ind w:left="8025" w:hanging="425"/>
      </w:pPr>
      <w:rPr>
        <w:rFonts w:hint="default"/>
        <w:lang w:val="en-GB" w:eastAsia="en-GB" w:bidi="en-GB"/>
      </w:rPr>
    </w:lvl>
  </w:abstractNum>
  <w:num w:numId="1">
    <w:abstractNumId w:val="6"/>
  </w:num>
  <w:num w:numId="2">
    <w:abstractNumId w:val="9"/>
  </w:num>
  <w:num w:numId="3">
    <w:abstractNumId w:val="4"/>
  </w:num>
  <w:num w:numId="4">
    <w:abstractNumId w:val="5"/>
  </w:num>
  <w:num w:numId="5">
    <w:abstractNumId w:val="1"/>
  </w:num>
  <w:num w:numId="6">
    <w:abstractNumId w:val="8"/>
  </w:num>
  <w:num w:numId="7">
    <w:abstractNumId w:val="3"/>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52"/>
    <w:rsid w:val="0000712C"/>
    <w:rsid w:val="00025956"/>
    <w:rsid w:val="001631C4"/>
    <w:rsid w:val="00167CC2"/>
    <w:rsid w:val="00270D1A"/>
    <w:rsid w:val="003D57B7"/>
    <w:rsid w:val="0041345B"/>
    <w:rsid w:val="00416CC7"/>
    <w:rsid w:val="004178B0"/>
    <w:rsid w:val="004618B8"/>
    <w:rsid w:val="004B5EF3"/>
    <w:rsid w:val="004C488F"/>
    <w:rsid w:val="004E07FA"/>
    <w:rsid w:val="005331C2"/>
    <w:rsid w:val="00564F51"/>
    <w:rsid w:val="005854D8"/>
    <w:rsid w:val="00595B30"/>
    <w:rsid w:val="005B54F4"/>
    <w:rsid w:val="005E3E91"/>
    <w:rsid w:val="006060D2"/>
    <w:rsid w:val="0067358B"/>
    <w:rsid w:val="00690C07"/>
    <w:rsid w:val="00762F54"/>
    <w:rsid w:val="007D6631"/>
    <w:rsid w:val="007E42CD"/>
    <w:rsid w:val="00831A52"/>
    <w:rsid w:val="00864E32"/>
    <w:rsid w:val="00923D14"/>
    <w:rsid w:val="00924B0B"/>
    <w:rsid w:val="00940FC7"/>
    <w:rsid w:val="009E2F83"/>
    <w:rsid w:val="009E3DB8"/>
    <w:rsid w:val="00A142A4"/>
    <w:rsid w:val="00A160A8"/>
    <w:rsid w:val="00A36DEA"/>
    <w:rsid w:val="00AC1B6E"/>
    <w:rsid w:val="00B3694D"/>
    <w:rsid w:val="00B51A47"/>
    <w:rsid w:val="00C07BAD"/>
    <w:rsid w:val="00C46E4E"/>
    <w:rsid w:val="00C531D3"/>
    <w:rsid w:val="00C82414"/>
    <w:rsid w:val="00CA4353"/>
    <w:rsid w:val="00CA4A83"/>
    <w:rsid w:val="00CC0B5E"/>
    <w:rsid w:val="00CC54CD"/>
    <w:rsid w:val="00CC68DE"/>
    <w:rsid w:val="00CF4E9F"/>
    <w:rsid w:val="00D11AD6"/>
    <w:rsid w:val="00D30923"/>
    <w:rsid w:val="00D30FEA"/>
    <w:rsid w:val="00D32590"/>
    <w:rsid w:val="00D341B0"/>
    <w:rsid w:val="00D36FCE"/>
    <w:rsid w:val="00D77F34"/>
    <w:rsid w:val="00EC1DED"/>
    <w:rsid w:val="00EF163B"/>
    <w:rsid w:val="00EF1B04"/>
    <w:rsid w:val="00EF7377"/>
    <w:rsid w:val="00F433E9"/>
    <w:rsid w:val="00F52919"/>
    <w:rsid w:val="00F6334E"/>
    <w:rsid w:val="00F842FA"/>
    <w:rsid w:val="00FD2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080AC40"/>
  <w15:docId w15:val="{9F624B7E-5D32-456A-824F-0ADE8563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871" w:hanging="7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1" w:hanging="70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C1DED"/>
    <w:rPr>
      <w:sz w:val="16"/>
      <w:szCs w:val="16"/>
    </w:rPr>
  </w:style>
  <w:style w:type="paragraph" w:styleId="CommentText">
    <w:name w:val="annotation text"/>
    <w:basedOn w:val="Normal"/>
    <w:link w:val="CommentTextChar"/>
    <w:uiPriority w:val="99"/>
    <w:semiHidden/>
    <w:unhideWhenUsed/>
    <w:rsid w:val="00EC1DED"/>
    <w:rPr>
      <w:sz w:val="20"/>
      <w:szCs w:val="20"/>
    </w:rPr>
  </w:style>
  <w:style w:type="character" w:customStyle="1" w:styleId="CommentTextChar">
    <w:name w:val="Comment Text Char"/>
    <w:basedOn w:val="DefaultParagraphFont"/>
    <w:link w:val="CommentText"/>
    <w:uiPriority w:val="99"/>
    <w:semiHidden/>
    <w:rsid w:val="00EC1DED"/>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C1DED"/>
    <w:rPr>
      <w:b/>
      <w:bCs/>
    </w:rPr>
  </w:style>
  <w:style w:type="character" w:customStyle="1" w:styleId="CommentSubjectChar">
    <w:name w:val="Comment Subject Char"/>
    <w:basedOn w:val="CommentTextChar"/>
    <w:link w:val="CommentSubject"/>
    <w:uiPriority w:val="99"/>
    <w:semiHidden/>
    <w:rsid w:val="00EC1DED"/>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EC1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DED"/>
    <w:rPr>
      <w:rFonts w:ascii="Segoe UI" w:eastAsia="Calibri" w:hAnsi="Segoe UI" w:cs="Segoe UI"/>
      <w:sz w:val="18"/>
      <w:szCs w:val="18"/>
      <w:lang w:val="en-GB" w:eastAsia="en-GB" w:bidi="en-GB"/>
    </w:rPr>
  </w:style>
  <w:style w:type="character" w:styleId="Hyperlink">
    <w:name w:val="Hyperlink"/>
    <w:basedOn w:val="DefaultParagraphFont"/>
    <w:uiPriority w:val="99"/>
    <w:unhideWhenUsed/>
    <w:rsid w:val="00F6334E"/>
    <w:rPr>
      <w:color w:val="0000FF" w:themeColor="hyperlink"/>
      <w:u w:val="single"/>
    </w:rPr>
  </w:style>
  <w:style w:type="character" w:styleId="UnresolvedMention">
    <w:name w:val="Unresolved Mention"/>
    <w:basedOn w:val="DefaultParagraphFont"/>
    <w:uiPriority w:val="99"/>
    <w:semiHidden/>
    <w:unhideWhenUsed/>
    <w:rsid w:val="00F6334E"/>
    <w:rPr>
      <w:color w:val="605E5C"/>
      <w:shd w:val="clear" w:color="auto" w:fill="E1DFDD"/>
    </w:rPr>
  </w:style>
  <w:style w:type="paragraph" w:styleId="Header">
    <w:name w:val="header"/>
    <w:basedOn w:val="Normal"/>
    <w:link w:val="HeaderChar"/>
    <w:uiPriority w:val="99"/>
    <w:unhideWhenUsed/>
    <w:rsid w:val="00924B0B"/>
    <w:pPr>
      <w:tabs>
        <w:tab w:val="center" w:pos="4513"/>
        <w:tab w:val="right" w:pos="9026"/>
      </w:tabs>
    </w:pPr>
  </w:style>
  <w:style w:type="character" w:customStyle="1" w:styleId="HeaderChar">
    <w:name w:val="Header Char"/>
    <w:basedOn w:val="DefaultParagraphFont"/>
    <w:link w:val="Header"/>
    <w:uiPriority w:val="99"/>
    <w:rsid w:val="00924B0B"/>
    <w:rPr>
      <w:rFonts w:ascii="Calibri" w:eastAsia="Calibri" w:hAnsi="Calibri" w:cs="Calibri"/>
      <w:lang w:val="en-GB" w:eastAsia="en-GB" w:bidi="en-GB"/>
    </w:rPr>
  </w:style>
  <w:style w:type="paragraph" w:styleId="Footer">
    <w:name w:val="footer"/>
    <w:basedOn w:val="Normal"/>
    <w:link w:val="FooterChar"/>
    <w:uiPriority w:val="99"/>
    <w:unhideWhenUsed/>
    <w:rsid w:val="00924B0B"/>
    <w:pPr>
      <w:tabs>
        <w:tab w:val="center" w:pos="4513"/>
        <w:tab w:val="right" w:pos="9026"/>
      </w:tabs>
    </w:pPr>
  </w:style>
  <w:style w:type="character" w:customStyle="1" w:styleId="FooterChar">
    <w:name w:val="Footer Char"/>
    <w:basedOn w:val="DefaultParagraphFont"/>
    <w:link w:val="Footer"/>
    <w:uiPriority w:val="99"/>
    <w:rsid w:val="00924B0B"/>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successessex.co.uk" TargetMode="External"/><Relationship Id="rId3" Type="http://schemas.openxmlformats.org/officeDocument/2006/relationships/customXml" Target="../customXml/item3.xml"/><Relationship Id="rId21" Type="http://schemas.openxmlformats.org/officeDocument/2006/relationships/hyperlink" Target="http://www.southeastlep.com/our-governance/our-policies"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uccessessex@essex.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eastlep.com/good-governance/our-policies/"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southeastlep.com/" TargetMode="External"/><Relationship Id="rId19" Type="http://schemas.openxmlformats.org/officeDocument/2006/relationships/hyperlink" Target="http://www.southeastlep.com/our-governance/our-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5" ma:contentTypeDescription="Create a new document." ma:contentTypeScope="" ma:versionID="91260f929c228c3ccac367050a9e32af">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b33200b52b5775480a1cc15000b41fe6"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a9c977-110a-489b-a45a-2dc670b3f435}"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80DA5-6831-4C52-92CF-D83FAA64BF0E}">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2.xml><?xml version="1.0" encoding="utf-8"?>
<ds:datastoreItem xmlns:ds="http://schemas.openxmlformats.org/officeDocument/2006/customXml" ds:itemID="{23709967-363B-4B53-9162-C9861DCB949F}">
  <ds:schemaRefs>
    <ds:schemaRef ds:uri="http://schemas.microsoft.com/sharepoint/v3/contenttype/forms"/>
  </ds:schemaRefs>
</ds:datastoreItem>
</file>

<file path=customXml/itemProps3.xml><?xml version="1.0" encoding="utf-8"?>
<ds:datastoreItem xmlns:ds="http://schemas.openxmlformats.org/officeDocument/2006/customXml" ds:itemID="{751367F4-D0CF-4B0B-8F30-9CABA4891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Smith, Sector Development and Partnership Manager</dc:creator>
  <cp:lastModifiedBy>Amie Hall - Localities Advisor</cp:lastModifiedBy>
  <cp:revision>3</cp:revision>
  <cp:lastPrinted>2020-01-20T12:21:00Z</cp:lastPrinted>
  <dcterms:created xsi:type="dcterms:W3CDTF">2022-03-10T10:49:00Z</dcterms:created>
  <dcterms:modified xsi:type="dcterms:W3CDTF">2022-10-27T11:17:00Z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Microsoft® Word 2010</vt:lpwstr>
  </property>
  <property fmtid="{D5CDD505-2E9C-101B-9397-08002B2CF9AE}" pid="4" name="LastSaved">
    <vt:filetime>2019-06-05T00:00:00Z</vt:filetime>
  </property>
  <property fmtid="{D5CDD505-2E9C-101B-9397-08002B2CF9AE}" pid="5" name="MSIP_Label_39d8be9e-c8d9-4b9c-bd40-2c27cc7ea2e6_Enabled">
    <vt:lpwstr>true</vt:lpwstr>
  </property>
  <property fmtid="{D5CDD505-2E9C-101B-9397-08002B2CF9AE}" pid="6" name="MSIP_Label_39d8be9e-c8d9-4b9c-bd40-2c27cc7ea2e6_SetDate">
    <vt:lpwstr>2020-10-15T08:41:45Z</vt:lpwstr>
  </property>
  <property fmtid="{D5CDD505-2E9C-101B-9397-08002B2CF9AE}" pid="7" name="MSIP_Label_39d8be9e-c8d9-4b9c-bd40-2c27cc7ea2e6_Method">
    <vt:lpwstr>Standard</vt:lpwstr>
  </property>
  <property fmtid="{D5CDD505-2E9C-101B-9397-08002B2CF9AE}" pid="8" name="MSIP_Label_39d8be9e-c8d9-4b9c-bd40-2c27cc7ea2e6_Name">
    <vt:lpwstr>39d8be9e-c8d9-4b9c-bd40-2c27cc7ea2e6</vt:lpwstr>
  </property>
  <property fmtid="{D5CDD505-2E9C-101B-9397-08002B2CF9AE}" pid="9" name="MSIP_Label_39d8be9e-c8d9-4b9c-bd40-2c27cc7ea2e6_SiteId">
    <vt:lpwstr>a8b4324f-155c-4215-a0f1-7ed8cc9a992f</vt:lpwstr>
  </property>
  <property fmtid="{D5CDD505-2E9C-101B-9397-08002B2CF9AE}" pid="10" name="MSIP_Label_39d8be9e-c8d9-4b9c-bd40-2c27cc7ea2e6_ActionId">
    <vt:lpwstr>ab4169dd-1a76-4598-be80-000056c86b3e</vt:lpwstr>
  </property>
  <property fmtid="{D5CDD505-2E9C-101B-9397-08002B2CF9AE}" pid="11" name="MSIP_Label_39d8be9e-c8d9-4b9c-bd40-2c27cc7ea2e6_ContentBits">
    <vt:lpwstr>0</vt:lpwstr>
  </property>
  <property fmtid="{D5CDD505-2E9C-101B-9397-08002B2CF9AE}" pid="12" name="ContentTypeId">
    <vt:lpwstr>0x010100BB34A7656483B74FB66C73ECEA17E281</vt:lpwstr>
  </property>
  <property fmtid="{D5CDD505-2E9C-101B-9397-08002B2CF9AE}" pid="13" name="MediaServiceImageTags">
    <vt:lpwstr/>
  </property>
</Properties>
</file>