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EF7" w:rsidRPr="00360ADE" w:rsidRDefault="00604EF7" w:rsidP="008A7D19">
      <w:pPr>
        <w:tabs>
          <w:tab w:val="left" w:pos="5083"/>
        </w:tabs>
        <w:spacing w:after="200" w:line="276" w:lineRule="auto"/>
        <w:rPr>
          <w:rFonts w:ascii="Arial" w:hAnsi="Arial" w:cs="Arial"/>
          <w:sz w:val="22"/>
          <w:szCs w:val="22"/>
        </w:rPr>
      </w:pPr>
      <w:r>
        <w:rPr>
          <w:rFonts w:ascii="Calibri" w:hAnsi="Calibri" w:cs="Calibri"/>
          <w:sz w:val="22"/>
          <w:szCs w:val="22"/>
        </w:rPr>
        <w:tab/>
      </w:r>
    </w:p>
    <w:p w:rsidR="00545E04" w:rsidRDefault="00545E04" w:rsidP="00066978">
      <w:pPr>
        <w:spacing w:after="200" w:line="276" w:lineRule="auto"/>
        <w:jc w:val="center"/>
        <w:rPr>
          <w:rFonts w:ascii="Arial" w:hAnsi="Arial" w:cs="Arial"/>
          <w:b/>
          <w:sz w:val="22"/>
          <w:szCs w:val="22"/>
        </w:rPr>
      </w:pPr>
    </w:p>
    <w:p w:rsidR="006417C1" w:rsidRDefault="006417C1" w:rsidP="00066978">
      <w:pPr>
        <w:spacing w:after="200" w:line="276" w:lineRule="auto"/>
        <w:jc w:val="center"/>
        <w:rPr>
          <w:rFonts w:ascii="Arial" w:hAnsi="Arial" w:cs="Arial"/>
          <w:b/>
          <w:caps/>
          <w:sz w:val="22"/>
          <w:szCs w:val="22"/>
        </w:rPr>
      </w:pPr>
    </w:p>
    <w:p w:rsidR="00604EF7" w:rsidRPr="00360ADE" w:rsidRDefault="00545E04" w:rsidP="003F5893">
      <w:pPr>
        <w:spacing w:after="200" w:line="276" w:lineRule="auto"/>
        <w:jc w:val="center"/>
        <w:rPr>
          <w:rFonts w:ascii="Arial" w:hAnsi="Arial" w:cs="Arial"/>
          <w:b/>
          <w:sz w:val="22"/>
          <w:szCs w:val="22"/>
        </w:rPr>
      </w:pPr>
      <w:r w:rsidRPr="00545E04">
        <w:rPr>
          <w:rFonts w:ascii="Arial" w:hAnsi="Arial" w:cs="Arial"/>
          <w:b/>
          <w:caps/>
          <w:sz w:val="22"/>
          <w:szCs w:val="22"/>
        </w:rPr>
        <w:t>Small Schemes</w:t>
      </w:r>
      <w:r w:rsidR="00B6665E">
        <w:rPr>
          <w:rFonts w:ascii="Arial" w:hAnsi="Arial" w:cs="Arial"/>
          <w:b/>
          <w:caps/>
          <w:sz w:val="22"/>
          <w:szCs w:val="22"/>
        </w:rPr>
        <w:t xml:space="preserve"> -</w:t>
      </w:r>
      <w:r w:rsidR="00C63D2D">
        <w:rPr>
          <w:rFonts w:ascii="Arial" w:hAnsi="Arial" w:cs="Arial"/>
          <w:b/>
          <w:sz w:val="22"/>
          <w:szCs w:val="22"/>
        </w:rPr>
        <w:t xml:space="preserve"> </w:t>
      </w:r>
      <w:r w:rsidR="00604EF7" w:rsidRPr="00360ADE">
        <w:rPr>
          <w:rFonts w:ascii="Arial" w:hAnsi="Arial" w:cs="Arial"/>
          <w:b/>
          <w:sz w:val="22"/>
          <w:szCs w:val="22"/>
        </w:rPr>
        <w:t>BUSINESS CASE</w:t>
      </w:r>
    </w:p>
    <w:p w:rsidR="00604EF7" w:rsidRPr="00360ADE" w:rsidRDefault="006417C1" w:rsidP="00066978">
      <w:pPr>
        <w:spacing w:after="200" w:line="276" w:lineRule="auto"/>
        <w:jc w:val="center"/>
        <w:rPr>
          <w:rFonts w:ascii="Arial" w:hAnsi="Arial" w:cs="Arial"/>
          <w:b/>
          <w:sz w:val="22"/>
          <w:szCs w:val="22"/>
        </w:rPr>
      </w:pPr>
      <w:r>
        <w:rPr>
          <w:rFonts w:ascii="Arial" w:hAnsi="Arial" w:cs="Arial"/>
          <w:b/>
          <w:sz w:val="22"/>
          <w:szCs w:val="22"/>
        </w:rPr>
        <w:t>f</w:t>
      </w:r>
      <w:r w:rsidR="00604EF7" w:rsidRPr="00360ADE">
        <w:rPr>
          <w:rFonts w:ascii="Arial" w:hAnsi="Arial" w:cs="Arial"/>
          <w:b/>
          <w:sz w:val="22"/>
          <w:szCs w:val="22"/>
        </w:rPr>
        <w:t xml:space="preserve">or </w:t>
      </w:r>
    </w:p>
    <w:p w:rsidR="00B6665E" w:rsidRDefault="00B6665E" w:rsidP="00167206">
      <w:pPr>
        <w:spacing w:after="280"/>
        <w:jc w:val="center"/>
        <w:rPr>
          <w:rFonts w:ascii="Calibri" w:hAnsi="Calibri" w:cs="Calibri"/>
          <w:b/>
          <w:bCs/>
          <w:color w:val="000000"/>
          <w:sz w:val="28"/>
          <w:szCs w:val="28"/>
          <w:lang w:eastAsia="en-GB"/>
        </w:rPr>
      </w:pPr>
      <w:r>
        <w:rPr>
          <w:rFonts w:ascii="Calibri" w:hAnsi="Calibri" w:cs="Calibri"/>
          <w:b/>
          <w:bCs/>
          <w:color w:val="000000"/>
          <w:sz w:val="28"/>
          <w:szCs w:val="28"/>
          <w:lang w:eastAsia="en-GB"/>
        </w:rPr>
        <w:t xml:space="preserve">South East - </w:t>
      </w:r>
      <w:r w:rsidR="00167206" w:rsidRPr="00167206">
        <w:rPr>
          <w:rFonts w:ascii="Calibri" w:hAnsi="Calibri" w:cs="Calibri"/>
          <w:b/>
          <w:bCs/>
          <w:color w:val="000000"/>
          <w:sz w:val="28"/>
          <w:szCs w:val="28"/>
          <w:lang w:eastAsia="en-GB"/>
        </w:rPr>
        <w:t>Local Sustainable Transport Programme</w:t>
      </w:r>
    </w:p>
    <w:p w:rsidR="00167206" w:rsidRDefault="00B6665E" w:rsidP="00167206">
      <w:pPr>
        <w:spacing w:after="280"/>
        <w:jc w:val="center"/>
        <w:rPr>
          <w:rFonts w:ascii="Calibri" w:hAnsi="Calibri" w:cs="Calibri"/>
          <w:b/>
          <w:bCs/>
          <w:color w:val="000000"/>
          <w:sz w:val="28"/>
          <w:szCs w:val="28"/>
          <w:lang w:eastAsia="en-GB"/>
        </w:rPr>
      </w:pPr>
      <w:r>
        <w:rPr>
          <w:rFonts w:ascii="Calibri" w:hAnsi="Calibri" w:cs="Calibri"/>
          <w:b/>
          <w:bCs/>
          <w:color w:val="000000"/>
          <w:sz w:val="28"/>
          <w:szCs w:val="28"/>
          <w:lang w:eastAsia="en-GB"/>
        </w:rPr>
        <w:t>(</w:t>
      </w:r>
      <w:r w:rsidR="00F7169D">
        <w:rPr>
          <w:rFonts w:ascii="Calibri" w:hAnsi="Calibri" w:cs="Calibri"/>
          <w:b/>
          <w:bCs/>
          <w:color w:val="000000"/>
          <w:sz w:val="28"/>
          <w:szCs w:val="28"/>
          <w:lang w:eastAsia="en-GB"/>
        </w:rPr>
        <w:t>SE</w:t>
      </w:r>
      <w:r>
        <w:rPr>
          <w:rFonts w:ascii="Calibri" w:hAnsi="Calibri" w:cs="Calibri"/>
          <w:b/>
          <w:bCs/>
          <w:color w:val="000000"/>
          <w:sz w:val="28"/>
          <w:szCs w:val="28"/>
          <w:lang w:eastAsia="en-GB"/>
        </w:rPr>
        <w:t xml:space="preserve"> LST</w:t>
      </w:r>
      <w:r w:rsidR="003F5893">
        <w:rPr>
          <w:rFonts w:ascii="Calibri" w:hAnsi="Calibri" w:cs="Calibri"/>
          <w:b/>
          <w:bCs/>
          <w:color w:val="000000"/>
          <w:sz w:val="28"/>
          <w:szCs w:val="28"/>
          <w:lang w:eastAsia="en-GB"/>
        </w:rPr>
        <w:t>P</w:t>
      </w:r>
      <w:r>
        <w:rPr>
          <w:rFonts w:ascii="Calibri" w:hAnsi="Calibri" w:cs="Calibri"/>
          <w:b/>
          <w:bCs/>
          <w:color w:val="000000"/>
          <w:sz w:val="28"/>
          <w:szCs w:val="28"/>
          <w:lang w:eastAsia="en-GB"/>
        </w:rPr>
        <w:t>)</w:t>
      </w:r>
    </w:p>
    <w:p w:rsidR="006417C1" w:rsidRPr="00167206" w:rsidRDefault="006417C1" w:rsidP="00167206">
      <w:pPr>
        <w:spacing w:after="280"/>
        <w:jc w:val="center"/>
        <w:rPr>
          <w:rFonts w:ascii="Calibri" w:hAnsi="Calibri" w:cs="Calibri"/>
          <w:b/>
          <w:bCs/>
          <w:color w:val="000000"/>
          <w:sz w:val="28"/>
          <w:szCs w:val="28"/>
          <w:lang w:eastAsia="en-GB"/>
        </w:rPr>
      </w:pPr>
    </w:p>
    <w:p w:rsidR="00604EF7" w:rsidRDefault="00C63D2D" w:rsidP="00360ADE">
      <w:pPr>
        <w:spacing w:after="200" w:line="276" w:lineRule="auto"/>
        <w:jc w:val="center"/>
        <w:rPr>
          <w:rFonts w:ascii="Calibri" w:hAnsi="Calibri" w:cs="Arial"/>
          <w:b/>
          <w:i/>
          <w:sz w:val="22"/>
          <w:szCs w:val="22"/>
        </w:rPr>
      </w:pPr>
      <w:r w:rsidRPr="0033735B">
        <w:rPr>
          <w:rFonts w:ascii="Calibri" w:hAnsi="Calibri" w:cs="Arial"/>
          <w:b/>
          <w:i/>
          <w:sz w:val="22"/>
          <w:szCs w:val="22"/>
        </w:rPr>
        <w:t xml:space="preserve">Please note that this </w:t>
      </w:r>
      <w:proofErr w:type="spellStart"/>
      <w:r w:rsidRPr="0033735B">
        <w:rPr>
          <w:rFonts w:ascii="Calibri" w:hAnsi="Calibri" w:cs="Arial"/>
          <w:b/>
          <w:i/>
          <w:sz w:val="22"/>
          <w:szCs w:val="22"/>
        </w:rPr>
        <w:t>proforma</w:t>
      </w:r>
      <w:proofErr w:type="spellEnd"/>
      <w:r w:rsidRPr="0033735B">
        <w:rPr>
          <w:rFonts w:ascii="Calibri" w:hAnsi="Calibri" w:cs="Arial"/>
          <w:b/>
          <w:i/>
          <w:sz w:val="22"/>
          <w:szCs w:val="22"/>
        </w:rPr>
        <w:t xml:space="preserve"> is designed to collect key information about the project. The scheme promoters are encouraged to attach any additional supporting information to this business case</w:t>
      </w:r>
      <w:r>
        <w:rPr>
          <w:rFonts w:ascii="Calibri" w:hAnsi="Calibri" w:cs="Arial"/>
          <w:b/>
          <w:i/>
          <w:sz w:val="22"/>
          <w:szCs w:val="22"/>
        </w:rPr>
        <w:t xml:space="preserve"> </w:t>
      </w:r>
      <w:proofErr w:type="spellStart"/>
      <w:r>
        <w:rPr>
          <w:rFonts w:ascii="Calibri" w:hAnsi="Calibri" w:cs="Arial"/>
          <w:b/>
          <w:i/>
          <w:sz w:val="22"/>
          <w:szCs w:val="22"/>
        </w:rPr>
        <w:t>proforma</w:t>
      </w:r>
      <w:proofErr w:type="spellEnd"/>
      <w:r>
        <w:rPr>
          <w:rFonts w:ascii="Calibri" w:hAnsi="Calibri" w:cs="Arial"/>
          <w:b/>
          <w:i/>
          <w:sz w:val="22"/>
          <w:szCs w:val="22"/>
        </w:rPr>
        <w:t>.</w:t>
      </w:r>
    </w:p>
    <w:p w:rsidR="00C63D2D" w:rsidRDefault="00C63D2D" w:rsidP="00360ADE">
      <w:pPr>
        <w:spacing w:after="200" w:line="276" w:lineRule="auto"/>
        <w:jc w:val="center"/>
        <w:rPr>
          <w:rFonts w:ascii="Arial" w:hAnsi="Arial" w:cs="Arial"/>
          <w:b/>
          <w:i/>
          <w:sz w:val="22"/>
          <w:szCs w:val="22"/>
        </w:rPr>
      </w:pPr>
    </w:p>
    <w:p w:rsidR="006417C1" w:rsidRPr="00360ADE" w:rsidRDefault="006417C1" w:rsidP="00360ADE">
      <w:pPr>
        <w:spacing w:after="200" w:line="276" w:lineRule="auto"/>
        <w:jc w:val="center"/>
        <w:rPr>
          <w:rFonts w:ascii="Arial" w:hAnsi="Arial" w:cs="Arial"/>
          <w:b/>
          <w:i/>
          <w:sz w:val="22"/>
          <w:szCs w:val="22"/>
        </w:rPr>
      </w:pPr>
    </w:p>
    <w:p w:rsidR="00C63D2D" w:rsidRDefault="00C63D2D" w:rsidP="00C63D2D">
      <w:pPr>
        <w:rPr>
          <w:rFonts w:ascii="Calibri" w:hAnsi="Calibri" w:cs="Arial"/>
          <w:b/>
          <w:sz w:val="22"/>
          <w:szCs w:val="22"/>
        </w:rPr>
      </w:pPr>
      <w:r>
        <w:rPr>
          <w:rFonts w:ascii="Calibri" w:hAnsi="Calibri" w:cs="Arial"/>
          <w:b/>
          <w:sz w:val="22"/>
          <w:szCs w:val="22"/>
        </w:rPr>
        <w:t xml:space="preserve">Project type (rail, road, </w:t>
      </w:r>
      <w:r w:rsidR="003F5893">
        <w:rPr>
          <w:rFonts w:ascii="Calibri" w:hAnsi="Calibri" w:cs="Arial"/>
          <w:b/>
          <w:sz w:val="22"/>
          <w:szCs w:val="22"/>
        </w:rPr>
        <w:t>LSTP</w:t>
      </w:r>
      <w:r>
        <w:rPr>
          <w:rFonts w:ascii="Calibri" w:hAnsi="Calibri" w:cs="Arial"/>
          <w:b/>
          <w:sz w:val="22"/>
          <w:szCs w:val="22"/>
        </w:rPr>
        <w:t>, integrated package, maintenance etc.):</w:t>
      </w:r>
      <w:r w:rsidR="00167206">
        <w:rPr>
          <w:rFonts w:ascii="Calibri" w:hAnsi="Calibri" w:cs="Arial"/>
          <w:b/>
          <w:sz w:val="22"/>
          <w:szCs w:val="22"/>
        </w:rPr>
        <w:t xml:space="preserve">  </w:t>
      </w:r>
      <w:r w:rsidR="004D001C">
        <w:rPr>
          <w:rFonts w:ascii="Calibri" w:hAnsi="Calibri" w:cs="Arial"/>
          <w:b/>
          <w:sz w:val="22"/>
          <w:szCs w:val="22"/>
        </w:rPr>
        <w:tab/>
      </w:r>
      <w:r w:rsidR="00167206" w:rsidRPr="00167206">
        <w:rPr>
          <w:rFonts w:ascii="Calibri" w:hAnsi="Calibri" w:cs="Arial"/>
          <w:sz w:val="22"/>
          <w:szCs w:val="22"/>
        </w:rPr>
        <w:t>SEP LST</w:t>
      </w:r>
      <w:r w:rsidR="003F5893">
        <w:rPr>
          <w:rFonts w:ascii="Calibri" w:hAnsi="Calibri" w:cs="Arial"/>
          <w:sz w:val="22"/>
          <w:szCs w:val="22"/>
        </w:rPr>
        <w:t>P</w:t>
      </w:r>
      <w:r w:rsidR="00167206" w:rsidRPr="00167206">
        <w:rPr>
          <w:rFonts w:ascii="Calibri" w:hAnsi="Calibri" w:cs="Arial"/>
          <w:sz w:val="22"/>
          <w:szCs w:val="22"/>
        </w:rPr>
        <w:t xml:space="preserve"> Scheme</w:t>
      </w:r>
    </w:p>
    <w:p w:rsidR="00C63D2D" w:rsidRDefault="00C63D2D" w:rsidP="00C63D2D">
      <w:pPr>
        <w:rPr>
          <w:rFonts w:ascii="Calibri" w:hAnsi="Calibri" w:cs="Arial"/>
          <w:b/>
          <w:sz w:val="22"/>
          <w:szCs w:val="22"/>
        </w:rPr>
      </w:pPr>
      <w:r>
        <w:rPr>
          <w:rFonts w:ascii="Calibri" w:hAnsi="Calibri" w:cs="Arial"/>
          <w:b/>
          <w:sz w:val="22"/>
          <w:szCs w:val="22"/>
        </w:rPr>
        <w:t>S</w:t>
      </w:r>
      <w:r w:rsidR="00167206">
        <w:rPr>
          <w:rFonts w:ascii="Calibri" w:hAnsi="Calibri" w:cs="Arial"/>
          <w:b/>
          <w:sz w:val="22"/>
          <w:szCs w:val="22"/>
        </w:rPr>
        <w:t xml:space="preserve">ize of </w:t>
      </w:r>
      <w:r>
        <w:rPr>
          <w:rFonts w:ascii="Calibri" w:hAnsi="Calibri" w:cs="Arial"/>
          <w:b/>
          <w:sz w:val="22"/>
          <w:szCs w:val="22"/>
        </w:rPr>
        <w:t>Project</w:t>
      </w:r>
      <w:r w:rsidR="00167206">
        <w:rPr>
          <w:rFonts w:ascii="Calibri" w:hAnsi="Calibri" w:cs="Arial"/>
          <w:b/>
          <w:sz w:val="22"/>
          <w:szCs w:val="22"/>
        </w:rPr>
        <w:t xml:space="preserve">:  </w:t>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167206" w:rsidRPr="00167206">
        <w:rPr>
          <w:rFonts w:ascii="Calibri" w:hAnsi="Calibri" w:cs="Arial"/>
          <w:sz w:val="22"/>
          <w:szCs w:val="22"/>
        </w:rPr>
        <w:t>Small</w:t>
      </w:r>
      <w:r w:rsidRPr="00167206">
        <w:rPr>
          <w:rFonts w:ascii="Calibri" w:hAnsi="Calibri" w:cs="Arial"/>
          <w:sz w:val="22"/>
          <w:szCs w:val="22"/>
        </w:rPr>
        <w:t xml:space="preserve"> (total project cost is below £8m)</w:t>
      </w:r>
    </w:p>
    <w:p w:rsidR="00C63D2D" w:rsidRPr="007F394D" w:rsidRDefault="00C63D2D" w:rsidP="00C63D2D">
      <w:pPr>
        <w:rPr>
          <w:rFonts w:ascii="Calibri" w:hAnsi="Calibri" w:cs="Arial"/>
          <w:b/>
          <w:sz w:val="22"/>
          <w:szCs w:val="22"/>
        </w:rPr>
      </w:pPr>
      <w:r>
        <w:rPr>
          <w:rFonts w:ascii="Calibri" w:hAnsi="Calibri" w:cs="Arial"/>
          <w:b/>
          <w:sz w:val="22"/>
          <w:szCs w:val="22"/>
        </w:rPr>
        <w:t xml:space="preserve">Project Location: </w:t>
      </w:r>
      <w:r w:rsidRPr="007F394D">
        <w:rPr>
          <w:rFonts w:ascii="Calibri" w:hAnsi="Calibri" w:cs="Arial"/>
          <w:b/>
          <w:sz w:val="22"/>
          <w:szCs w:val="22"/>
        </w:rPr>
        <w:t xml:space="preserve"> </w:t>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F7169D" w:rsidRPr="00F7169D">
        <w:rPr>
          <w:rFonts w:ascii="Calibri" w:hAnsi="Calibri" w:cs="Arial"/>
          <w:sz w:val="22"/>
          <w:szCs w:val="22"/>
        </w:rPr>
        <w:t>South Essex</w:t>
      </w:r>
    </w:p>
    <w:p w:rsidR="00C63D2D" w:rsidRPr="00167206" w:rsidRDefault="00C63D2D" w:rsidP="00C63D2D">
      <w:pPr>
        <w:rPr>
          <w:rFonts w:ascii="Calibri" w:hAnsi="Calibri" w:cs="Arial"/>
          <w:sz w:val="22"/>
          <w:szCs w:val="22"/>
        </w:rPr>
      </w:pPr>
      <w:r>
        <w:rPr>
          <w:rFonts w:ascii="Calibri" w:hAnsi="Calibri" w:cs="Arial"/>
          <w:b/>
          <w:sz w:val="22"/>
          <w:szCs w:val="22"/>
        </w:rPr>
        <w:t>Project start date:</w:t>
      </w:r>
      <w:r w:rsidR="00167206">
        <w:rPr>
          <w:rFonts w:ascii="Calibri" w:hAnsi="Calibri" w:cs="Arial"/>
          <w:b/>
          <w:sz w:val="22"/>
          <w:szCs w:val="22"/>
        </w:rPr>
        <w:t xml:space="preserve">  </w:t>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167206" w:rsidRPr="00167206">
        <w:rPr>
          <w:rFonts w:ascii="Calibri" w:hAnsi="Calibri" w:cs="Arial"/>
          <w:sz w:val="22"/>
          <w:szCs w:val="22"/>
        </w:rPr>
        <w:t>April 2015</w:t>
      </w:r>
    </w:p>
    <w:p w:rsidR="00C63D2D" w:rsidRDefault="00C63D2D" w:rsidP="00C63D2D">
      <w:pPr>
        <w:rPr>
          <w:rFonts w:ascii="Calibri" w:hAnsi="Calibri" w:cs="Arial"/>
          <w:b/>
          <w:sz w:val="22"/>
          <w:szCs w:val="22"/>
        </w:rPr>
      </w:pPr>
      <w:r>
        <w:rPr>
          <w:rFonts w:ascii="Calibri" w:hAnsi="Calibri" w:cs="Arial"/>
          <w:b/>
          <w:sz w:val="22"/>
          <w:szCs w:val="22"/>
        </w:rPr>
        <w:t>Project complete date:</w:t>
      </w:r>
      <w:r w:rsidR="00167206">
        <w:rPr>
          <w:rFonts w:ascii="Calibri" w:hAnsi="Calibri" w:cs="Arial"/>
          <w:b/>
          <w:sz w:val="22"/>
          <w:szCs w:val="22"/>
        </w:rPr>
        <w:t xml:space="preserve">  </w:t>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B362FA">
        <w:rPr>
          <w:rFonts w:ascii="Calibri" w:hAnsi="Calibri" w:cs="Arial"/>
          <w:sz w:val="22"/>
          <w:szCs w:val="22"/>
        </w:rPr>
        <w:t>March 2017</w:t>
      </w:r>
    </w:p>
    <w:p w:rsidR="00C63D2D" w:rsidRDefault="00C63D2D" w:rsidP="00C63D2D">
      <w:pPr>
        <w:rPr>
          <w:rFonts w:ascii="Calibri" w:hAnsi="Calibri" w:cs="Arial"/>
          <w:b/>
          <w:sz w:val="22"/>
          <w:szCs w:val="22"/>
        </w:rPr>
      </w:pPr>
      <w:r>
        <w:rPr>
          <w:rFonts w:ascii="Calibri" w:hAnsi="Calibri" w:cs="Arial"/>
          <w:b/>
          <w:sz w:val="22"/>
          <w:szCs w:val="22"/>
        </w:rPr>
        <w:t>Project development stage</w:t>
      </w:r>
      <w:r w:rsidR="00167206">
        <w:rPr>
          <w:rFonts w:ascii="Calibri" w:hAnsi="Calibri" w:cs="Arial"/>
          <w:b/>
          <w:sz w:val="22"/>
          <w:szCs w:val="22"/>
        </w:rPr>
        <w:t xml:space="preserve">:  </w:t>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B362FA">
        <w:rPr>
          <w:rFonts w:ascii="Calibri" w:hAnsi="Calibri" w:cs="Arial"/>
          <w:sz w:val="22"/>
          <w:szCs w:val="22"/>
        </w:rPr>
        <w:t>Design</w:t>
      </w:r>
    </w:p>
    <w:p w:rsidR="00C63D2D" w:rsidRDefault="00C63D2D" w:rsidP="00C63D2D">
      <w:pPr>
        <w:rPr>
          <w:rFonts w:ascii="Calibri" w:hAnsi="Calibri" w:cs="Arial"/>
          <w:b/>
          <w:sz w:val="22"/>
          <w:szCs w:val="22"/>
        </w:rPr>
      </w:pPr>
    </w:p>
    <w:p w:rsidR="00C63D2D" w:rsidRPr="0033735B" w:rsidRDefault="00C63D2D" w:rsidP="00C63D2D">
      <w:pPr>
        <w:rPr>
          <w:rFonts w:ascii="Calibri" w:hAnsi="Calibri" w:cs="Arial"/>
          <w:b/>
          <w:sz w:val="22"/>
          <w:szCs w:val="22"/>
        </w:rPr>
      </w:pPr>
      <w:r>
        <w:rPr>
          <w:rFonts w:ascii="Calibri" w:hAnsi="Calibri" w:cs="Arial"/>
          <w:b/>
          <w:sz w:val="22"/>
          <w:szCs w:val="22"/>
        </w:rPr>
        <w:t xml:space="preserve">Promoting authority name: </w:t>
      </w:r>
      <w:r w:rsidR="00167206">
        <w:rPr>
          <w:rFonts w:ascii="Calibri" w:hAnsi="Calibri" w:cs="Arial"/>
          <w:b/>
          <w:sz w:val="22"/>
          <w:szCs w:val="22"/>
        </w:rPr>
        <w:t xml:space="preserve"> </w:t>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167206" w:rsidRPr="00167206">
        <w:rPr>
          <w:rFonts w:ascii="Calibri" w:hAnsi="Calibri" w:cs="Arial"/>
          <w:sz w:val="22"/>
          <w:szCs w:val="22"/>
        </w:rPr>
        <w:t>Essex County Council</w:t>
      </w:r>
    </w:p>
    <w:p w:rsidR="00C63D2D" w:rsidRPr="0033735B" w:rsidRDefault="00C63D2D" w:rsidP="00C63D2D">
      <w:pPr>
        <w:rPr>
          <w:rFonts w:ascii="Calibri" w:hAnsi="Calibri" w:cs="Arial"/>
          <w:b/>
          <w:sz w:val="22"/>
          <w:szCs w:val="22"/>
        </w:rPr>
      </w:pPr>
      <w:r>
        <w:rPr>
          <w:rFonts w:ascii="Calibri" w:hAnsi="Calibri" w:cs="Arial"/>
          <w:b/>
          <w:sz w:val="22"/>
          <w:szCs w:val="22"/>
        </w:rPr>
        <w:t xml:space="preserve">Project Manager’s name and position: </w:t>
      </w:r>
      <w:r w:rsidRPr="0033735B">
        <w:rPr>
          <w:rFonts w:ascii="Calibri" w:hAnsi="Calibri" w:cs="Arial"/>
          <w:b/>
          <w:sz w:val="22"/>
          <w:szCs w:val="22"/>
        </w:rPr>
        <w:t xml:space="preserve"> </w:t>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383D02">
        <w:rPr>
          <w:rFonts w:ascii="Calibri" w:hAnsi="Calibri" w:cs="Arial"/>
          <w:sz w:val="22"/>
          <w:szCs w:val="22"/>
        </w:rPr>
        <w:t>Anthony Buston</w:t>
      </w:r>
    </w:p>
    <w:p w:rsidR="00EB510B" w:rsidRPr="00EB510B" w:rsidRDefault="00C63D2D" w:rsidP="00C63D2D">
      <w:pPr>
        <w:rPr>
          <w:rFonts w:ascii="Calibri" w:hAnsi="Calibri" w:cs="Arial"/>
          <w:sz w:val="22"/>
          <w:szCs w:val="22"/>
        </w:rPr>
      </w:pPr>
      <w:r>
        <w:rPr>
          <w:rFonts w:ascii="Calibri" w:hAnsi="Calibri" w:cs="Arial"/>
          <w:b/>
          <w:sz w:val="22"/>
          <w:szCs w:val="22"/>
        </w:rPr>
        <w:t>Project Manager’s c</w:t>
      </w:r>
      <w:r w:rsidRPr="0033735B">
        <w:rPr>
          <w:rFonts w:ascii="Calibri" w:hAnsi="Calibri" w:cs="Arial"/>
          <w:b/>
          <w:sz w:val="22"/>
          <w:szCs w:val="22"/>
        </w:rPr>
        <w:t>ontact phone number:</w:t>
      </w:r>
      <w:r w:rsidR="00167206">
        <w:rPr>
          <w:rFonts w:ascii="Calibri" w:hAnsi="Calibri" w:cs="Arial"/>
          <w:b/>
          <w:sz w:val="22"/>
          <w:szCs w:val="22"/>
        </w:rPr>
        <w:t xml:space="preserve">  </w:t>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383D02" w:rsidRPr="00383D02">
        <w:rPr>
          <w:rFonts w:ascii="Calibri" w:hAnsi="Calibri" w:cs="Arial"/>
          <w:sz w:val="22"/>
          <w:szCs w:val="22"/>
        </w:rPr>
        <w:t>03330 136698</w:t>
      </w:r>
    </w:p>
    <w:p w:rsidR="00383D02" w:rsidRDefault="00C63D2D" w:rsidP="00383D02">
      <w:pPr>
        <w:ind w:left="6480" w:hanging="6480"/>
        <w:rPr>
          <w:rFonts w:ascii="Calibri" w:hAnsi="Calibri" w:cs="Arial"/>
          <w:sz w:val="22"/>
          <w:szCs w:val="22"/>
        </w:rPr>
      </w:pPr>
      <w:r>
        <w:rPr>
          <w:rFonts w:ascii="Calibri" w:hAnsi="Calibri" w:cs="Arial"/>
          <w:b/>
          <w:sz w:val="22"/>
          <w:szCs w:val="22"/>
        </w:rPr>
        <w:t>Project Manager’s</w:t>
      </w:r>
      <w:r w:rsidRPr="0033735B">
        <w:rPr>
          <w:rFonts w:ascii="Calibri" w:hAnsi="Calibri" w:cs="Arial"/>
          <w:b/>
          <w:sz w:val="22"/>
          <w:szCs w:val="22"/>
        </w:rPr>
        <w:t xml:space="preserve"> email</w:t>
      </w:r>
      <w:r>
        <w:rPr>
          <w:rFonts w:ascii="Calibri" w:hAnsi="Calibri" w:cs="Arial"/>
          <w:b/>
          <w:sz w:val="22"/>
          <w:szCs w:val="22"/>
        </w:rPr>
        <w:t xml:space="preserve"> address</w:t>
      </w:r>
      <w:r w:rsidRPr="0033735B">
        <w:rPr>
          <w:rFonts w:ascii="Calibri" w:hAnsi="Calibri" w:cs="Arial"/>
          <w:b/>
          <w:sz w:val="22"/>
          <w:szCs w:val="22"/>
        </w:rPr>
        <w:t>:</w:t>
      </w:r>
      <w:r w:rsidR="00EB510B">
        <w:rPr>
          <w:rFonts w:ascii="Calibri" w:hAnsi="Calibri" w:cs="Arial"/>
          <w:b/>
          <w:sz w:val="22"/>
          <w:szCs w:val="22"/>
        </w:rPr>
        <w:t xml:space="preserve"> </w:t>
      </w:r>
      <w:r w:rsidR="00383D02">
        <w:rPr>
          <w:rFonts w:ascii="Calibri" w:hAnsi="Calibri" w:cs="Arial"/>
          <w:sz w:val="22"/>
          <w:szCs w:val="22"/>
        </w:rPr>
        <w:t xml:space="preserve"> </w:t>
      </w:r>
      <w:r w:rsidR="00EB510B">
        <w:rPr>
          <w:rFonts w:ascii="Calibri" w:hAnsi="Calibri" w:cs="Arial"/>
          <w:sz w:val="22"/>
          <w:szCs w:val="22"/>
        </w:rPr>
        <w:tab/>
      </w:r>
      <w:hyperlink r:id="rId9" w:history="1">
        <w:r w:rsidR="00EB510B" w:rsidRPr="009A3645">
          <w:rPr>
            <w:rStyle w:val="Hyperlink"/>
            <w:rFonts w:ascii="Calibri" w:hAnsi="Calibri" w:cs="Arial"/>
            <w:sz w:val="22"/>
            <w:szCs w:val="22"/>
          </w:rPr>
          <w:t>anthony.buston@essex.gov.uk</w:t>
        </w:r>
      </w:hyperlink>
    </w:p>
    <w:p w:rsidR="00C63D2D" w:rsidRPr="0033735B" w:rsidRDefault="00EB510B" w:rsidP="00383D02">
      <w:pPr>
        <w:ind w:left="6480"/>
        <w:rPr>
          <w:rFonts w:ascii="Calibri" w:hAnsi="Calibri" w:cs="Arial"/>
          <w:b/>
          <w:sz w:val="22"/>
          <w:szCs w:val="22"/>
        </w:rPr>
      </w:pPr>
      <w:r>
        <w:rPr>
          <w:rFonts w:ascii="Calibri" w:hAnsi="Calibri" w:cs="Arial"/>
          <w:sz w:val="22"/>
          <w:szCs w:val="22"/>
        </w:rPr>
        <w:t xml:space="preserve"> </w:t>
      </w:r>
    </w:p>
    <w:p w:rsidR="00C63D2D" w:rsidRPr="007F394D" w:rsidRDefault="00C63D2D" w:rsidP="00C63D2D">
      <w:pPr>
        <w:rPr>
          <w:rFonts w:ascii="Calibri" w:hAnsi="Calibri" w:cs="Arial"/>
          <w:sz w:val="22"/>
          <w:szCs w:val="22"/>
        </w:rPr>
      </w:pPr>
    </w:p>
    <w:p w:rsidR="00C63D2D" w:rsidRPr="007F394D" w:rsidRDefault="00C63D2D" w:rsidP="00C63D2D">
      <w:pPr>
        <w:rPr>
          <w:rFonts w:ascii="Calibri" w:hAnsi="Calibri" w:cs="Arial"/>
          <w:sz w:val="22"/>
          <w:szCs w:val="22"/>
        </w:rPr>
      </w:pPr>
      <w:r>
        <w:rPr>
          <w:rFonts w:ascii="Calibri" w:hAnsi="Calibri" w:cs="Arial"/>
          <w:sz w:val="22"/>
          <w:szCs w:val="22"/>
        </w:rPr>
        <w:t xml:space="preserve">Specify the </w:t>
      </w:r>
      <w:r w:rsidR="004D001C">
        <w:rPr>
          <w:rFonts w:ascii="Calibri" w:hAnsi="Calibri" w:cs="Arial"/>
          <w:sz w:val="22"/>
          <w:szCs w:val="22"/>
        </w:rPr>
        <w:t>web link</w:t>
      </w:r>
      <w:r>
        <w:rPr>
          <w:rFonts w:ascii="Calibri" w:hAnsi="Calibri" w:cs="Arial"/>
          <w:sz w:val="22"/>
          <w:szCs w:val="22"/>
        </w:rPr>
        <w:t xml:space="preserve"> where this business case will be published:</w:t>
      </w:r>
    </w:p>
    <w:p w:rsidR="00604EF7" w:rsidRDefault="00604EF7" w:rsidP="00066978">
      <w:pPr>
        <w:spacing w:after="200" w:line="276" w:lineRule="auto"/>
        <w:jc w:val="center"/>
        <w:rPr>
          <w:rFonts w:ascii="Calibri" w:hAnsi="Calibri" w:cs="Calibri"/>
          <w:b/>
          <w:i/>
          <w:sz w:val="22"/>
          <w:szCs w:val="22"/>
        </w:rPr>
      </w:pPr>
    </w:p>
    <w:p w:rsidR="006417C1" w:rsidRPr="00641C39" w:rsidRDefault="006417C1" w:rsidP="00066978">
      <w:pPr>
        <w:spacing w:after="200" w:line="276" w:lineRule="auto"/>
        <w:jc w:val="center"/>
        <w:rPr>
          <w:rFonts w:ascii="Calibri" w:hAnsi="Calibri" w:cs="Calibri"/>
          <w:b/>
          <w:i/>
          <w:sz w:val="22"/>
          <w:szCs w:val="22"/>
        </w:rPr>
      </w:pPr>
    </w:p>
    <w:p w:rsidR="00604EF7" w:rsidRPr="00641C39" w:rsidRDefault="00C63D2D" w:rsidP="00C63D2D">
      <w:pPr>
        <w:spacing w:after="200" w:line="276" w:lineRule="auto"/>
        <w:jc w:val="center"/>
        <w:rPr>
          <w:rFonts w:ascii="Calibri" w:hAnsi="Calibri" w:cs="Calibri"/>
          <w:b/>
          <w:sz w:val="22"/>
          <w:szCs w:val="22"/>
        </w:rPr>
      </w:pPr>
      <w:r>
        <w:rPr>
          <w:rFonts w:ascii="Calibri" w:hAnsi="Calibri" w:cs="Calibri"/>
          <w:b/>
          <w:sz w:val="22"/>
          <w:szCs w:val="22"/>
        </w:rPr>
        <w:t>Version Control</w:t>
      </w:r>
    </w:p>
    <w:tbl>
      <w:tblPr>
        <w:tblW w:w="0" w:type="auto"/>
        <w:jc w:val="center"/>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0"/>
        <w:gridCol w:w="3378"/>
      </w:tblGrid>
      <w:tr w:rsidR="00604EF7" w:rsidRPr="00641C39" w:rsidTr="00DF46E8">
        <w:trPr>
          <w:trHeight w:val="364"/>
          <w:jc w:val="center"/>
        </w:trPr>
        <w:tc>
          <w:tcPr>
            <w:tcW w:w="3250" w:type="dxa"/>
          </w:tcPr>
          <w:p w:rsidR="00604EF7" w:rsidRPr="00755BD6" w:rsidRDefault="00604EF7" w:rsidP="00755BD6">
            <w:pPr>
              <w:tabs>
                <w:tab w:val="left" w:pos="1215"/>
                <w:tab w:val="center" w:pos="2202"/>
              </w:tabs>
              <w:spacing w:line="276" w:lineRule="auto"/>
              <w:rPr>
                <w:rFonts w:ascii="Calibri" w:hAnsi="Calibri" w:cs="Calibri"/>
                <w:b/>
                <w:sz w:val="22"/>
                <w:szCs w:val="22"/>
              </w:rPr>
            </w:pPr>
            <w:r w:rsidRPr="00755BD6">
              <w:rPr>
                <w:rFonts w:ascii="Calibri" w:hAnsi="Calibri" w:cs="Calibri"/>
                <w:b/>
                <w:sz w:val="22"/>
                <w:szCs w:val="22"/>
              </w:rPr>
              <w:t>Document ID</w:t>
            </w:r>
          </w:p>
        </w:tc>
        <w:tc>
          <w:tcPr>
            <w:tcW w:w="3378" w:type="dxa"/>
          </w:tcPr>
          <w:p w:rsidR="00604EF7" w:rsidRPr="00755BD6" w:rsidRDefault="00F7169D" w:rsidP="003F5893">
            <w:pPr>
              <w:spacing w:line="276" w:lineRule="auto"/>
              <w:rPr>
                <w:rFonts w:ascii="Calibri" w:hAnsi="Calibri" w:cs="Calibri"/>
                <w:sz w:val="22"/>
                <w:szCs w:val="22"/>
              </w:rPr>
            </w:pPr>
            <w:r>
              <w:rPr>
                <w:rFonts w:ascii="Calibri" w:hAnsi="Calibri" w:cs="Calibri"/>
                <w:sz w:val="22"/>
                <w:szCs w:val="22"/>
              </w:rPr>
              <w:t>SE</w:t>
            </w:r>
            <w:r w:rsidR="00077E36">
              <w:rPr>
                <w:rFonts w:ascii="Calibri" w:hAnsi="Calibri" w:cs="Calibri"/>
                <w:sz w:val="22"/>
                <w:szCs w:val="22"/>
              </w:rPr>
              <w:t xml:space="preserve"> LST</w:t>
            </w:r>
            <w:r w:rsidR="003F5893">
              <w:rPr>
                <w:rFonts w:ascii="Calibri" w:hAnsi="Calibri" w:cs="Calibri"/>
                <w:sz w:val="22"/>
                <w:szCs w:val="22"/>
              </w:rPr>
              <w:t>P</w:t>
            </w:r>
            <w:r w:rsidR="00077E36">
              <w:rPr>
                <w:rFonts w:ascii="Calibri" w:hAnsi="Calibri" w:cs="Calibri"/>
                <w:sz w:val="22"/>
                <w:szCs w:val="22"/>
              </w:rPr>
              <w:t xml:space="preserve"> Business C</w:t>
            </w:r>
            <w:r w:rsidR="00EF2B5D">
              <w:rPr>
                <w:rFonts w:ascii="Calibri" w:hAnsi="Calibri" w:cs="Calibri"/>
                <w:sz w:val="22"/>
                <w:szCs w:val="22"/>
              </w:rPr>
              <w:t xml:space="preserve">ase </w:t>
            </w:r>
            <w:r w:rsidR="004F31E7">
              <w:rPr>
                <w:rFonts w:ascii="Calibri" w:hAnsi="Calibri" w:cs="Calibri"/>
                <w:sz w:val="22"/>
                <w:szCs w:val="22"/>
              </w:rPr>
              <w:t>250215</w:t>
            </w:r>
          </w:p>
        </w:tc>
      </w:tr>
      <w:tr w:rsidR="00604EF7" w:rsidRPr="00641C39" w:rsidTr="00DF46E8">
        <w:trPr>
          <w:trHeight w:val="364"/>
          <w:jc w:val="center"/>
        </w:trPr>
        <w:tc>
          <w:tcPr>
            <w:tcW w:w="3250" w:type="dxa"/>
          </w:tcPr>
          <w:p w:rsidR="00604EF7" w:rsidRPr="00755BD6" w:rsidRDefault="00604EF7" w:rsidP="00755BD6">
            <w:pPr>
              <w:spacing w:line="276" w:lineRule="auto"/>
              <w:rPr>
                <w:rFonts w:ascii="Calibri" w:hAnsi="Calibri" w:cs="Calibri"/>
                <w:b/>
                <w:sz w:val="22"/>
                <w:szCs w:val="22"/>
              </w:rPr>
            </w:pPr>
            <w:r w:rsidRPr="00755BD6">
              <w:rPr>
                <w:rFonts w:ascii="Calibri" w:hAnsi="Calibri" w:cs="Calibri"/>
                <w:b/>
                <w:sz w:val="22"/>
                <w:szCs w:val="22"/>
              </w:rPr>
              <w:t>Version</w:t>
            </w:r>
          </w:p>
        </w:tc>
        <w:tc>
          <w:tcPr>
            <w:tcW w:w="3378" w:type="dxa"/>
          </w:tcPr>
          <w:p w:rsidR="00604EF7" w:rsidRPr="00755BD6" w:rsidRDefault="004D001C" w:rsidP="00755BD6">
            <w:pPr>
              <w:spacing w:line="276" w:lineRule="auto"/>
              <w:rPr>
                <w:rFonts w:ascii="Calibri" w:hAnsi="Calibri" w:cs="Calibri"/>
                <w:sz w:val="22"/>
                <w:szCs w:val="22"/>
              </w:rPr>
            </w:pPr>
            <w:r>
              <w:rPr>
                <w:rFonts w:ascii="Calibri" w:hAnsi="Calibri" w:cs="Calibri"/>
                <w:sz w:val="22"/>
                <w:szCs w:val="22"/>
              </w:rPr>
              <w:t>01</w:t>
            </w:r>
          </w:p>
        </w:tc>
      </w:tr>
      <w:tr w:rsidR="00604EF7" w:rsidRPr="00641C39" w:rsidTr="00DF46E8">
        <w:trPr>
          <w:trHeight w:val="364"/>
          <w:jc w:val="center"/>
        </w:trPr>
        <w:tc>
          <w:tcPr>
            <w:tcW w:w="3250" w:type="dxa"/>
          </w:tcPr>
          <w:p w:rsidR="00604EF7" w:rsidRPr="00755BD6" w:rsidRDefault="00604EF7" w:rsidP="00755BD6">
            <w:pPr>
              <w:spacing w:line="276" w:lineRule="auto"/>
              <w:rPr>
                <w:rFonts w:ascii="Calibri" w:hAnsi="Calibri" w:cs="Calibri"/>
                <w:b/>
                <w:sz w:val="22"/>
                <w:szCs w:val="22"/>
              </w:rPr>
            </w:pPr>
            <w:r w:rsidRPr="00755BD6">
              <w:rPr>
                <w:rFonts w:ascii="Calibri" w:hAnsi="Calibri" w:cs="Calibri"/>
                <w:b/>
                <w:sz w:val="22"/>
                <w:szCs w:val="22"/>
              </w:rPr>
              <w:t>Author</w:t>
            </w:r>
          </w:p>
        </w:tc>
        <w:tc>
          <w:tcPr>
            <w:tcW w:w="3378" w:type="dxa"/>
          </w:tcPr>
          <w:p w:rsidR="00604EF7" w:rsidRPr="00755BD6" w:rsidRDefault="004D001C" w:rsidP="00755BD6">
            <w:pPr>
              <w:spacing w:line="276" w:lineRule="auto"/>
              <w:rPr>
                <w:rFonts w:ascii="Calibri" w:hAnsi="Calibri" w:cs="Calibri"/>
                <w:sz w:val="22"/>
                <w:szCs w:val="22"/>
              </w:rPr>
            </w:pPr>
            <w:r>
              <w:rPr>
                <w:rFonts w:ascii="Calibri" w:hAnsi="Calibri" w:cs="Calibri"/>
                <w:sz w:val="22"/>
                <w:szCs w:val="22"/>
              </w:rPr>
              <w:t>Dave Joy</w:t>
            </w:r>
          </w:p>
        </w:tc>
      </w:tr>
      <w:tr w:rsidR="00604EF7" w:rsidRPr="00641C39" w:rsidTr="00DF46E8">
        <w:trPr>
          <w:trHeight w:val="364"/>
          <w:jc w:val="center"/>
        </w:trPr>
        <w:tc>
          <w:tcPr>
            <w:tcW w:w="3250" w:type="dxa"/>
          </w:tcPr>
          <w:p w:rsidR="00604EF7" w:rsidRPr="00755BD6" w:rsidRDefault="00604EF7" w:rsidP="00755BD6">
            <w:pPr>
              <w:spacing w:line="276" w:lineRule="auto"/>
              <w:rPr>
                <w:rFonts w:ascii="Calibri" w:hAnsi="Calibri" w:cs="Calibri"/>
                <w:b/>
                <w:sz w:val="22"/>
                <w:szCs w:val="22"/>
              </w:rPr>
            </w:pPr>
            <w:r w:rsidRPr="00755BD6">
              <w:rPr>
                <w:rFonts w:ascii="Calibri" w:hAnsi="Calibri" w:cs="Calibri"/>
                <w:b/>
                <w:sz w:val="22"/>
                <w:szCs w:val="22"/>
              </w:rPr>
              <w:t>Document Status</w:t>
            </w:r>
          </w:p>
        </w:tc>
        <w:tc>
          <w:tcPr>
            <w:tcW w:w="3378" w:type="dxa"/>
          </w:tcPr>
          <w:p w:rsidR="00604EF7" w:rsidRPr="00755BD6" w:rsidRDefault="004D001C" w:rsidP="00755BD6">
            <w:pPr>
              <w:spacing w:line="276" w:lineRule="auto"/>
              <w:rPr>
                <w:rFonts w:ascii="Calibri" w:hAnsi="Calibri" w:cs="Calibri"/>
                <w:sz w:val="22"/>
                <w:szCs w:val="22"/>
              </w:rPr>
            </w:pPr>
            <w:r>
              <w:rPr>
                <w:rFonts w:ascii="Calibri" w:hAnsi="Calibri" w:cs="Calibri"/>
                <w:sz w:val="22"/>
                <w:szCs w:val="22"/>
              </w:rPr>
              <w:t>Draft</w:t>
            </w:r>
          </w:p>
        </w:tc>
      </w:tr>
      <w:tr w:rsidR="00604EF7" w:rsidRPr="00641C39" w:rsidTr="00DF46E8">
        <w:trPr>
          <w:trHeight w:val="364"/>
          <w:jc w:val="center"/>
        </w:trPr>
        <w:tc>
          <w:tcPr>
            <w:tcW w:w="3250" w:type="dxa"/>
          </w:tcPr>
          <w:p w:rsidR="00604EF7" w:rsidRPr="00755BD6" w:rsidRDefault="00604EF7" w:rsidP="00755BD6">
            <w:pPr>
              <w:spacing w:line="276" w:lineRule="auto"/>
              <w:rPr>
                <w:rFonts w:ascii="Calibri" w:hAnsi="Calibri" w:cs="Calibri"/>
                <w:b/>
                <w:sz w:val="22"/>
                <w:szCs w:val="22"/>
              </w:rPr>
            </w:pPr>
            <w:r w:rsidRPr="00755BD6">
              <w:rPr>
                <w:rFonts w:ascii="Calibri" w:hAnsi="Calibri" w:cs="Calibri"/>
                <w:b/>
                <w:sz w:val="22"/>
                <w:szCs w:val="22"/>
              </w:rPr>
              <w:t>Authorised by</w:t>
            </w:r>
          </w:p>
        </w:tc>
        <w:tc>
          <w:tcPr>
            <w:tcW w:w="3378" w:type="dxa"/>
          </w:tcPr>
          <w:p w:rsidR="00604EF7" w:rsidRPr="00755BD6" w:rsidRDefault="00B362FA" w:rsidP="00755BD6">
            <w:pPr>
              <w:spacing w:line="276" w:lineRule="auto"/>
              <w:rPr>
                <w:rFonts w:ascii="Calibri" w:hAnsi="Calibri" w:cs="Calibri"/>
                <w:sz w:val="22"/>
                <w:szCs w:val="22"/>
              </w:rPr>
            </w:pPr>
            <w:r>
              <w:rPr>
                <w:rFonts w:ascii="Calibri" w:hAnsi="Calibri" w:cs="Calibri"/>
                <w:sz w:val="22"/>
                <w:szCs w:val="22"/>
              </w:rPr>
              <w:t>Alastair Southgate</w:t>
            </w:r>
          </w:p>
        </w:tc>
      </w:tr>
      <w:tr w:rsidR="00604EF7" w:rsidRPr="00641C39" w:rsidTr="00DF46E8">
        <w:trPr>
          <w:trHeight w:val="364"/>
          <w:jc w:val="center"/>
        </w:trPr>
        <w:tc>
          <w:tcPr>
            <w:tcW w:w="3250" w:type="dxa"/>
          </w:tcPr>
          <w:p w:rsidR="00604EF7" w:rsidRPr="00755BD6" w:rsidRDefault="00604EF7" w:rsidP="00755BD6">
            <w:pPr>
              <w:spacing w:line="276" w:lineRule="auto"/>
              <w:rPr>
                <w:rFonts w:ascii="Calibri" w:hAnsi="Calibri" w:cs="Calibri"/>
                <w:b/>
                <w:sz w:val="22"/>
                <w:szCs w:val="22"/>
              </w:rPr>
            </w:pPr>
            <w:r w:rsidRPr="00755BD6">
              <w:rPr>
                <w:rFonts w:ascii="Calibri" w:hAnsi="Calibri" w:cs="Calibri"/>
                <w:b/>
                <w:sz w:val="22"/>
                <w:szCs w:val="22"/>
              </w:rPr>
              <w:t>Date Authorised</w:t>
            </w:r>
          </w:p>
        </w:tc>
        <w:tc>
          <w:tcPr>
            <w:tcW w:w="3378" w:type="dxa"/>
          </w:tcPr>
          <w:p w:rsidR="00604EF7" w:rsidRPr="00755BD6" w:rsidRDefault="004F31E7" w:rsidP="005F1E7E">
            <w:pPr>
              <w:spacing w:line="276" w:lineRule="auto"/>
              <w:rPr>
                <w:rFonts w:ascii="Calibri" w:hAnsi="Calibri" w:cs="Calibri"/>
                <w:sz w:val="22"/>
                <w:szCs w:val="22"/>
              </w:rPr>
            </w:pPr>
            <w:r>
              <w:rPr>
                <w:rFonts w:ascii="Calibri" w:hAnsi="Calibri" w:cs="Calibri"/>
                <w:sz w:val="22"/>
                <w:szCs w:val="22"/>
              </w:rPr>
              <w:t>February 25, 2015</w:t>
            </w:r>
          </w:p>
        </w:tc>
      </w:tr>
      <w:tr w:rsidR="00604EF7" w:rsidRPr="00641C39" w:rsidTr="00DF46E8">
        <w:trPr>
          <w:trHeight w:val="383"/>
          <w:jc w:val="center"/>
        </w:trPr>
        <w:tc>
          <w:tcPr>
            <w:tcW w:w="3250" w:type="dxa"/>
          </w:tcPr>
          <w:p w:rsidR="00604EF7" w:rsidRPr="00755BD6" w:rsidRDefault="00604EF7" w:rsidP="00755BD6">
            <w:pPr>
              <w:spacing w:line="276" w:lineRule="auto"/>
              <w:rPr>
                <w:rFonts w:ascii="Calibri" w:hAnsi="Calibri" w:cs="Calibri"/>
                <w:b/>
                <w:sz w:val="22"/>
                <w:szCs w:val="22"/>
              </w:rPr>
            </w:pPr>
            <w:r w:rsidRPr="00755BD6">
              <w:rPr>
                <w:rFonts w:ascii="Calibri" w:hAnsi="Calibri" w:cs="Calibri"/>
                <w:b/>
                <w:sz w:val="22"/>
                <w:szCs w:val="22"/>
              </w:rPr>
              <w:t>Signature</w:t>
            </w:r>
          </w:p>
        </w:tc>
        <w:tc>
          <w:tcPr>
            <w:tcW w:w="3378" w:type="dxa"/>
          </w:tcPr>
          <w:p w:rsidR="00604EF7" w:rsidRPr="00755BD6" w:rsidRDefault="00604EF7" w:rsidP="00755BD6">
            <w:pPr>
              <w:spacing w:line="276" w:lineRule="auto"/>
              <w:rPr>
                <w:rFonts w:ascii="Calibri" w:hAnsi="Calibri" w:cs="Calibri"/>
                <w:sz w:val="22"/>
                <w:szCs w:val="22"/>
              </w:rPr>
            </w:pPr>
          </w:p>
        </w:tc>
      </w:tr>
    </w:tbl>
    <w:p w:rsidR="00604EF7" w:rsidRDefault="00604EF7" w:rsidP="0091300E">
      <w:pPr>
        <w:spacing w:line="276" w:lineRule="auto"/>
        <w:rPr>
          <w:rFonts w:ascii="Calibri" w:hAnsi="Calibri" w:cs="Calibri"/>
          <w:b/>
          <w:sz w:val="22"/>
          <w:szCs w:val="22"/>
        </w:rPr>
      </w:pPr>
    </w:p>
    <w:p w:rsidR="00604EF7" w:rsidRPr="00641C39" w:rsidRDefault="00604EF7" w:rsidP="0091300E">
      <w:pPr>
        <w:spacing w:line="276" w:lineRule="auto"/>
        <w:rPr>
          <w:rFonts w:ascii="Calibri" w:hAnsi="Calibri" w:cs="Calibri"/>
          <w:b/>
          <w:sz w:val="22"/>
          <w:szCs w:val="22"/>
        </w:rPr>
      </w:pPr>
    </w:p>
    <w:p w:rsidR="00C63D2D" w:rsidRDefault="00C63D2D" w:rsidP="0091300E">
      <w:pPr>
        <w:spacing w:line="276" w:lineRule="auto"/>
        <w:rPr>
          <w:rFonts w:ascii="Arial" w:hAnsi="Arial" w:cs="Arial"/>
          <w:b/>
        </w:rPr>
        <w:sectPr w:rsidR="00C63D2D" w:rsidSect="006C72C4">
          <w:headerReference w:type="default" r:id="rId10"/>
          <w:footerReference w:type="default" r:id="rId11"/>
          <w:pgSz w:w="11906" w:h="16838"/>
          <w:pgMar w:top="720" w:right="720" w:bottom="720" w:left="851" w:header="340" w:footer="340" w:gutter="0"/>
          <w:cols w:space="708"/>
          <w:docGrid w:linePitch="360"/>
        </w:sectPr>
      </w:pPr>
    </w:p>
    <w:p w:rsidR="00604EF7" w:rsidRDefault="00B172A2" w:rsidP="00B172A2">
      <w:pPr>
        <w:tabs>
          <w:tab w:val="left" w:pos="3390"/>
        </w:tabs>
        <w:spacing w:line="276" w:lineRule="auto"/>
        <w:rPr>
          <w:rFonts w:ascii="Calibri" w:hAnsi="Calibri" w:cs="Calibri"/>
          <w:b/>
          <w:sz w:val="22"/>
          <w:szCs w:val="22"/>
        </w:rPr>
      </w:pPr>
      <w:r>
        <w:rPr>
          <w:rFonts w:ascii="Calibri" w:hAnsi="Calibri" w:cs="Calibri"/>
          <w:b/>
          <w:sz w:val="22"/>
          <w:szCs w:val="22"/>
        </w:rPr>
        <w:lastRenderedPageBreak/>
        <w:tab/>
      </w:r>
    </w:p>
    <w:tbl>
      <w:tblPr>
        <w:tblW w:w="464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79"/>
      </w:tblGrid>
      <w:tr w:rsidR="00604EF7" w:rsidRPr="00641C39" w:rsidTr="00B172A2">
        <w:tc>
          <w:tcPr>
            <w:tcW w:w="5000" w:type="pct"/>
            <w:shd w:val="clear" w:color="auto" w:fill="81DEFF"/>
          </w:tcPr>
          <w:p w:rsidR="00604EF7" w:rsidRPr="00755BD6" w:rsidRDefault="003449BF" w:rsidP="00755BD6">
            <w:pPr>
              <w:tabs>
                <w:tab w:val="left" w:pos="1985"/>
              </w:tabs>
              <w:spacing w:before="120"/>
              <w:rPr>
                <w:rFonts w:ascii="Calibri" w:hAnsi="Calibri" w:cs="Calibri"/>
                <w:b/>
                <w:i/>
                <w:sz w:val="22"/>
                <w:szCs w:val="22"/>
              </w:rPr>
            </w:pPr>
            <w:r>
              <w:rPr>
                <w:rFonts w:ascii="Calibri" w:hAnsi="Calibri" w:cs="Calibri"/>
                <w:b/>
                <w:color w:val="000081"/>
                <w:sz w:val="28"/>
                <w:szCs w:val="28"/>
                <w:u w:val="single"/>
              </w:rPr>
              <w:t xml:space="preserve">The </w:t>
            </w:r>
            <w:r w:rsidR="00604EF7" w:rsidRPr="00755BD6">
              <w:rPr>
                <w:rFonts w:ascii="Calibri" w:hAnsi="Calibri" w:cs="Calibri"/>
                <w:b/>
                <w:color w:val="000081"/>
                <w:sz w:val="28"/>
                <w:szCs w:val="28"/>
                <w:u w:val="single"/>
              </w:rPr>
              <w:t>Strategic Case</w:t>
            </w:r>
          </w:p>
        </w:tc>
      </w:tr>
      <w:tr w:rsidR="00604EF7" w:rsidRPr="00641C39" w:rsidTr="00B172A2">
        <w:tc>
          <w:tcPr>
            <w:tcW w:w="5000" w:type="pct"/>
            <w:shd w:val="clear" w:color="auto" w:fill="B6DDE8"/>
          </w:tcPr>
          <w:p w:rsidR="00604EF7" w:rsidRPr="00755BD6" w:rsidRDefault="00604EF7" w:rsidP="00963A63">
            <w:pPr>
              <w:pStyle w:val="ListParagraph"/>
              <w:numPr>
                <w:ilvl w:val="0"/>
                <w:numId w:val="2"/>
              </w:numPr>
              <w:tabs>
                <w:tab w:val="left" w:pos="884"/>
              </w:tabs>
              <w:spacing w:before="120"/>
              <w:rPr>
                <w:rFonts w:ascii="Calibri" w:hAnsi="Calibri" w:cs="Calibri"/>
                <w:b/>
                <w:i/>
                <w:sz w:val="22"/>
                <w:szCs w:val="22"/>
              </w:rPr>
            </w:pPr>
            <w:r w:rsidRPr="00755BD6">
              <w:rPr>
                <w:rFonts w:ascii="Calibri" w:hAnsi="Calibri" w:cs="Calibri"/>
                <w:b/>
                <w:i/>
                <w:sz w:val="22"/>
                <w:szCs w:val="22"/>
              </w:rPr>
              <w:t>Project Description</w:t>
            </w:r>
          </w:p>
        </w:tc>
      </w:tr>
      <w:tr w:rsidR="00604EF7" w:rsidRPr="00641C39" w:rsidTr="00B172A2">
        <w:tc>
          <w:tcPr>
            <w:tcW w:w="5000" w:type="pct"/>
          </w:tcPr>
          <w:p w:rsidR="00B402D1" w:rsidRPr="004D001C" w:rsidRDefault="00DB7DAE" w:rsidP="00963A63">
            <w:pPr>
              <w:pStyle w:val="ListParagraph"/>
              <w:numPr>
                <w:ilvl w:val="1"/>
                <w:numId w:val="2"/>
              </w:numPr>
              <w:tabs>
                <w:tab w:val="left" w:pos="884"/>
              </w:tabs>
              <w:spacing w:before="240" w:line="360" w:lineRule="auto"/>
              <w:ind w:left="714" w:hanging="357"/>
              <w:rPr>
                <w:rFonts w:ascii="Arial" w:eastAsia="Calibri" w:hAnsi="Arial" w:cs="Arial"/>
                <w:b/>
                <w:i/>
                <w:sz w:val="20"/>
                <w:szCs w:val="20"/>
              </w:rPr>
            </w:pPr>
            <w:r w:rsidRPr="004D001C">
              <w:rPr>
                <w:rFonts w:ascii="Arial" w:eastAsia="Calibri" w:hAnsi="Arial" w:cs="Arial"/>
                <w:b/>
                <w:i/>
                <w:sz w:val="20"/>
                <w:szCs w:val="20"/>
              </w:rPr>
              <w:t>Purpose</w:t>
            </w:r>
          </w:p>
          <w:p w:rsidR="004D001C" w:rsidRDefault="004D001C" w:rsidP="004D001C">
            <w:pPr>
              <w:rPr>
                <w:rFonts w:ascii="Arial" w:eastAsia="Calibri" w:hAnsi="Arial" w:cs="Arial"/>
                <w:lang w:val="en-US"/>
              </w:rPr>
            </w:pPr>
            <w:r w:rsidRPr="004D001C">
              <w:rPr>
                <w:rFonts w:ascii="Arial" w:eastAsia="Calibri" w:hAnsi="Arial" w:cs="Arial"/>
                <w:lang w:val="en-US"/>
              </w:rPr>
              <w:t xml:space="preserve">The </w:t>
            </w:r>
            <w:r>
              <w:rPr>
                <w:rFonts w:ascii="Arial" w:eastAsia="Calibri" w:hAnsi="Arial" w:cs="Arial"/>
                <w:lang w:val="en-US"/>
              </w:rPr>
              <w:t xml:space="preserve">purpose of this </w:t>
            </w:r>
            <w:r w:rsidR="009E1B38">
              <w:rPr>
                <w:rFonts w:ascii="Arial" w:eastAsia="Calibri" w:hAnsi="Arial" w:cs="Arial"/>
                <w:lang w:val="en-US"/>
              </w:rPr>
              <w:t>project is to improve</w:t>
            </w:r>
            <w:r w:rsidRPr="004D001C">
              <w:rPr>
                <w:rFonts w:ascii="Arial" w:eastAsia="Calibri" w:hAnsi="Arial" w:cs="Arial"/>
                <w:lang w:val="en-US"/>
              </w:rPr>
              <w:t xml:space="preserve"> and integrate existing passenger transport networks</w:t>
            </w:r>
            <w:r>
              <w:rPr>
                <w:rFonts w:ascii="Arial" w:eastAsia="Calibri" w:hAnsi="Arial" w:cs="Arial"/>
                <w:lang w:val="en-US"/>
              </w:rPr>
              <w:t>,</w:t>
            </w:r>
            <w:r w:rsidRPr="004D001C">
              <w:rPr>
                <w:rFonts w:ascii="Arial" w:eastAsia="Calibri" w:hAnsi="Arial" w:cs="Arial"/>
                <w:lang w:val="en-US"/>
              </w:rPr>
              <w:t xml:space="preserve"> supporting infrastructure and systems to create opportunities for seamless </w:t>
            </w:r>
            <w:r w:rsidR="00D67194">
              <w:rPr>
                <w:rFonts w:ascii="Arial" w:eastAsia="Calibri" w:hAnsi="Arial" w:cs="Arial"/>
                <w:lang w:val="en-US"/>
              </w:rPr>
              <w:t xml:space="preserve">sustainable </w:t>
            </w:r>
            <w:r w:rsidRPr="004D001C">
              <w:rPr>
                <w:rFonts w:ascii="Arial" w:eastAsia="Calibri" w:hAnsi="Arial" w:cs="Arial"/>
                <w:lang w:val="en-US"/>
              </w:rPr>
              <w:t>travel across South Essex</w:t>
            </w:r>
            <w:r w:rsidR="00EF0E1D">
              <w:rPr>
                <w:rFonts w:ascii="Arial" w:eastAsia="Calibri" w:hAnsi="Arial" w:cs="Arial"/>
                <w:lang w:val="en-US"/>
              </w:rPr>
              <w:t xml:space="preserve">, including the unitary areas of </w:t>
            </w:r>
            <w:proofErr w:type="spellStart"/>
            <w:r w:rsidR="00EF0E1D">
              <w:rPr>
                <w:rFonts w:ascii="Arial" w:eastAsia="Calibri" w:hAnsi="Arial" w:cs="Arial"/>
                <w:lang w:val="en-US"/>
              </w:rPr>
              <w:t>Southend</w:t>
            </w:r>
            <w:proofErr w:type="spellEnd"/>
            <w:r w:rsidR="00EF0E1D">
              <w:rPr>
                <w:rFonts w:ascii="Arial" w:eastAsia="Calibri" w:hAnsi="Arial" w:cs="Arial"/>
                <w:lang w:val="en-US"/>
              </w:rPr>
              <w:t xml:space="preserve"> and </w:t>
            </w:r>
            <w:proofErr w:type="spellStart"/>
            <w:r w:rsidR="00EF0E1D">
              <w:rPr>
                <w:rFonts w:ascii="Arial" w:eastAsia="Calibri" w:hAnsi="Arial" w:cs="Arial"/>
                <w:lang w:val="en-US"/>
              </w:rPr>
              <w:t>Thurrock</w:t>
            </w:r>
            <w:proofErr w:type="spellEnd"/>
            <w:r>
              <w:rPr>
                <w:rFonts w:ascii="Arial" w:eastAsia="Calibri" w:hAnsi="Arial" w:cs="Arial"/>
                <w:lang w:val="en-US"/>
              </w:rPr>
              <w:t xml:space="preserve">.  </w:t>
            </w:r>
            <w:r w:rsidR="00D67194">
              <w:rPr>
                <w:rFonts w:ascii="Arial" w:eastAsia="Calibri" w:hAnsi="Arial" w:cs="Arial"/>
                <w:lang w:val="en-US"/>
              </w:rPr>
              <w:t>Also</w:t>
            </w:r>
            <w:r w:rsidR="0095515C">
              <w:rPr>
                <w:rFonts w:ascii="Arial" w:eastAsia="Calibri" w:hAnsi="Arial" w:cs="Arial"/>
                <w:lang w:val="en-US"/>
              </w:rPr>
              <w:t xml:space="preserve">, this </w:t>
            </w:r>
            <w:r>
              <w:rPr>
                <w:rFonts w:ascii="Arial" w:eastAsia="Calibri" w:hAnsi="Arial" w:cs="Arial"/>
                <w:lang w:val="en-US"/>
              </w:rPr>
              <w:t>will</w:t>
            </w:r>
            <w:r w:rsidRPr="004D001C">
              <w:rPr>
                <w:rFonts w:ascii="Arial" w:eastAsia="Calibri" w:hAnsi="Arial" w:cs="Arial"/>
                <w:lang w:val="en-US"/>
              </w:rPr>
              <w:t xml:space="preserve"> unlock additional transport capacity, which</w:t>
            </w:r>
            <w:r>
              <w:rPr>
                <w:rFonts w:ascii="Arial" w:eastAsia="Calibri" w:hAnsi="Arial" w:cs="Arial"/>
                <w:lang w:val="en-US"/>
              </w:rPr>
              <w:t xml:space="preserve"> would</w:t>
            </w:r>
            <w:r w:rsidRPr="004D001C">
              <w:rPr>
                <w:rFonts w:ascii="Arial" w:eastAsia="Calibri" w:hAnsi="Arial" w:cs="Arial"/>
                <w:lang w:val="en-US"/>
              </w:rPr>
              <w:t xml:space="preserve"> otherwise prevent economic growth and development. </w:t>
            </w:r>
            <w:r>
              <w:rPr>
                <w:rFonts w:ascii="Arial" w:eastAsia="Calibri" w:hAnsi="Arial" w:cs="Arial"/>
                <w:lang w:val="en-US"/>
              </w:rPr>
              <w:t xml:space="preserve"> </w:t>
            </w:r>
            <w:r w:rsidRPr="004D001C">
              <w:rPr>
                <w:rFonts w:ascii="Arial" w:eastAsia="Calibri" w:hAnsi="Arial" w:cs="Arial"/>
                <w:lang w:val="en-US"/>
              </w:rPr>
              <w:t>This will be a</w:t>
            </w:r>
            <w:r w:rsidR="00936C8E">
              <w:rPr>
                <w:rFonts w:ascii="Arial" w:eastAsia="Calibri" w:hAnsi="Arial" w:cs="Arial"/>
                <w:lang w:val="en-US"/>
              </w:rPr>
              <w:t>n</w:t>
            </w:r>
            <w:r w:rsidRPr="004D001C">
              <w:rPr>
                <w:rFonts w:ascii="Arial" w:eastAsia="Calibri" w:hAnsi="Arial" w:cs="Arial"/>
                <w:lang w:val="en-US"/>
              </w:rPr>
              <w:t xml:space="preserve"> initiative based on the Government’s </w:t>
            </w:r>
            <w:r w:rsidR="0095515C">
              <w:rPr>
                <w:rFonts w:ascii="Arial" w:eastAsia="Calibri" w:hAnsi="Arial" w:cs="Arial"/>
                <w:lang w:val="en-US"/>
              </w:rPr>
              <w:t>‘</w:t>
            </w:r>
            <w:r w:rsidRPr="004D001C">
              <w:rPr>
                <w:rFonts w:ascii="Arial" w:eastAsia="Calibri" w:hAnsi="Arial" w:cs="Arial"/>
                <w:lang w:val="en-US"/>
              </w:rPr>
              <w:t>Door to Door</w:t>
            </w:r>
            <w:r w:rsidR="0095515C">
              <w:rPr>
                <w:rFonts w:ascii="Arial" w:eastAsia="Calibri" w:hAnsi="Arial" w:cs="Arial"/>
                <w:lang w:val="en-US"/>
              </w:rPr>
              <w:t>’</w:t>
            </w:r>
            <w:r w:rsidRPr="004D001C">
              <w:rPr>
                <w:rFonts w:ascii="Arial" w:eastAsia="Calibri" w:hAnsi="Arial" w:cs="Arial"/>
                <w:lang w:val="en-US"/>
              </w:rPr>
              <w:t xml:space="preserve"> strategy and supplemented</w:t>
            </w:r>
            <w:r w:rsidR="0095515C">
              <w:rPr>
                <w:rFonts w:ascii="Arial" w:eastAsia="Calibri" w:hAnsi="Arial" w:cs="Arial"/>
                <w:lang w:val="en-US"/>
              </w:rPr>
              <w:t xml:space="preserve"> </w:t>
            </w:r>
            <w:r w:rsidRPr="004D001C">
              <w:rPr>
                <w:rFonts w:ascii="Arial" w:eastAsia="Calibri" w:hAnsi="Arial" w:cs="Arial"/>
                <w:lang w:val="en-US"/>
              </w:rPr>
              <w:t>/</w:t>
            </w:r>
            <w:r w:rsidR="0095515C">
              <w:rPr>
                <w:rFonts w:ascii="Arial" w:eastAsia="Calibri" w:hAnsi="Arial" w:cs="Arial"/>
                <w:lang w:val="en-US"/>
              </w:rPr>
              <w:t xml:space="preserve"> </w:t>
            </w:r>
            <w:r w:rsidRPr="004D001C">
              <w:rPr>
                <w:rFonts w:ascii="Arial" w:eastAsia="Calibri" w:hAnsi="Arial" w:cs="Arial"/>
                <w:lang w:val="en-US"/>
              </w:rPr>
              <w:t xml:space="preserve">enhanced by a </w:t>
            </w:r>
            <w:r w:rsidR="00F7169D">
              <w:rPr>
                <w:rFonts w:ascii="Arial" w:eastAsia="Calibri" w:hAnsi="Arial" w:cs="Arial"/>
                <w:lang w:val="en-US"/>
              </w:rPr>
              <w:t>South Essex</w:t>
            </w:r>
            <w:r w:rsidR="00B172A2">
              <w:rPr>
                <w:rFonts w:ascii="Arial" w:eastAsia="Calibri" w:hAnsi="Arial" w:cs="Arial"/>
                <w:lang w:val="en-US"/>
              </w:rPr>
              <w:t xml:space="preserve"> (</w:t>
            </w:r>
            <w:r w:rsidR="00F7169D">
              <w:rPr>
                <w:rFonts w:ascii="Arial" w:eastAsia="Calibri" w:hAnsi="Arial" w:cs="Arial"/>
                <w:lang w:val="en-US"/>
              </w:rPr>
              <w:t>SE</w:t>
            </w:r>
            <w:r w:rsidR="00B172A2">
              <w:rPr>
                <w:rFonts w:ascii="Arial" w:eastAsia="Calibri" w:hAnsi="Arial" w:cs="Arial"/>
                <w:lang w:val="en-US"/>
              </w:rPr>
              <w:t xml:space="preserve">) </w:t>
            </w:r>
            <w:r w:rsidRPr="004D001C">
              <w:rPr>
                <w:rFonts w:ascii="Arial" w:eastAsia="Calibri" w:hAnsi="Arial" w:cs="Arial"/>
                <w:lang w:val="en-US"/>
              </w:rPr>
              <w:t>wide L</w:t>
            </w:r>
            <w:r w:rsidR="00B172A2">
              <w:rPr>
                <w:rFonts w:ascii="Arial" w:eastAsia="Calibri" w:hAnsi="Arial" w:cs="Arial"/>
                <w:lang w:val="en-US"/>
              </w:rPr>
              <w:t xml:space="preserve">ocal </w:t>
            </w:r>
            <w:r w:rsidRPr="004D001C">
              <w:rPr>
                <w:rFonts w:ascii="Arial" w:eastAsia="Calibri" w:hAnsi="Arial" w:cs="Arial"/>
                <w:lang w:val="en-US"/>
              </w:rPr>
              <w:t>S</w:t>
            </w:r>
            <w:r w:rsidR="00B172A2">
              <w:rPr>
                <w:rFonts w:ascii="Arial" w:eastAsia="Calibri" w:hAnsi="Arial" w:cs="Arial"/>
                <w:lang w:val="en-US"/>
              </w:rPr>
              <w:t xml:space="preserve">ustainable </w:t>
            </w:r>
            <w:r w:rsidRPr="004D001C">
              <w:rPr>
                <w:rFonts w:ascii="Arial" w:eastAsia="Calibri" w:hAnsi="Arial" w:cs="Arial"/>
                <w:lang w:val="en-US"/>
              </w:rPr>
              <w:t>T</w:t>
            </w:r>
            <w:r w:rsidR="00B172A2">
              <w:rPr>
                <w:rFonts w:ascii="Arial" w:eastAsia="Calibri" w:hAnsi="Arial" w:cs="Arial"/>
                <w:lang w:val="en-US"/>
              </w:rPr>
              <w:t xml:space="preserve">ransport </w:t>
            </w:r>
            <w:r w:rsidRPr="004D001C">
              <w:rPr>
                <w:rFonts w:ascii="Arial" w:eastAsia="Calibri" w:hAnsi="Arial" w:cs="Arial"/>
                <w:lang w:val="en-US"/>
              </w:rPr>
              <w:t>F</w:t>
            </w:r>
            <w:r w:rsidR="00B172A2">
              <w:rPr>
                <w:rFonts w:ascii="Arial" w:eastAsia="Calibri" w:hAnsi="Arial" w:cs="Arial"/>
                <w:lang w:val="en-US"/>
              </w:rPr>
              <w:t>und</w:t>
            </w:r>
            <w:r w:rsidRPr="004D001C">
              <w:rPr>
                <w:rFonts w:ascii="Arial" w:eastAsia="Calibri" w:hAnsi="Arial" w:cs="Arial"/>
                <w:lang w:val="en-US"/>
              </w:rPr>
              <w:t xml:space="preserve"> </w:t>
            </w:r>
            <w:r w:rsidR="0095515C">
              <w:rPr>
                <w:rFonts w:ascii="Arial" w:eastAsia="Calibri" w:hAnsi="Arial" w:cs="Arial"/>
                <w:lang w:val="en-US"/>
              </w:rPr>
              <w:t>approach</w:t>
            </w:r>
            <w:r w:rsidRPr="004D001C">
              <w:rPr>
                <w:rFonts w:ascii="Arial" w:eastAsia="Calibri" w:hAnsi="Arial" w:cs="Arial"/>
                <w:lang w:val="en-US"/>
              </w:rPr>
              <w:t xml:space="preserve">.  </w:t>
            </w:r>
          </w:p>
          <w:p w:rsidR="00600D22" w:rsidRDefault="00600D22" w:rsidP="004D001C">
            <w:pPr>
              <w:rPr>
                <w:rFonts w:ascii="Arial" w:eastAsia="Calibri" w:hAnsi="Arial" w:cs="Arial"/>
                <w:lang w:val="en-US"/>
              </w:rPr>
            </w:pPr>
          </w:p>
          <w:p w:rsidR="00BB217C" w:rsidRPr="001B712D" w:rsidRDefault="00600D22" w:rsidP="00600D22">
            <w:pPr>
              <w:autoSpaceDE w:val="0"/>
              <w:autoSpaceDN w:val="0"/>
              <w:adjustRightInd w:val="0"/>
              <w:rPr>
                <w:rFonts w:ascii="Arial" w:eastAsia="Calibri" w:hAnsi="Arial" w:cs="Arial"/>
                <w:lang w:eastAsia="en-GB"/>
              </w:rPr>
            </w:pPr>
            <w:r w:rsidRPr="001B712D">
              <w:rPr>
                <w:rFonts w:ascii="Arial" w:eastAsia="Calibri" w:hAnsi="Arial" w:cs="Arial"/>
                <w:lang w:eastAsia="en-GB"/>
              </w:rPr>
              <w:t xml:space="preserve">This proposal is a major catalyst to deliver </w:t>
            </w:r>
            <w:r w:rsidRPr="001B712D">
              <w:rPr>
                <w:rFonts w:ascii="Arial" w:eastAsia="Calibri" w:hAnsi="Arial" w:cs="Arial"/>
                <w:i/>
                <w:iCs/>
                <w:lang w:eastAsia="en-GB"/>
              </w:rPr>
              <w:t xml:space="preserve">sustainable </w:t>
            </w:r>
            <w:r w:rsidRPr="001B712D">
              <w:rPr>
                <w:rFonts w:ascii="Arial" w:eastAsia="Calibri" w:hAnsi="Arial" w:cs="Arial"/>
                <w:lang w:eastAsia="en-GB"/>
              </w:rPr>
              <w:t>growth in the regeneration area of South Essex. It draws together all of the necessary components of an</w:t>
            </w:r>
            <w:r w:rsidR="00BB217C" w:rsidRPr="001B712D">
              <w:rPr>
                <w:rFonts w:ascii="Arial" w:eastAsia="Calibri" w:hAnsi="Arial" w:cs="Arial"/>
                <w:lang w:eastAsia="en-GB"/>
              </w:rPr>
              <w:t xml:space="preserve"> integrated door to door public </w:t>
            </w:r>
            <w:r w:rsidRPr="001B712D">
              <w:rPr>
                <w:rFonts w:ascii="Arial" w:eastAsia="Calibri" w:hAnsi="Arial" w:cs="Arial"/>
                <w:lang w:eastAsia="en-GB"/>
              </w:rPr>
              <w:t>t</w:t>
            </w:r>
            <w:r w:rsidR="00BB217C" w:rsidRPr="001B712D">
              <w:rPr>
                <w:rFonts w:ascii="Arial" w:eastAsia="Calibri" w:hAnsi="Arial" w:cs="Arial"/>
                <w:lang w:eastAsia="en-GB"/>
              </w:rPr>
              <w:t>ransport network - information</w:t>
            </w:r>
            <w:r w:rsidRPr="001B712D">
              <w:rPr>
                <w:rFonts w:ascii="Arial" w:eastAsia="Calibri" w:hAnsi="Arial" w:cs="Arial"/>
                <w:lang w:eastAsia="en-GB"/>
              </w:rPr>
              <w:t>, int</w:t>
            </w:r>
            <w:r w:rsidR="00BB217C" w:rsidRPr="001B712D">
              <w:rPr>
                <w:rFonts w:ascii="Arial" w:eastAsia="Calibri" w:hAnsi="Arial" w:cs="Arial"/>
                <w:lang w:eastAsia="en-GB"/>
              </w:rPr>
              <w:t xml:space="preserve">erchange and improved services.  </w:t>
            </w:r>
            <w:r w:rsidRPr="001B712D">
              <w:rPr>
                <w:rFonts w:ascii="Arial" w:eastAsia="Calibri" w:hAnsi="Arial" w:cs="Arial"/>
                <w:lang w:eastAsia="en-GB"/>
              </w:rPr>
              <w:t xml:space="preserve">The </w:t>
            </w:r>
            <w:r w:rsidR="00BB217C" w:rsidRPr="001B712D">
              <w:rPr>
                <w:rFonts w:ascii="Arial" w:eastAsia="Calibri" w:hAnsi="Arial" w:cs="Arial"/>
                <w:lang w:eastAsia="en-GB"/>
              </w:rPr>
              <w:t>SE</w:t>
            </w:r>
            <w:r w:rsidRPr="001B712D">
              <w:rPr>
                <w:rFonts w:ascii="Arial" w:eastAsia="Calibri" w:hAnsi="Arial" w:cs="Arial"/>
                <w:lang w:eastAsia="en-GB"/>
              </w:rPr>
              <w:t xml:space="preserve"> area comprises growth locations that strongly relate to each othe</w:t>
            </w:r>
            <w:r w:rsidR="00BB217C" w:rsidRPr="001B712D">
              <w:rPr>
                <w:rFonts w:ascii="Arial" w:eastAsia="Calibri" w:hAnsi="Arial" w:cs="Arial"/>
                <w:lang w:eastAsia="en-GB"/>
              </w:rPr>
              <w:t xml:space="preserve">r economically. </w:t>
            </w:r>
            <w:r w:rsidR="004F31E7">
              <w:rPr>
                <w:rFonts w:ascii="Arial" w:eastAsia="Calibri" w:hAnsi="Arial" w:cs="Arial"/>
                <w:lang w:eastAsia="en-GB"/>
              </w:rPr>
              <w:t xml:space="preserve"> </w:t>
            </w:r>
            <w:r w:rsidR="00BB217C" w:rsidRPr="001B712D">
              <w:rPr>
                <w:rFonts w:ascii="Arial" w:eastAsia="Calibri" w:hAnsi="Arial" w:cs="Arial"/>
                <w:lang w:eastAsia="en-GB"/>
              </w:rPr>
              <w:t xml:space="preserve">There are clear </w:t>
            </w:r>
            <w:r w:rsidRPr="001B712D">
              <w:rPr>
                <w:rFonts w:ascii="Arial" w:eastAsia="Calibri" w:hAnsi="Arial" w:cs="Arial"/>
                <w:lang w:eastAsia="en-GB"/>
              </w:rPr>
              <w:t>existing commuting patterns between them, mainly by car, and this is likely to</w:t>
            </w:r>
            <w:r w:rsidR="00BB217C" w:rsidRPr="001B712D">
              <w:rPr>
                <w:rFonts w:ascii="Arial" w:eastAsia="Calibri" w:hAnsi="Arial" w:cs="Arial"/>
                <w:lang w:eastAsia="en-GB"/>
              </w:rPr>
              <w:t xml:space="preserve"> be accentuated by the forecast </w:t>
            </w:r>
            <w:r w:rsidRPr="001B712D">
              <w:rPr>
                <w:rFonts w:ascii="Arial" w:eastAsia="Calibri" w:hAnsi="Arial" w:cs="Arial"/>
                <w:lang w:eastAsia="en-GB"/>
              </w:rPr>
              <w:t>levels of economic growth across the area</w:t>
            </w:r>
            <w:r w:rsidR="004F31E7">
              <w:rPr>
                <w:rFonts w:ascii="Arial" w:eastAsia="Calibri" w:hAnsi="Arial" w:cs="Arial"/>
                <w:lang w:eastAsia="en-GB"/>
              </w:rPr>
              <w:t xml:space="preserve">. </w:t>
            </w:r>
            <w:r w:rsidR="00701167">
              <w:rPr>
                <w:rFonts w:ascii="Arial" w:eastAsia="Calibri" w:hAnsi="Arial" w:cs="Arial"/>
                <w:lang w:eastAsia="en-GB"/>
              </w:rPr>
              <w:t xml:space="preserve"> This</w:t>
            </w:r>
            <w:r w:rsidRPr="001B712D">
              <w:rPr>
                <w:rFonts w:ascii="Arial" w:eastAsia="Calibri" w:hAnsi="Arial" w:cs="Arial"/>
                <w:lang w:eastAsia="en-GB"/>
              </w:rPr>
              <w:t xml:space="preserve"> is likely to result in incre</w:t>
            </w:r>
            <w:r w:rsidR="00BB217C" w:rsidRPr="001B712D">
              <w:rPr>
                <w:rFonts w:ascii="Arial" w:eastAsia="Calibri" w:hAnsi="Arial" w:cs="Arial"/>
                <w:lang w:eastAsia="en-GB"/>
              </w:rPr>
              <w:t xml:space="preserve">ased car use, congestion on key </w:t>
            </w:r>
            <w:r w:rsidRPr="001B712D">
              <w:rPr>
                <w:rFonts w:ascii="Arial" w:eastAsia="Calibri" w:hAnsi="Arial" w:cs="Arial"/>
                <w:lang w:eastAsia="en-GB"/>
              </w:rPr>
              <w:t xml:space="preserve">inter-urban routes and increased carbon dioxide emissions. This </w:t>
            </w:r>
            <w:r w:rsidR="004F31E7">
              <w:rPr>
                <w:rFonts w:ascii="Arial" w:eastAsia="Calibri" w:hAnsi="Arial" w:cs="Arial"/>
                <w:lang w:eastAsia="en-GB"/>
              </w:rPr>
              <w:t xml:space="preserve">pattern </w:t>
            </w:r>
            <w:r w:rsidRPr="001B712D">
              <w:rPr>
                <w:rFonts w:ascii="Arial" w:eastAsia="Calibri" w:hAnsi="Arial" w:cs="Arial"/>
                <w:lang w:eastAsia="en-GB"/>
              </w:rPr>
              <w:t>is coupled wit</w:t>
            </w:r>
            <w:r w:rsidR="00BB217C" w:rsidRPr="001B712D">
              <w:rPr>
                <w:rFonts w:ascii="Arial" w:eastAsia="Calibri" w:hAnsi="Arial" w:cs="Arial"/>
                <w:lang w:eastAsia="en-GB"/>
              </w:rPr>
              <w:t>h leisure trips across the area</w:t>
            </w:r>
            <w:r w:rsidR="004F31E7">
              <w:rPr>
                <w:rFonts w:ascii="Arial" w:eastAsia="Calibri" w:hAnsi="Arial" w:cs="Arial"/>
                <w:lang w:eastAsia="en-GB"/>
              </w:rPr>
              <w:t>,</w:t>
            </w:r>
            <w:r w:rsidR="00BB217C" w:rsidRPr="001B712D">
              <w:rPr>
                <w:rFonts w:ascii="Arial" w:eastAsia="Calibri" w:hAnsi="Arial" w:cs="Arial"/>
                <w:lang w:eastAsia="en-GB"/>
              </w:rPr>
              <w:t xml:space="preserve"> </w:t>
            </w:r>
            <w:r w:rsidRPr="001B712D">
              <w:rPr>
                <w:rFonts w:ascii="Arial" w:eastAsia="Calibri" w:hAnsi="Arial" w:cs="Arial"/>
                <w:lang w:eastAsia="en-GB"/>
              </w:rPr>
              <w:t>generated by sub-regional attractions, such as the Lakeside Shopping Centre</w:t>
            </w:r>
            <w:r w:rsidR="004F31E7">
              <w:rPr>
                <w:rFonts w:ascii="Arial" w:eastAsia="Calibri" w:hAnsi="Arial" w:cs="Arial"/>
                <w:lang w:eastAsia="en-GB"/>
              </w:rPr>
              <w:t>, the</w:t>
            </w:r>
            <w:r w:rsidR="00BB217C" w:rsidRPr="001B712D">
              <w:rPr>
                <w:rFonts w:ascii="Arial" w:eastAsia="Calibri" w:hAnsi="Arial" w:cs="Arial"/>
                <w:lang w:eastAsia="en-GB"/>
              </w:rPr>
              <w:t xml:space="preserve"> retail park in Thurrock and </w:t>
            </w:r>
            <w:r w:rsidRPr="001B712D">
              <w:rPr>
                <w:rFonts w:ascii="Arial" w:eastAsia="Calibri" w:hAnsi="Arial" w:cs="Arial"/>
                <w:lang w:eastAsia="en-GB"/>
              </w:rPr>
              <w:t xml:space="preserve">the seafront in Southend-on-Sea. </w:t>
            </w:r>
          </w:p>
          <w:p w:rsidR="00BB217C" w:rsidRPr="001B712D" w:rsidRDefault="00BB217C" w:rsidP="00600D22">
            <w:pPr>
              <w:autoSpaceDE w:val="0"/>
              <w:autoSpaceDN w:val="0"/>
              <w:adjustRightInd w:val="0"/>
              <w:rPr>
                <w:rFonts w:ascii="Arial" w:eastAsia="Calibri" w:hAnsi="Arial" w:cs="Arial"/>
                <w:lang w:eastAsia="en-GB"/>
              </w:rPr>
            </w:pPr>
          </w:p>
          <w:p w:rsidR="00600D22" w:rsidRPr="001B712D" w:rsidRDefault="004F31E7" w:rsidP="00600D22">
            <w:pPr>
              <w:autoSpaceDE w:val="0"/>
              <w:autoSpaceDN w:val="0"/>
              <w:adjustRightInd w:val="0"/>
              <w:rPr>
                <w:rFonts w:ascii="Arial" w:eastAsia="Calibri" w:hAnsi="Arial" w:cs="Arial"/>
                <w:lang w:eastAsia="en-GB"/>
              </w:rPr>
            </w:pPr>
            <w:r>
              <w:rPr>
                <w:rFonts w:ascii="Arial" w:eastAsia="Calibri" w:hAnsi="Arial" w:cs="Arial"/>
                <w:lang w:eastAsia="en-GB"/>
              </w:rPr>
              <w:t>T</w:t>
            </w:r>
            <w:r w:rsidR="00600D22" w:rsidRPr="001B712D">
              <w:rPr>
                <w:rFonts w:ascii="Arial" w:eastAsia="Calibri" w:hAnsi="Arial" w:cs="Arial"/>
                <w:lang w:eastAsia="en-GB"/>
              </w:rPr>
              <w:t>he South Essex Transport &amp; Land Use Model (SETLUM) predicts</w:t>
            </w:r>
            <w:r>
              <w:rPr>
                <w:rFonts w:ascii="Arial" w:eastAsia="Calibri" w:hAnsi="Arial" w:cs="Arial"/>
                <w:lang w:eastAsia="en-GB"/>
              </w:rPr>
              <w:t xml:space="preserve"> </w:t>
            </w:r>
            <w:r w:rsidR="00600D22" w:rsidRPr="001B712D">
              <w:rPr>
                <w:rFonts w:ascii="Arial" w:eastAsia="Calibri" w:hAnsi="Arial" w:cs="Arial"/>
                <w:lang w:eastAsia="en-GB"/>
              </w:rPr>
              <w:t>increasing traffic congestion and longer journey times:</w:t>
            </w:r>
          </w:p>
          <w:p w:rsidR="00600D22" w:rsidRPr="001B712D" w:rsidRDefault="00600D22" w:rsidP="00BB217C">
            <w:pPr>
              <w:numPr>
                <w:ilvl w:val="0"/>
                <w:numId w:val="35"/>
              </w:numPr>
              <w:autoSpaceDE w:val="0"/>
              <w:autoSpaceDN w:val="0"/>
              <w:adjustRightInd w:val="0"/>
              <w:rPr>
                <w:rFonts w:ascii="Arial" w:eastAsia="Calibri" w:hAnsi="Arial" w:cs="Arial"/>
                <w:lang w:eastAsia="en-GB"/>
              </w:rPr>
            </w:pPr>
            <w:r w:rsidRPr="001B712D">
              <w:rPr>
                <w:rFonts w:ascii="Arial" w:eastAsia="Calibri" w:hAnsi="Arial" w:cs="Arial"/>
                <w:lang w:eastAsia="en-GB"/>
              </w:rPr>
              <w:t>20-25% slower traffic speeds on major roads by 2016</w:t>
            </w:r>
          </w:p>
          <w:p w:rsidR="00600D22" w:rsidRPr="001B712D" w:rsidRDefault="00600D22" w:rsidP="00BB217C">
            <w:pPr>
              <w:numPr>
                <w:ilvl w:val="0"/>
                <w:numId w:val="35"/>
              </w:numPr>
              <w:autoSpaceDE w:val="0"/>
              <w:autoSpaceDN w:val="0"/>
              <w:adjustRightInd w:val="0"/>
              <w:rPr>
                <w:rFonts w:ascii="Arial" w:eastAsia="Calibri" w:hAnsi="Arial" w:cs="Arial"/>
                <w:lang w:eastAsia="en-GB"/>
              </w:rPr>
            </w:pPr>
            <w:r w:rsidRPr="001B712D">
              <w:rPr>
                <w:rFonts w:ascii="Arial" w:eastAsia="Calibri" w:hAnsi="Arial" w:cs="Arial"/>
                <w:lang w:eastAsia="en-GB"/>
              </w:rPr>
              <w:t>0-15% slower traffic speeds on local roads by 2016</w:t>
            </w:r>
          </w:p>
          <w:p w:rsidR="00BB217C" w:rsidRPr="001B712D" w:rsidRDefault="00BB217C" w:rsidP="00BB217C">
            <w:pPr>
              <w:autoSpaceDE w:val="0"/>
              <w:autoSpaceDN w:val="0"/>
              <w:adjustRightInd w:val="0"/>
              <w:ind w:left="720"/>
              <w:rPr>
                <w:rFonts w:ascii="Arial" w:eastAsia="Calibri" w:hAnsi="Arial" w:cs="Arial"/>
                <w:lang w:eastAsia="en-GB"/>
              </w:rPr>
            </w:pPr>
          </w:p>
          <w:p w:rsidR="00600D22" w:rsidRDefault="00600D22" w:rsidP="00600D22">
            <w:pPr>
              <w:autoSpaceDE w:val="0"/>
              <w:autoSpaceDN w:val="0"/>
              <w:adjustRightInd w:val="0"/>
              <w:rPr>
                <w:rFonts w:ascii="Arial" w:eastAsia="Calibri" w:hAnsi="Arial" w:cs="Arial"/>
                <w:lang w:eastAsia="en-GB"/>
              </w:rPr>
            </w:pPr>
            <w:r w:rsidRPr="001B712D">
              <w:rPr>
                <w:rFonts w:ascii="Arial" w:eastAsia="Calibri" w:hAnsi="Arial" w:cs="Arial"/>
                <w:lang w:eastAsia="en-GB"/>
              </w:rPr>
              <w:t xml:space="preserve">However, there is an extensive and varied public transport network in the </w:t>
            </w:r>
            <w:r w:rsidR="00BB217C" w:rsidRPr="001B712D">
              <w:rPr>
                <w:rFonts w:ascii="Arial" w:eastAsia="Calibri" w:hAnsi="Arial" w:cs="Arial"/>
                <w:lang w:eastAsia="en-GB"/>
              </w:rPr>
              <w:t>SE</w:t>
            </w:r>
            <w:r w:rsidRPr="001B712D">
              <w:rPr>
                <w:rFonts w:ascii="Arial" w:eastAsia="Calibri" w:hAnsi="Arial" w:cs="Arial"/>
                <w:lang w:eastAsia="en-GB"/>
              </w:rPr>
              <w:t xml:space="preserve"> area, compri</w:t>
            </w:r>
            <w:r w:rsidR="00BB217C" w:rsidRPr="001B712D">
              <w:rPr>
                <w:rFonts w:ascii="Arial" w:eastAsia="Calibri" w:hAnsi="Arial" w:cs="Arial"/>
                <w:lang w:eastAsia="en-GB"/>
              </w:rPr>
              <w:t xml:space="preserve">sing of 27 rail </w:t>
            </w:r>
            <w:r w:rsidRPr="001B712D">
              <w:rPr>
                <w:rFonts w:ascii="Arial" w:eastAsia="Calibri" w:hAnsi="Arial" w:cs="Arial"/>
                <w:lang w:eastAsia="en-GB"/>
              </w:rPr>
              <w:t xml:space="preserve">stations, two train franchises and a number of longer distance inter-urban bus services. </w:t>
            </w:r>
            <w:r w:rsidR="004F31E7">
              <w:rPr>
                <w:rFonts w:ascii="Arial" w:eastAsia="Calibri" w:hAnsi="Arial" w:cs="Arial"/>
                <w:lang w:eastAsia="en-GB"/>
              </w:rPr>
              <w:t xml:space="preserve"> </w:t>
            </w:r>
            <w:r w:rsidRPr="001B712D">
              <w:rPr>
                <w:rFonts w:ascii="Arial" w:eastAsia="Calibri" w:hAnsi="Arial" w:cs="Arial"/>
                <w:lang w:eastAsia="en-GB"/>
              </w:rPr>
              <w:t>Despite this, and</w:t>
            </w:r>
            <w:r w:rsidR="004F31E7">
              <w:rPr>
                <w:rFonts w:ascii="Arial" w:eastAsia="Calibri" w:hAnsi="Arial" w:cs="Arial"/>
                <w:lang w:eastAsia="en-GB"/>
              </w:rPr>
              <w:t xml:space="preserve"> </w:t>
            </w:r>
            <w:r w:rsidRPr="001B712D">
              <w:rPr>
                <w:rFonts w:ascii="Arial" w:eastAsia="Calibri" w:hAnsi="Arial" w:cs="Arial"/>
                <w:lang w:eastAsia="en-GB"/>
              </w:rPr>
              <w:t>although London-bound trains in the morning peak and trains out of London in the evening peak are very</w:t>
            </w:r>
            <w:r w:rsidR="004F31E7">
              <w:rPr>
                <w:rFonts w:ascii="Arial" w:eastAsia="Calibri" w:hAnsi="Arial" w:cs="Arial"/>
                <w:lang w:eastAsia="en-GB"/>
              </w:rPr>
              <w:t xml:space="preserve"> </w:t>
            </w:r>
            <w:r w:rsidRPr="001B712D">
              <w:rPr>
                <w:rFonts w:ascii="Arial" w:eastAsia="Calibri" w:hAnsi="Arial" w:cs="Arial"/>
                <w:lang w:eastAsia="en-GB"/>
              </w:rPr>
              <w:t xml:space="preserve">well utilised, evidence shows that non-London related peak services </w:t>
            </w:r>
            <w:r w:rsidR="00BB217C" w:rsidRPr="001B712D">
              <w:rPr>
                <w:rFonts w:ascii="Arial" w:eastAsia="Calibri" w:hAnsi="Arial" w:cs="Arial"/>
                <w:lang w:eastAsia="en-GB"/>
              </w:rPr>
              <w:t xml:space="preserve">and most off-peak services have </w:t>
            </w:r>
            <w:r w:rsidRPr="001B712D">
              <w:rPr>
                <w:rFonts w:ascii="Arial" w:eastAsia="Calibri" w:hAnsi="Arial" w:cs="Arial"/>
                <w:lang w:eastAsia="en-GB"/>
              </w:rPr>
              <w:t xml:space="preserve">considerable spare capacity. </w:t>
            </w:r>
            <w:r w:rsidR="004F31E7">
              <w:rPr>
                <w:rFonts w:ascii="Arial" w:eastAsia="Calibri" w:hAnsi="Arial" w:cs="Arial"/>
                <w:lang w:eastAsia="en-GB"/>
              </w:rPr>
              <w:t xml:space="preserve"> </w:t>
            </w:r>
            <w:r w:rsidRPr="001B712D">
              <w:rPr>
                <w:rFonts w:ascii="Arial" w:eastAsia="Calibri" w:hAnsi="Arial" w:cs="Arial"/>
                <w:lang w:eastAsia="en-GB"/>
              </w:rPr>
              <w:t>Furthermore, a number of highway pinch-p</w:t>
            </w:r>
            <w:r w:rsidR="00BB217C" w:rsidRPr="001B712D">
              <w:rPr>
                <w:rFonts w:ascii="Arial" w:eastAsia="Calibri" w:hAnsi="Arial" w:cs="Arial"/>
                <w:lang w:eastAsia="en-GB"/>
              </w:rPr>
              <w:t xml:space="preserve">oints cause delays to buses and </w:t>
            </w:r>
            <w:r w:rsidRPr="001B712D">
              <w:rPr>
                <w:rFonts w:ascii="Arial" w:eastAsia="Calibri" w:hAnsi="Arial" w:cs="Arial"/>
                <w:lang w:eastAsia="en-GB"/>
              </w:rPr>
              <w:t xml:space="preserve">hinder the </w:t>
            </w:r>
            <w:r w:rsidR="004F31E7">
              <w:rPr>
                <w:rFonts w:ascii="Arial" w:eastAsia="Calibri" w:hAnsi="Arial" w:cs="Arial"/>
                <w:lang w:eastAsia="en-GB"/>
              </w:rPr>
              <w:t>ability</w:t>
            </w:r>
            <w:r w:rsidRPr="001B712D">
              <w:rPr>
                <w:rFonts w:ascii="Arial" w:eastAsia="Calibri" w:hAnsi="Arial" w:cs="Arial"/>
                <w:lang w:eastAsia="en-GB"/>
              </w:rPr>
              <w:t xml:space="preserve"> to ensure good punctuality. </w:t>
            </w:r>
            <w:r w:rsidR="004F31E7">
              <w:rPr>
                <w:rFonts w:ascii="Arial" w:eastAsia="Calibri" w:hAnsi="Arial" w:cs="Arial"/>
                <w:lang w:eastAsia="en-GB"/>
              </w:rPr>
              <w:t xml:space="preserve"> </w:t>
            </w:r>
            <w:r w:rsidRPr="001B712D">
              <w:rPr>
                <w:rFonts w:ascii="Arial" w:eastAsia="Calibri" w:hAnsi="Arial" w:cs="Arial"/>
                <w:lang w:eastAsia="en-GB"/>
              </w:rPr>
              <w:t>There is a clear opportunity to promote better connectivity</w:t>
            </w:r>
            <w:r w:rsidR="004F31E7">
              <w:rPr>
                <w:rFonts w:ascii="Arial" w:eastAsia="Calibri" w:hAnsi="Arial" w:cs="Arial"/>
                <w:lang w:eastAsia="en-GB"/>
              </w:rPr>
              <w:t xml:space="preserve"> </w:t>
            </w:r>
            <w:r w:rsidRPr="001B712D">
              <w:rPr>
                <w:rFonts w:ascii="Arial" w:eastAsia="Calibri" w:hAnsi="Arial" w:cs="Arial"/>
                <w:lang w:eastAsia="en-GB"/>
              </w:rPr>
              <w:t>across the area</w:t>
            </w:r>
            <w:r w:rsidR="004F31E7">
              <w:rPr>
                <w:rFonts w:ascii="Arial" w:eastAsia="Calibri" w:hAnsi="Arial" w:cs="Arial"/>
                <w:lang w:eastAsia="en-GB"/>
              </w:rPr>
              <w:t>,</w:t>
            </w:r>
            <w:r w:rsidRPr="001B712D">
              <w:rPr>
                <w:rFonts w:ascii="Arial" w:eastAsia="Calibri" w:hAnsi="Arial" w:cs="Arial"/>
                <w:lang w:eastAsia="en-GB"/>
              </w:rPr>
              <w:t xml:space="preserve"> through improved utilisation of public transport infrastructure and services, enabling people</w:t>
            </w:r>
            <w:r w:rsidR="004F31E7">
              <w:rPr>
                <w:rFonts w:ascii="Arial" w:eastAsia="Calibri" w:hAnsi="Arial" w:cs="Arial"/>
                <w:lang w:eastAsia="en-GB"/>
              </w:rPr>
              <w:t xml:space="preserve"> </w:t>
            </w:r>
            <w:r w:rsidRPr="001B712D">
              <w:rPr>
                <w:rFonts w:ascii="Arial" w:eastAsia="Calibri" w:hAnsi="Arial" w:cs="Arial"/>
                <w:lang w:eastAsia="en-GB"/>
              </w:rPr>
              <w:t>to gain access to employment, education and leisure opportunities using public transport.</w:t>
            </w:r>
            <w:r w:rsidR="00D44F1E">
              <w:rPr>
                <w:rFonts w:ascii="Arial" w:eastAsia="Calibri" w:hAnsi="Arial" w:cs="Arial"/>
                <w:lang w:eastAsia="en-GB"/>
              </w:rPr>
              <w:t xml:space="preserve">  As a consequence</w:t>
            </w:r>
            <w:r w:rsidR="004F31E7">
              <w:rPr>
                <w:rFonts w:ascii="Arial" w:eastAsia="Calibri" w:hAnsi="Arial" w:cs="Arial"/>
                <w:lang w:eastAsia="en-GB"/>
              </w:rPr>
              <w:t>,</w:t>
            </w:r>
            <w:r w:rsidR="00D44F1E">
              <w:rPr>
                <w:rFonts w:ascii="Arial" w:eastAsia="Calibri" w:hAnsi="Arial" w:cs="Arial"/>
                <w:lang w:eastAsia="en-GB"/>
              </w:rPr>
              <w:t xml:space="preserve"> this scheme will improve connections with rail, in order to make the public transport network more efficient.</w:t>
            </w:r>
          </w:p>
          <w:p w:rsidR="00D93FE4" w:rsidRPr="002935E6" w:rsidRDefault="00D93FE4" w:rsidP="00600D22">
            <w:pPr>
              <w:autoSpaceDE w:val="0"/>
              <w:autoSpaceDN w:val="0"/>
              <w:adjustRightInd w:val="0"/>
              <w:rPr>
                <w:rFonts w:ascii="Arial" w:eastAsia="Calibri" w:hAnsi="Arial" w:cs="Arial"/>
                <w:lang w:eastAsia="en-GB"/>
              </w:rPr>
            </w:pPr>
          </w:p>
          <w:p w:rsidR="00D44F1E" w:rsidRPr="002935E6" w:rsidRDefault="00D93FE4" w:rsidP="00D93FE4">
            <w:pPr>
              <w:autoSpaceDE w:val="0"/>
              <w:autoSpaceDN w:val="0"/>
              <w:adjustRightInd w:val="0"/>
              <w:rPr>
                <w:rFonts w:ascii="Arial" w:eastAsia="Calibri" w:hAnsi="Arial" w:cs="Arial"/>
                <w:lang w:eastAsia="en-GB"/>
              </w:rPr>
            </w:pPr>
            <w:r w:rsidRPr="002935E6">
              <w:rPr>
                <w:rFonts w:ascii="Arial" w:eastAsia="Calibri" w:hAnsi="Arial" w:cs="Arial"/>
                <w:lang w:eastAsia="en-GB"/>
              </w:rPr>
              <w:t xml:space="preserve">Benefits to the network have already been witnessed previously in both Southend and Thurrock through previous investments in the network.  </w:t>
            </w:r>
            <w:r w:rsidR="00AE60F6" w:rsidRPr="002935E6">
              <w:rPr>
                <w:rFonts w:ascii="Arial" w:eastAsia="Calibri" w:hAnsi="Arial" w:cs="Arial"/>
                <w:lang w:eastAsia="en-GB"/>
              </w:rPr>
              <w:t>In the Southend case</w:t>
            </w:r>
            <w:r w:rsidRPr="002935E6">
              <w:rPr>
                <w:rFonts w:ascii="Arial" w:eastAsia="Calibri" w:hAnsi="Arial" w:cs="Arial"/>
                <w:lang w:eastAsia="en-GB"/>
              </w:rPr>
              <w:t xml:space="preserve">, investment obtained through the Better Bus Area Fund has demonstrated the improvements of journey time savings through targeted bus punctuality measures.  This has included specific improvements at key locations such as the installation of real time information and </w:t>
            </w:r>
            <w:r w:rsidR="004F31E7">
              <w:rPr>
                <w:rFonts w:ascii="Arial" w:eastAsia="Calibri" w:hAnsi="Arial" w:cs="Arial"/>
                <w:lang w:eastAsia="en-GB"/>
              </w:rPr>
              <w:t xml:space="preserve">a </w:t>
            </w:r>
            <w:r w:rsidRPr="002935E6">
              <w:rPr>
                <w:rFonts w:ascii="Arial" w:eastAsia="Calibri" w:hAnsi="Arial" w:cs="Arial"/>
                <w:lang w:eastAsia="en-GB"/>
              </w:rPr>
              <w:t>taxi rank at the Southend Hospital, to provide options for the travelling public.  Leigh Rail Station forecourt has been changed to increase safety</w:t>
            </w:r>
            <w:r w:rsidR="004F31E7">
              <w:rPr>
                <w:rFonts w:ascii="Arial" w:eastAsia="Calibri" w:hAnsi="Arial" w:cs="Arial"/>
                <w:lang w:eastAsia="en-GB"/>
              </w:rPr>
              <w:t>,</w:t>
            </w:r>
            <w:r w:rsidRPr="002935E6">
              <w:rPr>
                <w:rFonts w:ascii="Arial" w:eastAsia="Calibri" w:hAnsi="Arial" w:cs="Arial"/>
                <w:lang w:eastAsia="en-GB"/>
              </w:rPr>
              <w:t xml:space="preserve"> giving easier access with enhanced facilities</w:t>
            </w:r>
            <w:r w:rsidR="004F31E7">
              <w:rPr>
                <w:rFonts w:ascii="Arial" w:eastAsia="Calibri" w:hAnsi="Arial" w:cs="Arial"/>
                <w:lang w:eastAsia="en-GB"/>
              </w:rPr>
              <w:t>,</w:t>
            </w:r>
            <w:r w:rsidRPr="002935E6">
              <w:rPr>
                <w:rFonts w:ascii="Arial" w:eastAsia="Calibri" w:hAnsi="Arial" w:cs="Arial"/>
                <w:lang w:eastAsia="en-GB"/>
              </w:rPr>
              <w:t xml:space="preserve"> including an expanded taxi rank, disabled drop off, new bus shelters with lighting and information signs, </w:t>
            </w:r>
            <w:r w:rsidR="004F31E7">
              <w:rPr>
                <w:rFonts w:ascii="Arial" w:eastAsia="Calibri" w:hAnsi="Arial" w:cs="Arial"/>
                <w:lang w:eastAsia="en-GB"/>
              </w:rPr>
              <w:t xml:space="preserve">and it </w:t>
            </w:r>
            <w:r w:rsidRPr="002935E6">
              <w:rPr>
                <w:rFonts w:ascii="Arial" w:eastAsia="Calibri" w:hAnsi="Arial" w:cs="Arial"/>
                <w:lang w:eastAsia="en-GB"/>
              </w:rPr>
              <w:t xml:space="preserve">also includes </w:t>
            </w:r>
            <w:r w:rsidR="004F31E7">
              <w:rPr>
                <w:rFonts w:ascii="Arial" w:eastAsia="Calibri" w:hAnsi="Arial" w:cs="Arial"/>
                <w:lang w:eastAsia="en-GB"/>
              </w:rPr>
              <w:t xml:space="preserve">a </w:t>
            </w:r>
            <w:r w:rsidRPr="002935E6">
              <w:rPr>
                <w:rFonts w:ascii="Arial" w:eastAsia="Calibri" w:hAnsi="Arial" w:cs="Arial"/>
                <w:lang w:eastAsia="en-GB"/>
              </w:rPr>
              <w:t xml:space="preserve">public information kiosk which gives direct real time information about rail services.  These measures, </w:t>
            </w:r>
            <w:r w:rsidR="00AF7A9A" w:rsidRPr="002935E6">
              <w:rPr>
                <w:rFonts w:ascii="Arial" w:eastAsia="Calibri" w:hAnsi="Arial" w:cs="Arial"/>
                <w:lang w:eastAsia="en-GB"/>
              </w:rPr>
              <w:t>accompanied</w:t>
            </w:r>
            <w:r w:rsidRPr="002935E6">
              <w:rPr>
                <w:rFonts w:ascii="Arial" w:eastAsia="Calibri" w:hAnsi="Arial" w:cs="Arial"/>
                <w:lang w:eastAsia="en-GB"/>
              </w:rPr>
              <w:t xml:space="preserve"> by other congestion management schemes in the area</w:t>
            </w:r>
            <w:r w:rsidR="004F31E7">
              <w:rPr>
                <w:rFonts w:ascii="Arial" w:eastAsia="Calibri" w:hAnsi="Arial" w:cs="Arial"/>
                <w:lang w:eastAsia="en-GB"/>
              </w:rPr>
              <w:t>,</w:t>
            </w:r>
            <w:r w:rsidRPr="002935E6">
              <w:rPr>
                <w:rFonts w:ascii="Arial" w:eastAsia="Calibri" w:hAnsi="Arial" w:cs="Arial"/>
                <w:lang w:eastAsia="en-GB"/>
              </w:rPr>
              <w:t xml:space="preserve"> have resulted in an average </w:t>
            </w:r>
            <w:r w:rsidR="00AF7A9A" w:rsidRPr="002935E6">
              <w:rPr>
                <w:rFonts w:ascii="Arial" w:eastAsia="Calibri" w:hAnsi="Arial" w:cs="Arial"/>
                <w:lang w:eastAsia="en-GB"/>
              </w:rPr>
              <w:t xml:space="preserve">14% </w:t>
            </w:r>
            <w:r w:rsidR="004F31E7">
              <w:rPr>
                <w:rFonts w:ascii="Arial" w:eastAsia="Calibri" w:hAnsi="Arial" w:cs="Arial"/>
                <w:lang w:eastAsia="en-GB"/>
              </w:rPr>
              <w:t xml:space="preserve">improvement </w:t>
            </w:r>
            <w:r w:rsidR="00AF7A9A" w:rsidRPr="002935E6">
              <w:rPr>
                <w:rFonts w:ascii="Arial" w:eastAsia="Calibri" w:hAnsi="Arial" w:cs="Arial"/>
                <w:lang w:eastAsia="en-GB"/>
              </w:rPr>
              <w:t>since congestion measures</w:t>
            </w:r>
            <w:r w:rsidRPr="002935E6">
              <w:rPr>
                <w:rFonts w:ascii="Arial" w:eastAsia="Calibri" w:hAnsi="Arial" w:cs="Arial"/>
                <w:lang w:eastAsia="en-GB"/>
              </w:rPr>
              <w:t xml:space="preserve"> have been introduced</w:t>
            </w:r>
            <w:r w:rsidR="00AF7A9A" w:rsidRPr="002935E6">
              <w:rPr>
                <w:rFonts w:ascii="Arial" w:eastAsia="Calibri" w:hAnsi="Arial" w:cs="Arial"/>
                <w:lang w:eastAsia="en-GB"/>
              </w:rPr>
              <w:t>.</w:t>
            </w:r>
            <w:r w:rsidR="00AE60F6" w:rsidRPr="002935E6">
              <w:rPr>
                <w:rFonts w:ascii="Arial" w:eastAsia="Calibri" w:hAnsi="Arial" w:cs="Arial"/>
                <w:lang w:eastAsia="en-GB"/>
              </w:rPr>
              <w:t xml:space="preserve">  Similar work has been successful in Thurrock.</w:t>
            </w:r>
          </w:p>
          <w:p w:rsidR="00BB217C" w:rsidRPr="002935E6" w:rsidRDefault="00BB217C" w:rsidP="00600D22">
            <w:pPr>
              <w:autoSpaceDE w:val="0"/>
              <w:autoSpaceDN w:val="0"/>
              <w:adjustRightInd w:val="0"/>
              <w:rPr>
                <w:rFonts w:ascii="Arial" w:eastAsia="Calibri" w:hAnsi="Arial" w:cs="Arial"/>
                <w:lang w:eastAsia="en-GB"/>
              </w:rPr>
            </w:pPr>
          </w:p>
          <w:p w:rsidR="00600D22" w:rsidRPr="002935E6" w:rsidRDefault="00600D22" w:rsidP="00BB217C">
            <w:pPr>
              <w:autoSpaceDE w:val="0"/>
              <w:autoSpaceDN w:val="0"/>
              <w:adjustRightInd w:val="0"/>
              <w:rPr>
                <w:rFonts w:ascii="Arial" w:eastAsia="Calibri" w:hAnsi="Arial" w:cs="Arial"/>
                <w:lang w:eastAsia="en-GB"/>
              </w:rPr>
            </w:pPr>
            <w:r w:rsidRPr="002935E6">
              <w:rPr>
                <w:rFonts w:ascii="Arial" w:eastAsia="Calibri" w:hAnsi="Arial" w:cs="Arial"/>
                <w:lang w:eastAsia="en-GB"/>
              </w:rPr>
              <w:t>Th</w:t>
            </w:r>
            <w:r w:rsidR="004F31E7">
              <w:rPr>
                <w:rFonts w:ascii="Arial" w:eastAsia="Calibri" w:hAnsi="Arial" w:cs="Arial"/>
                <w:lang w:eastAsia="en-GB"/>
              </w:rPr>
              <w:t>is</w:t>
            </w:r>
            <w:r w:rsidRPr="002935E6">
              <w:rPr>
                <w:rFonts w:ascii="Arial" w:eastAsia="Calibri" w:hAnsi="Arial" w:cs="Arial"/>
                <w:lang w:eastAsia="en-GB"/>
              </w:rPr>
              <w:t xml:space="preserve"> proposal seeks to improve the strategic public transport network </w:t>
            </w:r>
            <w:r w:rsidR="004F31E7" w:rsidRPr="002935E6">
              <w:rPr>
                <w:rFonts w:ascii="Arial" w:eastAsia="Calibri" w:hAnsi="Arial" w:cs="Arial"/>
                <w:lang w:eastAsia="en-GB"/>
              </w:rPr>
              <w:t xml:space="preserve">dramatically </w:t>
            </w:r>
            <w:r w:rsidRPr="002935E6">
              <w:rPr>
                <w:rFonts w:ascii="Arial" w:eastAsia="Calibri" w:hAnsi="Arial" w:cs="Arial"/>
                <w:lang w:eastAsia="en-GB"/>
              </w:rPr>
              <w:t xml:space="preserve">across the </w:t>
            </w:r>
            <w:r w:rsidR="00BB217C" w:rsidRPr="002935E6">
              <w:rPr>
                <w:rFonts w:ascii="Arial" w:eastAsia="Calibri" w:hAnsi="Arial" w:cs="Arial"/>
                <w:lang w:eastAsia="en-GB"/>
              </w:rPr>
              <w:t xml:space="preserve">SE area by </w:t>
            </w:r>
            <w:r w:rsidRPr="002935E6">
              <w:rPr>
                <w:rFonts w:ascii="Arial" w:eastAsia="Calibri" w:hAnsi="Arial" w:cs="Arial"/>
                <w:lang w:eastAsia="en-GB"/>
              </w:rPr>
              <w:t xml:space="preserve">fully integrating it and providing an efficient and recognised network. </w:t>
            </w:r>
            <w:r w:rsidR="004F31E7">
              <w:rPr>
                <w:rFonts w:ascii="Arial" w:eastAsia="Calibri" w:hAnsi="Arial" w:cs="Arial"/>
                <w:lang w:eastAsia="en-GB"/>
              </w:rPr>
              <w:t xml:space="preserve"> </w:t>
            </w:r>
            <w:r w:rsidRPr="002935E6">
              <w:rPr>
                <w:rFonts w:ascii="Arial" w:eastAsia="Calibri" w:hAnsi="Arial" w:cs="Arial"/>
                <w:lang w:eastAsia="en-GB"/>
              </w:rPr>
              <w:t>This will act as a vital catalyst to help</w:t>
            </w:r>
            <w:r w:rsidR="004F31E7">
              <w:rPr>
                <w:rFonts w:ascii="Arial" w:eastAsia="Calibri" w:hAnsi="Arial" w:cs="Arial"/>
                <w:lang w:eastAsia="en-GB"/>
              </w:rPr>
              <w:t xml:space="preserve"> </w:t>
            </w:r>
            <w:r w:rsidRPr="002935E6">
              <w:rPr>
                <w:rFonts w:ascii="Arial" w:eastAsia="Calibri" w:hAnsi="Arial" w:cs="Arial"/>
                <w:lang w:eastAsia="en-GB"/>
              </w:rPr>
              <w:t xml:space="preserve">achieve sustainable regeneration and growth, focusing on the provision </w:t>
            </w:r>
            <w:r w:rsidR="00BB217C" w:rsidRPr="002935E6">
              <w:rPr>
                <w:rFonts w:ascii="Arial" w:eastAsia="Calibri" w:hAnsi="Arial" w:cs="Arial"/>
                <w:lang w:eastAsia="en-GB"/>
              </w:rPr>
              <w:t xml:space="preserve">of a comprehensive, accessible, </w:t>
            </w:r>
            <w:r w:rsidRPr="002935E6">
              <w:rPr>
                <w:rFonts w:ascii="Arial" w:eastAsia="Calibri" w:hAnsi="Arial" w:cs="Arial"/>
                <w:lang w:eastAsia="en-GB"/>
              </w:rPr>
              <w:t xml:space="preserve">connected and efficient public transport network. </w:t>
            </w:r>
            <w:r w:rsidR="004F31E7">
              <w:rPr>
                <w:rFonts w:ascii="Arial" w:eastAsia="Calibri" w:hAnsi="Arial" w:cs="Arial"/>
                <w:lang w:eastAsia="en-GB"/>
              </w:rPr>
              <w:t xml:space="preserve"> </w:t>
            </w:r>
            <w:r w:rsidRPr="002935E6">
              <w:rPr>
                <w:rFonts w:ascii="Arial" w:eastAsia="Calibri" w:hAnsi="Arial" w:cs="Arial"/>
                <w:lang w:eastAsia="en-GB"/>
              </w:rPr>
              <w:t>The project looks to focus on utilising the existing train</w:t>
            </w:r>
            <w:r w:rsidR="004F31E7">
              <w:rPr>
                <w:rFonts w:ascii="Arial" w:eastAsia="Calibri" w:hAnsi="Arial" w:cs="Arial"/>
                <w:lang w:eastAsia="en-GB"/>
              </w:rPr>
              <w:t xml:space="preserve"> </w:t>
            </w:r>
            <w:r w:rsidRPr="002935E6">
              <w:rPr>
                <w:rFonts w:ascii="Arial" w:eastAsia="Calibri" w:hAnsi="Arial" w:cs="Arial"/>
                <w:lang w:eastAsia="en-GB"/>
              </w:rPr>
              <w:t>network and the existing best performing, frequent express bus services that combine to make a complete</w:t>
            </w:r>
            <w:r w:rsidR="004F31E7">
              <w:rPr>
                <w:rFonts w:ascii="Arial" w:eastAsia="Calibri" w:hAnsi="Arial" w:cs="Arial"/>
                <w:lang w:eastAsia="en-GB"/>
              </w:rPr>
              <w:t xml:space="preserve"> </w:t>
            </w:r>
            <w:r w:rsidRPr="002935E6">
              <w:rPr>
                <w:rFonts w:ascii="Arial" w:eastAsia="Calibri" w:hAnsi="Arial" w:cs="Arial"/>
                <w:lang w:eastAsia="en-GB"/>
              </w:rPr>
              <w:t>public transport network</w:t>
            </w:r>
            <w:r w:rsidR="004F31E7">
              <w:rPr>
                <w:rFonts w:ascii="Arial" w:eastAsia="Calibri" w:hAnsi="Arial" w:cs="Arial"/>
                <w:lang w:eastAsia="en-GB"/>
              </w:rPr>
              <w:t>,</w:t>
            </w:r>
            <w:r w:rsidRPr="002935E6">
              <w:rPr>
                <w:rFonts w:ascii="Arial" w:eastAsia="Calibri" w:hAnsi="Arial" w:cs="Arial"/>
                <w:lang w:eastAsia="en-GB"/>
              </w:rPr>
              <w:t xml:space="preserve"> </w:t>
            </w:r>
            <w:r w:rsidR="00D44F1E" w:rsidRPr="002935E6">
              <w:rPr>
                <w:rFonts w:ascii="Arial" w:eastAsia="Calibri" w:hAnsi="Arial" w:cs="Arial"/>
                <w:lang w:eastAsia="en-GB"/>
              </w:rPr>
              <w:t xml:space="preserve">which, through enhanced connections with rail, will connect the sub-region, </w:t>
            </w:r>
            <w:r w:rsidRPr="002935E6">
              <w:rPr>
                <w:rFonts w:ascii="Arial" w:eastAsia="Calibri" w:hAnsi="Arial" w:cs="Arial"/>
                <w:lang w:eastAsia="en-GB"/>
              </w:rPr>
              <w:t xml:space="preserve">especially the growth </w:t>
            </w:r>
            <w:r w:rsidR="00D44F1E" w:rsidRPr="002935E6">
              <w:rPr>
                <w:rFonts w:ascii="Arial" w:eastAsia="Calibri" w:hAnsi="Arial" w:cs="Arial"/>
                <w:lang w:eastAsia="en-GB"/>
              </w:rPr>
              <w:t xml:space="preserve">areas of Basildon, Southend and </w:t>
            </w:r>
            <w:r w:rsidRPr="002935E6">
              <w:rPr>
                <w:rFonts w:ascii="Arial" w:eastAsia="Calibri" w:hAnsi="Arial" w:cs="Arial"/>
                <w:lang w:eastAsia="en-GB"/>
              </w:rPr>
              <w:t xml:space="preserve">Thurrock. </w:t>
            </w:r>
            <w:r w:rsidR="004F31E7">
              <w:rPr>
                <w:rFonts w:ascii="Arial" w:eastAsia="Calibri" w:hAnsi="Arial" w:cs="Arial"/>
                <w:lang w:eastAsia="en-GB"/>
              </w:rPr>
              <w:t xml:space="preserve"> </w:t>
            </w:r>
            <w:r w:rsidRPr="002935E6">
              <w:rPr>
                <w:rFonts w:ascii="Arial" w:eastAsia="Calibri" w:hAnsi="Arial" w:cs="Arial"/>
                <w:lang w:eastAsia="en-GB"/>
              </w:rPr>
              <w:t>It will build on the several million pounds already invested by the loc</w:t>
            </w:r>
            <w:r w:rsidR="00D44F1E" w:rsidRPr="002935E6">
              <w:rPr>
                <w:rFonts w:ascii="Arial" w:eastAsia="Calibri" w:hAnsi="Arial" w:cs="Arial"/>
                <w:lang w:eastAsia="en-GB"/>
              </w:rPr>
              <w:t xml:space="preserve">al transport authorities on the </w:t>
            </w:r>
            <w:r w:rsidRPr="002935E6">
              <w:rPr>
                <w:rFonts w:ascii="Arial" w:eastAsia="Calibri" w:hAnsi="Arial" w:cs="Arial"/>
                <w:lang w:eastAsia="en-GB"/>
              </w:rPr>
              <w:t>Automatic Vehicle Location (AVL) system - a technological platform that will en</w:t>
            </w:r>
            <w:r w:rsidR="00BB217C" w:rsidRPr="002935E6">
              <w:rPr>
                <w:rFonts w:ascii="Arial" w:eastAsia="Calibri" w:hAnsi="Arial" w:cs="Arial"/>
                <w:lang w:eastAsia="en-GB"/>
              </w:rPr>
              <w:t xml:space="preserve">able real time information, bus </w:t>
            </w:r>
            <w:r w:rsidRPr="002935E6">
              <w:rPr>
                <w:rFonts w:ascii="Arial" w:eastAsia="Calibri" w:hAnsi="Arial" w:cs="Arial"/>
                <w:lang w:eastAsia="en-GB"/>
              </w:rPr>
              <w:t xml:space="preserve">priority and the resultant benefits </w:t>
            </w:r>
            <w:r w:rsidR="004F31E7">
              <w:rPr>
                <w:rFonts w:ascii="Arial" w:eastAsia="Calibri" w:hAnsi="Arial" w:cs="Arial"/>
                <w:lang w:eastAsia="en-GB"/>
              </w:rPr>
              <w:t xml:space="preserve">that </w:t>
            </w:r>
            <w:r w:rsidRPr="002935E6">
              <w:rPr>
                <w:rFonts w:ascii="Arial" w:eastAsia="Calibri" w:hAnsi="Arial" w:cs="Arial"/>
                <w:lang w:eastAsia="en-GB"/>
              </w:rPr>
              <w:t xml:space="preserve">they bring. </w:t>
            </w:r>
            <w:r w:rsidR="004F31E7">
              <w:rPr>
                <w:rFonts w:ascii="Arial" w:eastAsia="Calibri" w:hAnsi="Arial" w:cs="Arial"/>
                <w:lang w:eastAsia="en-GB"/>
              </w:rPr>
              <w:t xml:space="preserve"> </w:t>
            </w:r>
            <w:r w:rsidRPr="002935E6">
              <w:rPr>
                <w:rFonts w:ascii="Arial" w:eastAsia="Calibri" w:hAnsi="Arial" w:cs="Arial"/>
                <w:lang w:eastAsia="en-GB"/>
              </w:rPr>
              <w:t xml:space="preserve">Some measures have already been </w:t>
            </w:r>
            <w:r w:rsidR="00BB217C" w:rsidRPr="002935E6">
              <w:rPr>
                <w:rFonts w:ascii="Arial" w:eastAsia="Calibri" w:hAnsi="Arial" w:cs="Arial"/>
                <w:lang w:eastAsia="en-GB"/>
              </w:rPr>
              <w:t>implemented, including on</w:t>
            </w:r>
            <w:r w:rsidR="004F31E7">
              <w:rPr>
                <w:rFonts w:ascii="Arial" w:eastAsia="Calibri" w:hAnsi="Arial" w:cs="Arial"/>
                <w:lang w:eastAsia="en-GB"/>
              </w:rPr>
              <w:t>-</w:t>
            </w:r>
            <w:r w:rsidR="00BB217C" w:rsidRPr="002935E6">
              <w:rPr>
                <w:rFonts w:ascii="Arial" w:eastAsia="Calibri" w:hAnsi="Arial" w:cs="Arial"/>
                <w:lang w:eastAsia="en-GB"/>
              </w:rPr>
              <w:t xml:space="preserve">street </w:t>
            </w:r>
            <w:r w:rsidRPr="002935E6">
              <w:rPr>
                <w:rFonts w:ascii="Arial" w:eastAsia="Calibri" w:hAnsi="Arial" w:cs="Arial"/>
                <w:lang w:eastAsia="en-GB"/>
              </w:rPr>
              <w:t xml:space="preserve">information displays and </w:t>
            </w:r>
            <w:proofErr w:type="spellStart"/>
            <w:r w:rsidRPr="002935E6">
              <w:rPr>
                <w:rFonts w:ascii="Arial" w:eastAsia="Calibri" w:hAnsi="Arial" w:cs="Arial"/>
                <w:lang w:eastAsia="en-GB"/>
              </w:rPr>
              <w:t>i</w:t>
            </w:r>
            <w:proofErr w:type="spellEnd"/>
            <w:r w:rsidRPr="002935E6">
              <w:rPr>
                <w:rFonts w:ascii="Arial" w:eastAsia="Calibri" w:hAnsi="Arial" w:cs="Arial"/>
                <w:lang w:eastAsia="en-GB"/>
              </w:rPr>
              <w:t>-kiosks</w:t>
            </w:r>
            <w:r w:rsidR="00BB217C" w:rsidRPr="002935E6">
              <w:rPr>
                <w:rFonts w:ascii="Arial" w:eastAsia="Calibri" w:hAnsi="Arial" w:cs="Arial"/>
                <w:lang w:eastAsia="en-GB"/>
              </w:rPr>
              <w:t>, however</w:t>
            </w:r>
            <w:r w:rsidR="004F31E7">
              <w:rPr>
                <w:rFonts w:ascii="Arial" w:eastAsia="Calibri" w:hAnsi="Arial" w:cs="Arial"/>
                <w:lang w:eastAsia="en-GB"/>
              </w:rPr>
              <w:t>,</w:t>
            </w:r>
            <w:r w:rsidR="00BB217C" w:rsidRPr="002935E6">
              <w:rPr>
                <w:rFonts w:ascii="Arial" w:eastAsia="Calibri" w:hAnsi="Arial" w:cs="Arial"/>
                <w:lang w:eastAsia="en-GB"/>
              </w:rPr>
              <w:t xml:space="preserve"> there is some way to go to make the network more comprehensive</w:t>
            </w:r>
            <w:r w:rsidRPr="002935E6">
              <w:rPr>
                <w:rFonts w:ascii="Arial" w:eastAsia="Calibri" w:hAnsi="Arial" w:cs="Arial"/>
                <w:lang w:eastAsia="en-GB"/>
              </w:rPr>
              <w:t>.</w:t>
            </w:r>
            <w:r w:rsidR="00543F72" w:rsidRPr="002935E6">
              <w:rPr>
                <w:rFonts w:ascii="Arial" w:eastAsia="Calibri" w:hAnsi="Arial" w:cs="Arial"/>
                <w:lang w:eastAsia="en-GB"/>
              </w:rPr>
              <w:t xml:space="preserve">  Modal shift is a significant over</w:t>
            </w:r>
            <w:r w:rsidR="004F31E7">
              <w:rPr>
                <w:rFonts w:ascii="Arial" w:eastAsia="Calibri" w:hAnsi="Arial" w:cs="Arial"/>
                <w:lang w:eastAsia="en-GB"/>
              </w:rPr>
              <w:t>-</w:t>
            </w:r>
            <w:r w:rsidR="00543F72" w:rsidRPr="002935E6">
              <w:rPr>
                <w:rFonts w:ascii="Arial" w:eastAsia="Calibri" w:hAnsi="Arial" w:cs="Arial"/>
                <w:lang w:eastAsia="en-GB"/>
              </w:rPr>
              <w:t xml:space="preserve">arching objective of the scheme, </w:t>
            </w:r>
            <w:r w:rsidR="00EC4DD6">
              <w:rPr>
                <w:rFonts w:ascii="Arial" w:eastAsia="Calibri" w:hAnsi="Arial" w:cs="Arial"/>
                <w:lang w:eastAsia="en-GB"/>
              </w:rPr>
              <w:t xml:space="preserve">by </w:t>
            </w:r>
            <w:r w:rsidR="00543F72" w:rsidRPr="002935E6">
              <w:rPr>
                <w:rFonts w:ascii="Arial" w:eastAsia="Calibri" w:hAnsi="Arial" w:cs="Arial"/>
                <w:lang w:eastAsia="en-GB"/>
              </w:rPr>
              <w:t>having a comprehensive transport network that enables trip</w:t>
            </w:r>
            <w:r w:rsidR="00EC4DD6">
              <w:rPr>
                <w:rFonts w:ascii="Arial" w:eastAsia="Calibri" w:hAnsi="Arial" w:cs="Arial"/>
                <w:lang w:eastAsia="en-GB"/>
              </w:rPr>
              <w:t>-</w:t>
            </w:r>
            <w:r w:rsidR="00464A46" w:rsidRPr="002935E6">
              <w:rPr>
                <w:rFonts w:ascii="Arial" w:eastAsia="Calibri" w:hAnsi="Arial" w:cs="Arial"/>
                <w:lang w:eastAsia="en-GB"/>
              </w:rPr>
              <w:t>chaining</w:t>
            </w:r>
            <w:r w:rsidR="00EC4DD6">
              <w:rPr>
                <w:rFonts w:ascii="Arial" w:eastAsia="Calibri" w:hAnsi="Arial" w:cs="Arial"/>
                <w:lang w:eastAsia="en-GB"/>
              </w:rPr>
              <w:t>,</w:t>
            </w:r>
            <w:r w:rsidR="00464A46" w:rsidRPr="002935E6">
              <w:rPr>
                <w:rFonts w:ascii="Arial" w:eastAsia="Calibri" w:hAnsi="Arial" w:cs="Arial"/>
                <w:lang w:eastAsia="en-GB"/>
              </w:rPr>
              <w:t xml:space="preserve"> especially around key transport corridors and interchanges, which is defined further in the Policy Context chapter.</w:t>
            </w:r>
          </w:p>
          <w:p w:rsidR="00D44F1E" w:rsidRDefault="00D44F1E" w:rsidP="00BB217C">
            <w:pPr>
              <w:autoSpaceDE w:val="0"/>
              <w:autoSpaceDN w:val="0"/>
              <w:adjustRightInd w:val="0"/>
              <w:rPr>
                <w:rFonts w:ascii="Arial" w:eastAsia="Calibri" w:hAnsi="Arial" w:cs="Arial"/>
                <w:lang w:eastAsia="en-GB"/>
              </w:rPr>
            </w:pPr>
          </w:p>
          <w:p w:rsidR="00B402D1" w:rsidRPr="004D001C" w:rsidRDefault="00DB7DAE" w:rsidP="00963A63">
            <w:pPr>
              <w:pStyle w:val="ListParagraph"/>
              <w:numPr>
                <w:ilvl w:val="1"/>
                <w:numId w:val="2"/>
              </w:numPr>
              <w:tabs>
                <w:tab w:val="left" w:pos="884"/>
              </w:tabs>
              <w:spacing w:before="240" w:line="360" w:lineRule="auto"/>
              <w:ind w:left="714" w:hanging="357"/>
              <w:rPr>
                <w:rFonts w:ascii="Arial" w:eastAsia="Calibri" w:hAnsi="Arial" w:cs="Arial"/>
                <w:b/>
                <w:i/>
                <w:sz w:val="20"/>
                <w:szCs w:val="20"/>
              </w:rPr>
            </w:pPr>
            <w:r w:rsidRPr="004D001C">
              <w:rPr>
                <w:rFonts w:ascii="Arial" w:eastAsia="Calibri" w:hAnsi="Arial" w:cs="Arial"/>
                <w:b/>
                <w:i/>
                <w:sz w:val="20"/>
                <w:szCs w:val="20"/>
              </w:rPr>
              <w:lastRenderedPageBreak/>
              <w:t>B</w:t>
            </w:r>
            <w:r w:rsidR="00B402D1" w:rsidRPr="004D001C">
              <w:rPr>
                <w:rFonts w:ascii="Arial" w:eastAsia="Calibri" w:hAnsi="Arial" w:cs="Arial"/>
                <w:b/>
                <w:i/>
                <w:sz w:val="20"/>
                <w:szCs w:val="20"/>
              </w:rPr>
              <w:t>rief description</w:t>
            </w:r>
          </w:p>
          <w:p w:rsidR="001379E4" w:rsidRDefault="001379E4" w:rsidP="004D001C">
            <w:pPr>
              <w:pStyle w:val="ListParagraph"/>
              <w:tabs>
                <w:tab w:val="left" w:pos="1985"/>
              </w:tabs>
              <w:ind w:left="0"/>
              <w:rPr>
                <w:rFonts w:ascii="Arial" w:eastAsia="Calibri" w:hAnsi="Arial" w:cs="Arial"/>
                <w:sz w:val="20"/>
                <w:szCs w:val="20"/>
              </w:rPr>
            </w:pPr>
            <w:r>
              <w:rPr>
                <w:rFonts w:ascii="Arial" w:eastAsia="Calibri" w:hAnsi="Arial" w:cs="Arial"/>
                <w:sz w:val="20"/>
                <w:szCs w:val="20"/>
              </w:rPr>
              <w:t>The scheme</w:t>
            </w:r>
            <w:r w:rsidR="004D001C" w:rsidRPr="004D001C">
              <w:rPr>
                <w:rFonts w:ascii="Arial" w:eastAsia="Calibri" w:hAnsi="Arial" w:cs="Arial"/>
                <w:sz w:val="20"/>
                <w:szCs w:val="20"/>
              </w:rPr>
              <w:t xml:space="preserve"> will specifically include a focus </w:t>
            </w:r>
            <w:r w:rsidR="00D67194">
              <w:rPr>
                <w:rFonts w:ascii="Arial" w:eastAsia="Calibri" w:hAnsi="Arial" w:cs="Arial"/>
                <w:sz w:val="20"/>
                <w:szCs w:val="20"/>
              </w:rPr>
              <w:t>on</w:t>
            </w:r>
            <w:r w:rsidR="004D001C" w:rsidRPr="004D001C">
              <w:rPr>
                <w:rFonts w:ascii="Arial" w:eastAsia="Calibri" w:hAnsi="Arial" w:cs="Arial"/>
                <w:sz w:val="20"/>
                <w:szCs w:val="20"/>
              </w:rPr>
              <w:t xml:space="preserve"> </w:t>
            </w:r>
            <w:r>
              <w:rPr>
                <w:rFonts w:ascii="Arial" w:eastAsia="Calibri" w:hAnsi="Arial" w:cs="Arial"/>
                <w:sz w:val="20"/>
                <w:szCs w:val="20"/>
              </w:rPr>
              <w:t xml:space="preserve">improvements to the </w:t>
            </w:r>
            <w:r w:rsidR="004D001C" w:rsidRPr="004D001C">
              <w:rPr>
                <w:rFonts w:ascii="Arial" w:eastAsia="Calibri" w:hAnsi="Arial" w:cs="Arial"/>
                <w:sz w:val="20"/>
                <w:szCs w:val="20"/>
              </w:rPr>
              <w:t>existing passenger transport network</w:t>
            </w:r>
            <w:r>
              <w:rPr>
                <w:rFonts w:ascii="Arial" w:eastAsia="Calibri" w:hAnsi="Arial" w:cs="Arial"/>
                <w:sz w:val="20"/>
                <w:szCs w:val="20"/>
              </w:rPr>
              <w:t xml:space="preserve"> by providing the latest AVL / RTPI information facilities</w:t>
            </w:r>
            <w:r w:rsidR="00701167">
              <w:rPr>
                <w:rFonts w:ascii="Arial" w:eastAsia="Calibri" w:hAnsi="Arial" w:cs="Arial"/>
                <w:sz w:val="20"/>
                <w:szCs w:val="20"/>
              </w:rPr>
              <w:t>;</w:t>
            </w:r>
            <w:r>
              <w:rPr>
                <w:rFonts w:ascii="Arial" w:eastAsia="Calibri" w:hAnsi="Arial" w:cs="Arial"/>
                <w:sz w:val="20"/>
                <w:szCs w:val="20"/>
              </w:rPr>
              <w:t xml:space="preserve"> </w:t>
            </w:r>
            <w:r w:rsidR="00D67194">
              <w:rPr>
                <w:rFonts w:ascii="Arial" w:eastAsia="Calibri" w:hAnsi="Arial" w:cs="Arial"/>
                <w:sz w:val="20"/>
                <w:szCs w:val="20"/>
              </w:rPr>
              <w:t xml:space="preserve">by </w:t>
            </w:r>
            <w:r>
              <w:rPr>
                <w:rFonts w:ascii="Arial" w:eastAsia="Calibri" w:hAnsi="Arial" w:cs="Arial"/>
                <w:sz w:val="20"/>
                <w:szCs w:val="20"/>
              </w:rPr>
              <w:t>improv</w:t>
            </w:r>
            <w:r w:rsidR="00D67194">
              <w:rPr>
                <w:rFonts w:ascii="Arial" w:eastAsia="Calibri" w:hAnsi="Arial" w:cs="Arial"/>
                <w:sz w:val="20"/>
                <w:szCs w:val="20"/>
              </w:rPr>
              <w:t>ing</w:t>
            </w:r>
            <w:r>
              <w:rPr>
                <w:rFonts w:ascii="Arial" w:eastAsia="Calibri" w:hAnsi="Arial" w:cs="Arial"/>
                <w:sz w:val="20"/>
                <w:szCs w:val="20"/>
              </w:rPr>
              <w:t xml:space="preserve"> </w:t>
            </w:r>
            <w:r w:rsidR="0095515C">
              <w:rPr>
                <w:rFonts w:ascii="Arial" w:eastAsia="Calibri" w:hAnsi="Arial" w:cs="Arial"/>
                <w:sz w:val="20"/>
                <w:szCs w:val="20"/>
              </w:rPr>
              <w:t>b</w:t>
            </w:r>
            <w:r w:rsidR="004D001C" w:rsidRPr="004D001C">
              <w:rPr>
                <w:rFonts w:ascii="Arial" w:eastAsia="Calibri" w:hAnsi="Arial" w:cs="Arial"/>
                <w:sz w:val="20"/>
                <w:szCs w:val="20"/>
              </w:rPr>
              <w:t xml:space="preserve">us </w:t>
            </w:r>
            <w:r>
              <w:rPr>
                <w:rFonts w:ascii="Arial" w:eastAsia="Calibri" w:hAnsi="Arial" w:cs="Arial"/>
                <w:sz w:val="20"/>
                <w:szCs w:val="20"/>
              </w:rPr>
              <w:t>stop hardware at key locations</w:t>
            </w:r>
            <w:r w:rsidR="00E9124D">
              <w:rPr>
                <w:rFonts w:ascii="Arial" w:eastAsia="Calibri" w:hAnsi="Arial" w:cs="Arial"/>
                <w:sz w:val="20"/>
                <w:szCs w:val="20"/>
              </w:rPr>
              <w:t xml:space="preserve"> along major routes within the </w:t>
            </w:r>
            <w:r w:rsidR="00F7169D">
              <w:rPr>
                <w:rFonts w:ascii="Arial" w:eastAsia="Calibri" w:hAnsi="Arial" w:cs="Arial"/>
                <w:sz w:val="20"/>
                <w:szCs w:val="20"/>
              </w:rPr>
              <w:t>SE</w:t>
            </w:r>
            <w:r w:rsidR="00E9124D">
              <w:rPr>
                <w:rFonts w:ascii="Arial" w:eastAsia="Calibri" w:hAnsi="Arial" w:cs="Arial"/>
                <w:sz w:val="20"/>
                <w:szCs w:val="20"/>
              </w:rPr>
              <w:t xml:space="preserve"> area</w:t>
            </w:r>
            <w:r w:rsidR="00EC4DD6">
              <w:rPr>
                <w:rFonts w:ascii="Arial" w:eastAsia="Calibri" w:hAnsi="Arial" w:cs="Arial"/>
                <w:sz w:val="20"/>
                <w:szCs w:val="20"/>
              </w:rPr>
              <w:t>,</w:t>
            </w:r>
            <w:r w:rsidR="00E9124D">
              <w:rPr>
                <w:rFonts w:ascii="Arial" w:eastAsia="Calibri" w:hAnsi="Arial" w:cs="Arial"/>
                <w:sz w:val="20"/>
                <w:szCs w:val="20"/>
              </w:rPr>
              <w:t xml:space="preserve"> and </w:t>
            </w:r>
            <w:r w:rsidR="00D67194">
              <w:rPr>
                <w:rFonts w:ascii="Arial" w:eastAsia="Calibri" w:hAnsi="Arial" w:cs="Arial"/>
                <w:sz w:val="20"/>
                <w:szCs w:val="20"/>
              </w:rPr>
              <w:t xml:space="preserve">by introducing </w:t>
            </w:r>
            <w:r w:rsidR="00E9124D">
              <w:rPr>
                <w:rFonts w:ascii="Arial" w:eastAsia="Calibri" w:hAnsi="Arial" w:cs="Arial"/>
                <w:sz w:val="20"/>
                <w:szCs w:val="20"/>
              </w:rPr>
              <w:t>improvements on key routes which cross boundaries</w:t>
            </w:r>
            <w:r w:rsidR="00EC4DD6">
              <w:rPr>
                <w:rFonts w:ascii="Arial" w:eastAsia="Calibri" w:hAnsi="Arial" w:cs="Arial"/>
                <w:sz w:val="20"/>
                <w:szCs w:val="20"/>
              </w:rPr>
              <w:t>,</w:t>
            </w:r>
            <w:r w:rsidR="00E9124D">
              <w:rPr>
                <w:rFonts w:ascii="Arial" w:eastAsia="Calibri" w:hAnsi="Arial" w:cs="Arial"/>
                <w:sz w:val="20"/>
                <w:szCs w:val="20"/>
              </w:rPr>
              <w:t xml:space="preserve"> in and out</w:t>
            </w:r>
            <w:r w:rsidR="00EC4DD6">
              <w:rPr>
                <w:rFonts w:ascii="Arial" w:eastAsia="Calibri" w:hAnsi="Arial" w:cs="Arial"/>
                <w:sz w:val="20"/>
                <w:szCs w:val="20"/>
              </w:rPr>
              <w:t>,</w:t>
            </w:r>
            <w:r w:rsidR="00E9124D">
              <w:rPr>
                <w:rFonts w:ascii="Arial" w:eastAsia="Calibri" w:hAnsi="Arial" w:cs="Arial"/>
                <w:sz w:val="20"/>
                <w:szCs w:val="20"/>
              </w:rPr>
              <w:t xml:space="preserve"> of </w:t>
            </w:r>
            <w:r w:rsidR="00F7169D">
              <w:rPr>
                <w:rFonts w:ascii="Arial" w:eastAsia="Calibri" w:hAnsi="Arial" w:cs="Arial"/>
                <w:sz w:val="20"/>
                <w:szCs w:val="20"/>
              </w:rPr>
              <w:t>SE</w:t>
            </w:r>
            <w:r>
              <w:rPr>
                <w:rFonts w:ascii="Arial" w:eastAsia="Calibri" w:hAnsi="Arial" w:cs="Arial"/>
                <w:sz w:val="20"/>
                <w:szCs w:val="20"/>
              </w:rPr>
              <w:t xml:space="preserve">.  It will also provide </w:t>
            </w:r>
            <w:r w:rsidR="00D67194">
              <w:rPr>
                <w:rFonts w:ascii="Arial" w:eastAsia="Calibri" w:hAnsi="Arial" w:cs="Arial"/>
                <w:sz w:val="20"/>
                <w:szCs w:val="20"/>
              </w:rPr>
              <w:t>improved and new cycle link</w:t>
            </w:r>
            <w:r w:rsidR="00EF0E1D">
              <w:rPr>
                <w:rFonts w:ascii="Arial" w:eastAsia="Calibri" w:hAnsi="Arial" w:cs="Arial"/>
                <w:sz w:val="20"/>
                <w:szCs w:val="20"/>
              </w:rPr>
              <w:t>s</w:t>
            </w:r>
            <w:r>
              <w:rPr>
                <w:rFonts w:ascii="Arial" w:eastAsia="Calibri" w:hAnsi="Arial" w:cs="Arial"/>
                <w:sz w:val="20"/>
                <w:szCs w:val="20"/>
              </w:rPr>
              <w:t xml:space="preserve"> to facilitate a </w:t>
            </w:r>
            <w:r w:rsidR="00FE243F">
              <w:rPr>
                <w:rFonts w:ascii="Arial" w:eastAsia="Calibri" w:hAnsi="Arial" w:cs="Arial"/>
                <w:sz w:val="20"/>
                <w:szCs w:val="20"/>
              </w:rPr>
              <w:t xml:space="preserve">more </w:t>
            </w:r>
            <w:r>
              <w:rPr>
                <w:rFonts w:ascii="Arial" w:eastAsia="Calibri" w:hAnsi="Arial" w:cs="Arial"/>
                <w:sz w:val="20"/>
                <w:szCs w:val="20"/>
              </w:rPr>
              <w:t xml:space="preserve">continuous </w:t>
            </w:r>
            <w:r w:rsidR="009F2AC1">
              <w:rPr>
                <w:rFonts w:ascii="Arial" w:eastAsia="Calibri" w:hAnsi="Arial" w:cs="Arial"/>
                <w:sz w:val="20"/>
                <w:szCs w:val="20"/>
              </w:rPr>
              <w:t xml:space="preserve">public </w:t>
            </w:r>
            <w:r>
              <w:rPr>
                <w:rFonts w:ascii="Arial" w:eastAsia="Calibri" w:hAnsi="Arial" w:cs="Arial"/>
                <w:sz w:val="20"/>
                <w:szCs w:val="20"/>
              </w:rPr>
              <w:t>transport chain</w:t>
            </w:r>
            <w:r w:rsidR="00FE243F">
              <w:rPr>
                <w:rFonts w:ascii="Arial" w:eastAsia="Calibri" w:hAnsi="Arial" w:cs="Arial"/>
                <w:sz w:val="20"/>
                <w:szCs w:val="20"/>
              </w:rPr>
              <w:t xml:space="preserve"> by </w:t>
            </w:r>
            <w:r w:rsidR="00FE243F" w:rsidRPr="004D001C">
              <w:rPr>
                <w:rFonts w:ascii="Arial" w:eastAsia="Calibri" w:hAnsi="Arial" w:cs="Arial"/>
                <w:sz w:val="20"/>
                <w:szCs w:val="20"/>
              </w:rPr>
              <w:t>removing gaps in the cycling network</w:t>
            </w:r>
            <w:r w:rsidR="009F2AC1">
              <w:rPr>
                <w:rFonts w:ascii="Arial" w:eastAsia="Calibri" w:hAnsi="Arial" w:cs="Arial"/>
                <w:sz w:val="20"/>
                <w:szCs w:val="20"/>
              </w:rPr>
              <w:t xml:space="preserve">.  </w:t>
            </w:r>
            <w:r w:rsidR="00D67194">
              <w:rPr>
                <w:rFonts w:ascii="Arial" w:eastAsia="Calibri" w:hAnsi="Arial" w:cs="Arial"/>
                <w:sz w:val="20"/>
                <w:szCs w:val="20"/>
              </w:rPr>
              <w:t>Additionally, t</w:t>
            </w:r>
            <w:r>
              <w:rPr>
                <w:rFonts w:ascii="Arial" w:eastAsia="Calibri" w:hAnsi="Arial" w:cs="Arial"/>
                <w:sz w:val="20"/>
                <w:szCs w:val="20"/>
              </w:rPr>
              <w:t xml:space="preserve">here is </w:t>
            </w:r>
            <w:r w:rsidR="009F2AC1">
              <w:rPr>
                <w:rFonts w:ascii="Arial" w:eastAsia="Calibri" w:hAnsi="Arial" w:cs="Arial"/>
                <w:sz w:val="20"/>
                <w:szCs w:val="20"/>
              </w:rPr>
              <w:t xml:space="preserve">a </w:t>
            </w:r>
            <w:r>
              <w:rPr>
                <w:rFonts w:ascii="Arial" w:eastAsia="Calibri" w:hAnsi="Arial" w:cs="Arial"/>
                <w:sz w:val="20"/>
                <w:szCs w:val="20"/>
              </w:rPr>
              <w:t xml:space="preserve">specific focus </w:t>
            </w:r>
            <w:r w:rsidR="009F2AC1">
              <w:rPr>
                <w:rFonts w:ascii="Arial" w:eastAsia="Calibri" w:hAnsi="Arial" w:cs="Arial"/>
                <w:sz w:val="20"/>
                <w:szCs w:val="20"/>
              </w:rPr>
              <w:t>on</w:t>
            </w:r>
            <w:r w:rsidR="00F35C6C">
              <w:rPr>
                <w:rFonts w:ascii="Arial" w:eastAsia="Calibri" w:hAnsi="Arial" w:cs="Arial"/>
                <w:sz w:val="20"/>
                <w:szCs w:val="20"/>
              </w:rPr>
              <w:t xml:space="preserve"> </w:t>
            </w:r>
            <w:r w:rsidR="002178B9">
              <w:rPr>
                <w:rFonts w:ascii="Arial" w:eastAsia="Calibri" w:hAnsi="Arial" w:cs="Arial"/>
                <w:sz w:val="20"/>
                <w:szCs w:val="20"/>
              </w:rPr>
              <w:t xml:space="preserve">passenger </w:t>
            </w:r>
            <w:r w:rsidR="00F35C6C">
              <w:rPr>
                <w:rFonts w:ascii="Arial" w:eastAsia="Calibri" w:hAnsi="Arial" w:cs="Arial"/>
                <w:sz w:val="20"/>
                <w:szCs w:val="20"/>
              </w:rPr>
              <w:t>infrastructure</w:t>
            </w:r>
            <w:r w:rsidR="009F2AC1">
              <w:rPr>
                <w:rFonts w:ascii="Arial" w:eastAsia="Calibri" w:hAnsi="Arial" w:cs="Arial"/>
                <w:sz w:val="20"/>
                <w:szCs w:val="20"/>
              </w:rPr>
              <w:t xml:space="preserve"> improvements a</w:t>
            </w:r>
            <w:r>
              <w:rPr>
                <w:rFonts w:ascii="Arial" w:eastAsia="Calibri" w:hAnsi="Arial" w:cs="Arial"/>
                <w:sz w:val="20"/>
                <w:szCs w:val="20"/>
              </w:rPr>
              <w:t xml:space="preserve">t </w:t>
            </w:r>
            <w:r w:rsidR="00BF58D9">
              <w:rPr>
                <w:rFonts w:ascii="Arial" w:eastAsia="Calibri" w:hAnsi="Arial" w:cs="Arial"/>
                <w:sz w:val="20"/>
                <w:szCs w:val="20"/>
              </w:rPr>
              <w:t>two</w:t>
            </w:r>
            <w:r w:rsidR="00F35C6C">
              <w:rPr>
                <w:rFonts w:ascii="Arial" w:eastAsia="Calibri" w:hAnsi="Arial" w:cs="Arial"/>
                <w:sz w:val="20"/>
                <w:szCs w:val="20"/>
              </w:rPr>
              <w:t xml:space="preserve"> major rail stations –</w:t>
            </w:r>
            <w:r w:rsidR="00BF58D9">
              <w:rPr>
                <w:rFonts w:ascii="Arial" w:eastAsia="Calibri" w:hAnsi="Arial" w:cs="Arial"/>
                <w:sz w:val="20"/>
                <w:szCs w:val="20"/>
              </w:rPr>
              <w:t xml:space="preserve"> </w:t>
            </w:r>
            <w:r w:rsidR="00050E47">
              <w:rPr>
                <w:rFonts w:ascii="Arial" w:eastAsia="Calibri" w:hAnsi="Arial" w:cs="Arial"/>
                <w:sz w:val="20"/>
                <w:szCs w:val="20"/>
              </w:rPr>
              <w:t>Rayleigh and</w:t>
            </w:r>
            <w:r w:rsidR="00F35C6C">
              <w:rPr>
                <w:rFonts w:ascii="Arial" w:eastAsia="Calibri" w:hAnsi="Arial" w:cs="Arial"/>
                <w:sz w:val="20"/>
                <w:szCs w:val="20"/>
              </w:rPr>
              <w:t xml:space="preserve"> Rochford</w:t>
            </w:r>
            <w:r>
              <w:rPr>
                <w:rFonts w:ascii="Arial" w:eastAsia="Calibri" w:hAnsi="Arial" w:cs="Arial"/>
                <w:sz w:val="20"/>
                <w:szCs w:val="20"/>
              </w:rPr>
              <w:t>.</w:t>
            </w:r>
          </w:p>
          <w:p w:rsidR="001379E4" w:rsidRDefault="001379E4" w:rsidP="004D001C">
            <w:pPr>
              <w:pStyle w:val="ListParagraph"/>
              <w:tabs>
                <w:tab w:val="left" w:pos="1985"/>
              </w:tabs>
              <w:ind w:left="0"/>
              <w:rPr>
                <w:rFonts w:ascii="Arial" w:eastAsia="Calibri" w:hAnsi="Arial" w:cs="Arial"/>
                <w:sz w:val="20"/>
                <w:szCs w:val="20"/>
              </w:rPr>
            </w:pPr>
          </w:p>
          <w:p w:rsidR="0004201E" w:rsidRDefault="0004201E" w:rsidP="0004201E">
            <w:pPr>
              <w:pStyle w:val="ListParagraph"/>
              <w:tabs>
                <w:tab w:val="left" w:pos="1985"/>
              </w:tabs>
              <w:ind w:left="0"/>
              <w:rPr>
                <w:rFonts w:ascii="Arial" w:eastAsia="Calibri" w:hAnsi="Arial" w:cs="Arial"/>
                <w:sz w:val="20"/>
                <w:szCs w:val="20"/>
              </w:rPr>
            </w:pPr>
            <w:r>
              <w:rPr>
                <w:rFonts w:ascii="Arial" w:eastAsia="Calibri" w:hAnsi="Arial" w:cs="Arial"/>
                <w:sz w:val="20"/>
                <w:szCs w:val="20"/>
              </w:rPr>
              <w:t xml:space="preserve">These improvements will be concentrated </w:t>
            </w:r>
            <w:r w:rsidRPr="004D001C">
              <w:rPr>
                <w:rFonts w:ascii="Arial" w:eastAsia="Calibri" w:hAnsi="Arial" w:cs="Arial"/>
                <w:sz w:val="20"/>
                <w:szCs w:val="20"/>
              </w:rPr>
              <w:t>along key corridors of strategic movement, such as access to Basildon Hospital</w:t>
            </w:r>
            <w:r>
              <w:rPr>
                <w:rFonts w:ascii="Arial" w:eastAsia="Calibri" w:hAnsi="Arial" w:cs="Arial"/>
                <w:sz w:val="20"/>
                <w:szCs w:val="20"/>
              </w:rPr>
              <w:t xml:space="preserve">, towards London </w:t>
            </w:r>
            <w:proofErr w:type="spellStart"/>
            <w:r>
              <w:rPr>
                <w:rFonts w:ascii="Arial" w:eastAsia="Calibri" w:hAnsi="Arial" w:cs="Arial"/>
                <w:sz w:val="20"/>
                <w:szCs w:val="20"/>
              </w:rPr>
              <w:t>Southend</w:t>
            </w:r>
            <w:proofErr w:type="spellEnd"/>
            <w:r>
              <w:rPr>
                <w:rFonts w:ascii="Arial" w:eastAsia="Calibri" w:hAnsi="Arial" w:cs="Arial"/>
                <w:sz w:val="20"/>
                <w:szCs w:val="20"/>
              </w:rPr>
              <w:t xml:space="preserve"> Airport (LSA), the expanding business parks around LSA</w:t>
            </w:r>
            <w:r w:rsidR="00EC4DD6">
              <w:rPr>
                <w:rFonts w:ascii="Arial" w:eastAsia="Calibri" w:hAnsi="Arial" w:cs="Arial"/>
                <w:sz w:val="20"/>
                <w:szCs w:val="20"/>
              </w:rPr>
              <w:t>,</w:t>
            </w:r>
            <w:r>
              <w:rPr>
                <w:rFonts w:ascii="Arial" w:eastAsia="Calibri" w:hAnsi="Arial" w:cs="Arial"/>
                <w:sz w:val="20"/>
                <w:szCs w:val="20"/>
              </w:rPr>
              <w:t xml:space="preserve"> Lakeside and Grays.</w:t>
            </w:r>
            <w:r w:rsidRPr="004D001C">
              <w:rPr>
                <w:rFonts w:ascii="Arial" w:eastAsia="Calibri" w:hAnsi="Arial" w:cs="Arial"/>
                <w:sz w:val="20"/>
                <w:szCs w:val="20"/>
              </w:rPr>
              <w:t xml:space="preserve"> </w:t>
            </w:r>
            <w:r>
              <w:rPr>
                <w:rFonts w:ascii="Arial" w:eastAsia="Calibri" w:hAnsi="Arial" w:cs="Arial"/>
                <w:sz w:val="20"/>
                <w:szCs w:val="20"/>
              </w:rPr>
              <w:t xml:space="preserve"> </w:t>
            </w:r>
            <w:r w:rsidR="00D600A1">
              <w:rPr>
                <w:rFonts w:ascii="Arial" w:eastAsia="Calibri" w:hAnsi="Arial" w:cs="Arial"/>
                <w:sz w:val="20"/>
                <w:szCs w:val="20"/>
              </w:rPr>
              <w:t>The figure below shows what the scheme could look like, which will be refined as the scheme progresses.</w:t>
            </w:r>
          </w:p>
          <w:p w:rsidR="00D600A1" w:rsidRDefault="00D600A1" w:rsidP="0004201E">
            <w:pPr>
              <w:pStyle w:val="ListParagraph"/>
              <w:tabs>
                <w:tab w:val="left" w:pos="1985"/>
              </w:tabs>
              <w:ind w:left="0"/>
              <w:rPr>
                <w:rFonts w:ascii="Arial" w:eastAsia="Calibri" w:hAnsi="Arial" w:cs="Arial"/>
                <w:sz w:val="20"/>
                <w:szCs w:val="20"/>
              </w:rPr>
            </w:pPr>
          </w:p>
          <w:p w:rsidR="00D600A1" w:rsidRPr="004D001C" w:rsidRDefault="00C3754B" w:rsidP="0004201E">
            <w:pPr>
              <w:pStyle w:val="ListParagraph"/>
              <w:tabs>
                <w:tab w:val="left" w:pos="1985"/>
              </w:tabs>
              <w:ind w:left="0"/>
              <w:rPr>
                <w:rFonts w:ascii="Arial" w:eastAsia="Calibri" w:hAnsi="Arial" w:cs="Arial"/>
                <w:sz w:val="20"/>
                <w:szCs w:val="20"/>
              </w:rPr>
            </w:pPr>
            <w:r>
              <w:rPr>
                <w:noProof/>
                <w:lang w:val="en-GB" w:eastAsia="en-GB"/>
              </w:rPr>
              <w:drawing>
                <wp:inline distT="0" distB="0" distL="0" distR="0">
                  <wp:extent cx="6390005" cy="2987675"/>
                  <wp:effectExtent l="0" t="0" r="0" b="3175"/>
                  <wp:docPr id="5" name="Picture 1" descr="SE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 Ma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90005" cy="2987675"/>
                          </a:xfrm>
                          <a:prstGeom prst="rect">
                            <a:avLst/>
                          </a:prstGeom>
                          <a:noFill/>
                          <a:ln>
                            <a:noFill/>
                          </a:ln>
                        </pic:spPr>
                      </pic:pic>
                    </a:graphicData>
                  </a:graphic>
                </wp:inline>
              </w:drawing>
            </w:r>
          </w:p>
          <w:p w:rsidR="00604EF7" w:rsidRDefault="00DB7DAE" w:rsidP="00963A63">
            <w:pPr>
              <w:pStyle w:val="ListParagraph"/>
              <w:numPr>
                <w:ilvl w:val="1"/>
                <w:numId w:val="2"/>
              </w:numPr>
              <w:tabs>
                <w:tab w:val="left" w:pos="884"/>
              </w:tabs>
              <w:spacing w:before="240" w:line="360" w:lineRule="auto"/>
              <w:ind w:left="714" w:hanging="357"/>
              <w:rPr>
                <w:rFonts w:ascii="Arial" w:eastAsia="Calibri" w:hAnsi="Arial" w:cs="Arial"/>
                <w:b/>
                <w:i/>
                <w:sz w:val="20"/>
                <w:szCs w:val="20"/>
              </w:rPr>
            </w:pPr>
            <w:r w:rsidRPr="004D001C">
              <w:rPr>
                <w:rFonts w:ascii="Arial" w:eastAsia="Calibri" w:hAnsi="Arial" w:cs="Arial"/>
                <w:b/>
                <w:i/>
                <w:sz w:val="20"/>
                <w:szCs w:val="20"/>
              </w:rPr>
              <w:t>Strategic context</w:t>
            </w:r>
          </w:p>
          <w:p w:rsidR="006417C1" w:rsidRDefault="0095515C" w:rsidP="0095515C">
            <w:pPr>
              <w:rPr>
                <w:rFonts w:ascii="Arial" w:eastAsia="Calibri" w:hAnsi="Arial" w:cs="Arial"/>
              </w:rPr>
            </w:pPr>
            <w:r w:rsidRPr="0095515C">
              <w:rPr>
                <w:rFonts w:ascii="Arial" w:eastAsia="Calibri" w:hAnsi="Arial" w:cs="Arial"/>
              </w:rPr>
              <w:t xml:space="preserve">The </w:t>
            </w:r>
            <w:r w:rsidR="00692BF7">
              <w:rPr>
                <w:rFonts w:ascii="Arial" w:eastAsia="Calibri" w:hAnsi="Arial" w:cs="Arial"/>
              </w:rPr>
              <w:t xml:space="preserve">package of </w:t>
            </w:r>
            <w:r w:rsidRPr="0095515C">
              <w:rPr>
                <w:rFonts w:ascii="Arial" w:eastAsia="Calibri" w:hAnsi="Arial" w:cs="Arial"/>
              </w:rPr>
              <w:t>scheme</w:t>
            </w:r>
            <w:r w:rsidR="00692BF7">
              <w:rPr>
                <w:rFonts w:ascii="Arial" w:eastAsia="Calibri" w:hAnsi="Arial" w:cs="Arial"/>
              </w:rPr>
              <w:t>s</w:t>
            </w:r>
            <w:r w:rsidRPr="0095515C">
              <w:rPr>
                <w:rFonts w:ascii="Arial" w:eastAsia="Calibri" w:hAnsi="Arial" w:cs="Arial"/>
              </w:rPr>
              <w:t xml:space="preserve"> acts as a vital catalyst to help achieve regeneration and growth, focusing on the provision of a</w:t>
            </w:r>
            <w:r w:rsidR="00B30734">
              <w:rPr>
                <w:rFonts w:ascii="Arial" w:eastAsia="Calibri" w:hAnsi="Arial" w:cs="Arial"/>
              </w:rPr>
              <w:t>n</w:t>
            </w:r>
            <w:r w:rsidRPr="0095515C">
              <w:rPr>
                <w:rFonts w:ascii="Arial" w:eastAsia="Calibri" w:hAnsi="Arial" w:cs="Arial"/>
              </w:rPr>
              <w:t xml:space="preserve"> accessible, connected and efficient transport network.</w:t>
            </w:r>
          </w:p>
          <w:p w:rsidR="006417C1" w:rsidRDefault="006417C1" w:rsidP="0095515C">
            <w:pPr>
              <w:rPr>
                <w:rFonts w:ascii="Arial" w:eastAsia="Calibri" w:hAnsi="Arial" w:cs="Arial"/>
              </w:rPr>
            </w:pPr>
          </w:p>
          <w:p w:rsidR="00B172A2" w:rsidRDefault="0095515C" w:rsidP="0095515C">
            <w:pPr>
              <w:rPr>
                <w:rFonts w:ascii="Arial" w:eastAsia="Calibri" w:hAnsi="Arial" w:cs="Arial"/>
                <w:bCs/>
              </w:rPr>
            </w:pPr>
            <w:r w:rsidRPr="0095515C">
              <w:rPr>
                <w:rFonts w:ascii="Arial" w:eastAsia="Calibri" w:hAnsi="Arial" w:cs="Arial"/>
              </w:rPr>
              <w:t xml:space="preserve">The </w:t>
            </w:r>
            <w:r w:rsidR="00692BF7">
              <w:rPr>
                <w:rFonts w:ascii="Arial" w:eastAsia="Calibri" w:hAnsi="Arial" w:cs="Arial"/>
              </w:rPr>
              <w:t>s</w:t>
            </w:r>
            <w:r w:rsidRPr="0095515C">
              <w:rPr>
                <w:rFonts w:ascii="Arial" w:eastAsia="Calibri" w:hAnsi="Arial" w:cs="Arial"/>
              </w:rPr>
              <w:t>cheme</w:t>
            </w:r>
            <w:r w:rsidR="00692BF7">
              <w:rPr>
                <w:rFonts w:ascii="Arial" w:eastAsia="Calibri" w:hAnsi="Arial" w:cs="Arial"/>
              </w:rPr>
              <w:t>s</w:t>
            </w:r>
            <w:r w:rsidR="00D67194">
              <w:rPr>
                <w:rFonts w:ascii="Arial" w:eastAsia="Calibri" w:hAnsi="Arial" w:cs="Arial"/>
              </w:rPr>
              <w:t xml:space="preserve"> are</w:t>
            </w:r>
            <w:r w:rsidRPr="0095515C">
              <w:rPr>
                <w:rFonts w:ascii="Arial" w:eastAsia="Calibri" w:hAnsi="Arial" w:cs="Arial"/>
              </w:rPr>
              <w:t xml:space="preserve"> required to overcome the constraints of an existing transport network which is exceeded in capacity terms</w:t>
            </w:r>
            <w:r w:rsidR="006C72C4">
              <w:rPr>
                <w:rFonts w:ascii="Arial" w:eastAsia="Calibri" w:hAnsi="Arial" w:cs="Arial"/>
              </w:rPr>
              <w:t>.  It will</w:t>
            </w:r>
            <w:r w:rsidRPr="0095515C">
              <w:rPr>
                <w:rFonts w:ascii="Arial" w:eastAsia="Calibri" w:hAnsi="Arial" w:cs="Arial"/>
              </w:rPr>
              <w:t xml:space="preserve"> provid</w:t>
            </w:r>
            <w:r w:rsidR="006C72C4">
              <w:rPr>
                <w:rFonts w:ascii="Arial" w:eastAsia="Calibri" w:hAnsi="Arial" w:cs="Arial"/>
              </w:rPr>
              <w:t>e</w:t>
            </w:r>
            <w:r w:rsidRPr="0095515C">
              <w:rPr>
                <w:rFonts w:ascii="Arial" w:eastAsia="Calibri" w:hAnsi="Arial" w:cs="Arial"/>
              </w:rPr>
              <w:t xml:space="preserve"> the opportunity to </w:t>
            </w:r>
            <w:r w:rsidR="00E9124D">
              <w:rPr>
                <w:rFonts w:ascii="Arial" w:eastAsia="Calibri" w:hAnsi="Arial" w:cs="Arial"/>
              </w:rPr>
              <w:t>introduce</w:t>
            </w:r>
            <w:r w:rsidRPr="0095515C">
              <w:rPr>
                <w:rFonts w:ascii="Arial" w:eastAsia="Calibri" w:hAnsi="Arial" w:cs="Arial"/>
              </w:rPr>
              <w:t xml:space="preserve"> a range of </w:t>
            </w:r>
            <w:r w:rsidR="00936C8E">
              <w:rPr>
                <w:rFonts w:ascii="Arial" w:eastAsia="Calibri" w:hAnsi="Arial" w:cs="Arial"/>
              </w:rPr>
              <w:t>measures</w:t>
            </w:r>
            <w:r w:rsidRPr="0095515C">
              <w:rPr>
                <w:rFonts w:ascii="Arial" w:eastAsia="Calibri" w:hAnsi="Arial" w:cs="Arial"/>
              </w:rPr>
              <w:t xml:space="preserve"> which will unlock additional capacity </w:t>
            </w:r>
            <w:r w:rsidR="001D1E71">
              <w:rPr>
                <w:rFonts w:ascii="Arial" w:eastAsia="Calibri" w:hAnsi="Arial" w:cs="Arial"/>
              </w:rPr>
              <w:t>by removing a vol</w:t>
            </w:r>
            <w:r w:rsidR="007D20A4">
              <w:rPr>
                <w:rFonts w:ascii="Arial" w:eastAsia="Calibri" w:hAnsi="Arial" w:cs="Arial"/>
              </w:rPr>
              <w:t>ume of traffic from the network</w:t>
            </w:r>
            <w:r w:rsidRPr="0095515C">
              <w:rPr>
                <w:rFonts w:ascii="Arial" w:eastAsia="Calibri" w:hAnsi="Arial" w:cs="Arial"/>
                <w:bCs/>
              </w:rPr>
              <w:t>.  As the</w:t>
            </w:r>
            <w:r w:rsidR="001D1E71">
              <w:rPr>
                <w:rFonts w:ascii="Arial" w:eastAsia="Calibri" w:hAnsi="Arial" w:cs="Arial"/>
                <w:bCs/>
              </w:rPr>
              <w:t>se routes</w:t>
            </w:r>
            <w:r w:rsidR="00B172A2">
              <w:rPr>
                <w:rFonts w:ascii="Arial" w:eastAsia="Calibri" w:hAnsi="Arial" w:cs="Arial"/>
                <w:bCs/>
              </w:rPr>
              <w:t xml:space="preserve"> </w:t>
            </w:r>
            <w:r w:rsidR="007D20A4">
              <w:rPr>
                <w:rFonts w:ascii="Arial" w:eastAsia="Calibri" w:hAnsi="Arial" w:cs="Arial"/>
                <w:bCs/>
              </w:rPr>
              <w:t xml:space="preserve">in the network </w:t>
            </w:r>
            <w:r w:rsidR="00B172A2">
              <w:rPr>
                <w:rFonts w:ascii="Arial" w:eastAsia="Calibri" w:hAnsi="Arial" w:cs="Arial"/>
                <w:bCs/>
              </w:rPr>
              <w:t>are the</w:t>
            </w:r>
            <w:r w:rsidRPr="0095515C">
              <w:rPr>
                <w:rFonts w:ascii="Arial" w:eastAsia="Calibri" w:hAnsi="Arial" w:cs="Arial"/>
                <w:bCs/>
              </w:rPr>
              <w:t xml:space="preserve"> main access corridors to business within the </w:t>
            </w:r>
            <w:r w:rsidR="00F7169D">
              <w:rPr>
                <w:rFonts w:ascii="Arial" w:eastAsia="Calibri" w:hAnsi="Arial" w:cs="Arial"/>
                <w:bCs/>
              </w:rPr>
              <w:t>SE</w:t>
            </w:r>
            <w:r w:rsidRPr="0095515C">
              <w:rPr>
                <w:rFonts w:ascii="Arial" w:eastAsia="Calibri" w:hAnsi="Arial" w:cs="Arial"/>
                <w:bCs/>
              </w:rPr>
              <w:t xml:space="preserve"> area, </w:t>
            </w:r>
            <w:r w:rsidR="009E1B38">
              <w:rPr>
                <w:rFonts w:ascii="Arial" w:eastAsia="Calibri" w:hAnsi="Arial" w:cs="Arial"/>
                <w:bCs/>
              </w:rPr>
              <w:t xml:space="preserve">the improvements generated will enable </w:t>
            </w:r>
            <w:r w:rsidRPr="0095515C">
              <w:rPr>
                <w:rFonts w:ascii="Arial" w:eastAsia="Calibri" w:hAnsi="Arial" w:cs="Arial"/>
                <w:bCs/>
              </w:rPr>
              <w:t xml:space="preserve">reliable, predictable and safe journeys along the strategic road network </w:t>
            </w:r>
            <w:r w:rsidR="009E1B38">
              <w:rPr>
                <w:rFonts w:ascii="Arial" w:eastAsia="Calibri" w:hAnsi="Arial" w:cs="Arial"/>
                <w:bCs/>
              </w:rPr>
              <w:t xml:space="preserve">that </w:t>
            </w:r>
            <w:r w:rsidRPr="0095515C">
              <w:rPr>
                <w:rFonts w:ascii="Arial" w:eastAsia="Calibri" w:hAnsi="Arial" w:cs="Arial"/>
                <w:bCs/>
              </w:rPr>
              <w:t xml:space="preserve">are essential to support growth and regeneration in </w:t>
            </w:r>
            <w:r w:rsidR="00936C8E">
              <w:rPr>
                <w:rFonts w:ascii="Arial" w:eastAsia="Calibri" w:hAnsi="Arial" w:cs="Arial"/>
                <w:bCs/>
              </w:rPr>
              <w:t>South Essex</w:t>
            </w:r>
            <w:r w:rsidR="00B172A2">
              <w:rPr>
                <w:rFonts w:ascii="Arial" w:eastAsia="Calibri" w:hAnsi="Arial" w:cs="Arial"/>
                <w:bCs/>
              </w:rPr>
              <w:t xml:space="preserve">.  </w:t>
            </w:r>
            <w:r w:rsidR="006C72C4">
              <w:rPr>
                <w:rFonts w:ascii="Arial" w:eastAsia="Calibri" w:hAnsi="Arial" w:cs="Arial"/>
                <w:bCs/>
              </w:rPr>
              <w:t>Specifically, t</w:t>
            </w:r>
            <w:r w:rsidR="00B172A2">
              <w:rPr>
                <w:rFonts w:ascii="Arial" w:eastAsia="Calibri" w:hAnsi="Arial" w:cs="Arial"/>
                <w:bCs/>
              </w:rPr>
              <w:t xml:space="preserve">hey </w:t>
            </w:r>
            <w:r w:rsidR="009E1B38">
              <w:rPr>
                <w:rFonts w:ascii="Arial" w:eastAsia="Calibri" w:hAnsi="Arial" w:cs="Arial"/>
                <w:bCs/>
              </w:rPr>
              <w:t xml:space="preserve">will </w:t>
            </w:r>
            <w:r w:rsidR="00B172A2">
              <w:rPr>
                <w:rFonts w:ascii="Arial" w:eastAsia="Calibri" w:hAnsi="Arial" w:cs="Arial"/>
                <w:bCs/>
              </w:rPr>
              <w:t>provide</w:t>
            </w:r>
            <w:r w:rsidRPr="0095515C">
              <w:rPr>
                <w:rFonts w:ascii="Arial" w:eastAsia="Calibri" w:hAnsi="Arial" w:cs="Arial"/>
                <w:bCs/>
              </w:rPr>
              <w:t xml:space="preserve"> opportunities for new businesses in </w:t>
            </w:r>
            <w:r w:rsidR="007D20A4">
              <w:rPr>
                <w:rFonts w:ascii="Arial" w:eastAsia="Calibri" w:hAnsi="Arial" w:cs="Arial"/>
                <w:bCs/>
              </w:rPr>
              <w:t>growing</w:t>
            </w:r>
            <w:r w:rsidRPr="0095515C">
              <w:rPr>
                <w:rFonts w:ascii="Arial" w:eastAsia="Calibri" w:hAnsi="Arial" w:cs="Arial"/>
                <w:bCs/>
              </w:rPr>
              <w:t xml:space="preserve"> sectors and </w:t>
            </w:r>
            <w:r w:rsidR="007D20A4">
              <w:rPr>
                <w:rFonts w:ascii="Arial" w:eastAsia="Calibri" w:hAnsi="Arial" w:cs="Arial"/>
                <w:bCs/>
              </w:rPr>
              <w:t>additional</w:t>
            </w:r>
            <w:r w:rsidRPr="0095515C">
              <w:rPr>
                <w:rFonts w:ascii="Arial" w:eastAsia="Calibri" w:hAnsi="Arial" w:cs="Arial"/>
                <w:bCs/>
              </w:rPr>
              <w:t xml:space="preserve"> employment opportunities.</w:t>
            </w:r>
          </w:p>
          <w:p w:rsidR="00B172A2" w:rsidRDefault="00B172A2" w:rsidP="0095515C">
            <w:pPr>
              <w:rPr>
                <w:rFonts w:ascii="Arial" w:eastAsia="Calibri" w:hAnsi="Arial" w:cs="Arial"/>
                <w:bCs/>
              </w:rPr>
            </w:pPr>
          </w:p>
          <w:p w:rsidR="0095515C" w:rsidRPr="002935E6" w:rsidRDefault="0095515C" w:rsidP="0095515C">
            <w:pPr>
              <w:rPr>
                <w:rFonts w:ascii="Arial" w:eastAsia="Calibri" w:hAnsi="Arial" w:cs="Arial"/>
                <w:bCs/>
              </w:rPr>
            </w:pPr>
            <w:r w:rsidRPr="0095515C">
              <w:rPr>
                <w:rFonts w:ascii="Arial" w:eastAsia="Calibri" w:hAnsi="Arial" w:cs="Arial"/>
                <w:bCs/>
              </w:rPr>
              <w:t xml:space="preserve">The </w:t>
            </w:r>
            <w:r w:rsidR="00F7169D">
              <w:rPr>
                <w:rFonts w:ascii="Arial" w:eastAsia="Calibri" w:hAnsi="Arial" w:cs="Arial"/>
                <w:bCs/>
              </w:rPr>
              <w:t>SE</w:t>
            </w:r>
            <w:r w:rsidRPr="0095515C">
              <w:rPr>
                <w:rFonts w:ascii="Arial" w:eastAsia="Calibri" w:hAnsi="Arial" w:cs="Arial"/>
                <w:bCs/>
              </w:rPr>
              <w:t xml:space="preserve"> area is part of the major employment hub of the region, which includes</w:t>
            </w:r>
            <w:r w:rsidR="006C72C4">
              <w:rPr>
                <w:rFonts w:ascii="Arial" w:eastAsia="Calibri" w:hAnsi="Arial" w:cs="Arial"/>
                <w:bCs/>
              </w:rPr>
              <w:t xml:space="preserve"> both</w:t>
            </w:r>
            <w:r w:rsidRPr="0095515C">
              <w:rPr>
                <w:rFonts w:ascii="Arial" w:eastAsia="Calibri" w:hAnsi="Arial" w:cs="Arial"/>
                <w:bCs/>
              </w:rPr>
              <w:t xml:space="preserve"> the A127 and A13 strategic corridors that connect London and the M25 to Basildon and Southend (including London Southend Airport).  The </w:t>
            </w:r>
            <w:r w:rsidR="009E1B38">
              <w:rPr>
                <w:rFonts w:ascii="Arial" w:eastAsia="Calibri" w:hAnsi="Arial" w:cs="Arial"/>
                <w:bCs/>
              </w:rPr>
              <w:t xml:space="preserve">package of </w:t>
            </w:r>
            <w:r w:rsidRPr="0095515C">
              <w:rPr>
                <w:rFonts w:ascii="Arial" w:eastAsia="Calibri" w:hAnsi="Arial" w:cs="Arial"/>
                <w:bCs/>
              </w:rPr>
              <w:t>scheme</w:t>
            </w:r>
            <w:r w:rsidR="009E1B38">
              <w:rPr>
                <w:rFonts w:ascii="Arial" w:eastAsia="Calibri" w:hAnsi="Arial" w:cs="Arial"/>
                <w:bCs/>
              </w:rPr>
              <w:t>s</w:t>
            </w:r>
            <w:r w:rsidRPr="0095515C">
              <w:rPr>
                <w:rFonts w:ascii="Arial" w:eastAsia="Calibri" w:hAnsi="Arial" w:cs="Arial"/>
                <w:bCs/>
              </w:rPr>
              <w:t xml:space="preserve"> supports the regeneration of Basildon town centre</w:t>
            </w:r>
            <w:r w:rsidR="006C72C4">
              <w:rPr>
                <w:rFonts w:ascii="Arial" w:eastAsia="Calibri" w:hAnsi="Arial" w:cs="Arial"/>
                <w:bCs/>
              </w:rPr>
              <w:t xml:space="preserve"> and</w:t>
            </w:r>
            <w:r w:rsidRPr="0095515C">
              <w:rPr>
                <w:rFonts w:ascii="Arial" w:eastAsia="Calibri" w:hAnsi="Arial" w:cs="Arial"/>
                <w:bCs/>
              </w:rPr>
              <w:t xml:space="preserve"> improves connections to Basildon Enterprise Corridor</w:t>
            </w:r>
            <w:r w:rsidR="006C72C4">
              <w:rPr>
                <w:rFonts w:ascii="Arial" w:eastAsia="Calibri" w:hAnsi="Arial" w:cs="Arial"/>
                <w:bCs/>
              </w:rPr>
              <w:t xml:space="preserve"> (</w:t>
            </w:r>
            <w:r w:rsidRPr="0095515C">
              <w:rPr>
                <w:rFonts w:ascii="Arial" w:eastAsia="Calibri" w:hAnsi="Arial" w:cs="Arial"/>
                <w:bCs/>
              </w:rPr>
              <w:t>the largest employment area in Essex with in excess of 30,000 jobs</w:t>
            </w:r>
            <w:r w:rsidR="006C72C4">
              <w:rPr>
                <w:rFonts w:ascii="Arial" w:eastAsia="Calibri" w:hAnsi="Arial" w:cs="Arial"/>
                <w:bCs/>
              </w:rPr>
              <w:t>).  It</w:t>
            </w:r>
            <w:r w:rsidR="00F445F2">
              <w:rPr>
                <w:rFonts w:ascii="Arial" w:eastAsia="Calibri" w:hAnsi="Arial" w:cs="Arial"/>
                <w:bCs/>
              </w:rPr>
              <w:t xml:space="preserve"> will be an enabler to</w:t>
            </w:r>
            <w:r w:rsidRPr="0095515C">
              <w:rPr>
                <w:rFonts w:ascii="Arial" w:eastAsia="Calibri" w:hAnsi="Arial" w:cs="Arial"/>
                <w:bCs/>
              </w:rPr>
              <w:t xml:space="preserve"> release further land for business development, </w:t>
            </w:r>
            <w:r w:rsidR="006C72C4">
              <w:rPr>
                <w:rFonts w:ascii="Arial" w:eastAsia="Calibri" w:hAnsi="Arial" w:cs="Arial"/>
                <w:bCs/>
              </w:rPr>
              <w:t xml:space="preserve">by </w:t>
            </w:r>
            <w:r w:rsidRPr="0095515C">
              <w:rPr>
                <w:rFonts w:ascii="Arial" w:eastAsia="Calibri" w:hAnsi="Arial" w:cs="Arial"/>
                <w:bCs/>
              </w:rPr>
              <w:t>providing improved access to employment</w:t>
            </w:r>
            <w:r w:rsidR="00F445F2">
              <w:rPr>
                <w:rFonts w:ascii="Arial" w:eastAsia="Calibri" w:hAnsi="Arial" w:cs="Arial"/>
                <w:bCs/>
              </w:rPr>
              <w:t xml:space="preserve"> and</w:t>
            </w:r>
            <w:r w:rsidRPr="0095515C">
              <w:rPr>
                <w:rFonts w:ascii="Arial" w:eastAsia="Calibri" w:hAnsi="Arial" w:cs="Arial"/>
                <w:bCs/>
              </w:rPr>
              <w:t xml:space="preserve"> supporting development in and around Southend Airport</w:t>
            </w:r>
            <w:r w:rsidR="006C72C4">
              <w:rPr>
                <w:rFonts w:ascii="Arial" w:eastAsia="Calibri" w:hAnsi="Arial" w:cs="Arial"/>
                <w:bCs/>
              </w:rPr>
              <w:t>.  It</w:t>
            </w:r>
            <w:r w:rsidRPr="0095515C">
              <w:rPr>
                <w:rFonts w:ascii="Arial" w:eastAsia="Calibri" w:hAnsi="Arial" w:cs="Arial"/>
                <w:bCs/>
              </w:rPr>
              <w:t xml:space="preserve"> </w:t>
            </w:r>
            <w:r w:rsidR="009E1B38">
              <w:rPr>
                <w:rFonts w:ascii="Arial" w:eastAsia="Calibri" w:hAnsi="Arial" w:cs="Arial"/>
                <w:bCs/>
              </w:rPr>
              <w:t xml:space="preserve">will </w:t>
            </w:r>
            <w:r w:rsidR="00F445F2">
              <w:rPr>
                <w:rFonts w:ascii="Arial" w:eastAsia="Calibri" w:hAnsi="Arial" w:cs="Arial"/>
                <w:bCs/>
              </w:rPr>
              <w:t xml:space="preserve">help </w:t>
            </w:r>
            <w:r w:rsidR="009E1B38">
              <w:rPr>
                <w:rFonts w:ascii="Arial" w:eastAsia="Calibri" w:hAnsi="Arial" w:cs="Arial"/>
                <w:bCs/>
              </w:rPr>
              <w:t>e</w:t>
            </w:r>
            <w:r w:rsidRPr="0095515C">
              <w:rPr>
                <w:rFonts w:ascii="Arial" w:eastAsia="Calibri" w:hAnsi="Arial" w:cs="Arial"/>
                <w:bCs/>
              </w:rPr>
              <w:t>nsur</w:t>
            </w:r>
            <w:r w:rsidR="006C72C4">
              <w:rPr>
                <w:rFonts w:ascii="Arial" w:eastAsia="Calibri" w:hAnsi="Arial" w:cs="Arial"/>
                <w:bCs/>
              </w:rPr>
              <w:t>e</w:t>
            </w:r>
            <w:r w:rsidRPr="0095515C">
              <w:rPr>
                <w:rFonts w:ascii="Arial" w:eastAsia="Calibri" w:hAnsi="Arial" w:cs="Arial"/>
                <w:bCs/>
              </w:rPr>
              <w:t xml:space="preserve"> that </w:t>
            </w:r>
            <w:r w:rsidR="00936C8E">
              <w:rPr>
                <w:rFonts w:ascii="Arial" w:eastAsia="Calibri" w:hAnsi="Arial" w:cs="Arial"/>
                <w:bCs/>
              </w:rPr>
              <w:t xml:space="preserve">South </w:t>
            </w:r>
            <w:r w:rsidRPr="0095515C">
              <w:rPr>
                <w:rFonts w:ascii="Arial" w:eastAsia="Calibri" w:hAnsi="Arial" w:cs="Arial"/>
                <w:bCs/>
              </w:rPr>
              <w:t>Essex is an attractive location to invest</w:t>
            </w:r>
            <w:r w:rsidR="007D20A4">
              <w:rPr>
                <w:rFonts w:ascii="Arial" w:eastAsia="Calibri" w:hAnsi="Arial" w:cs="Arial"/>
                <w:bCs/>
              </w:rPr>
              <w:t>,</w:t>
            </w:r>
            <w:r w:rsidRPr="0095515C">
              <w:rPr>
                <w:rFonts w:ascii="Arial" w:eastAsia="Calibri" w:hAnsi="Arial" w:cs="Arial"/>
                <w:bCs/>
              </w:rPr>
              <w:t xml:space="preserve"> and for </w:t>
            </w:r>
            <w:r w:rsidRPr="002935E6">
              <w:rPr>
                <w:rFonts w:ascii="Arial" w:eastAsia="Calibri" w:hAnsi="Arial" w:cs="Arial"/>
                <w:bCs/>
              </w:rPr>
              <w:t>companies to grow</w:t>
            </w:r>
            <w:r w:rsidR="007D20A4" w:rsidRPr="002935E6">
              <w:rPr>
                <w:rFonts w:ascii="Arial" w:eastAsia="Calibri" w:hAnsi="Arial" w:cs="Arial"/>
                <w:bCs/>
              </w:rPr>
              <w:t>,</w:t>
            </w:r>
            <w:r w:rsidRPr="002935E6">
              <w:rPr>
                <w:rFonts w:ascii="Arial" w:eastAsia="Calibri" w:hAnsi="Arial" w:cs="Arial"/>
                <w:bCs/>
              </w:rPr>
              <w:t xml:space="preserve"> with easy access to potential employees, markets and suppliers, including </w:t>
            </w:r>
            <w:r w:rsidR="00F445F2" w:rsidRPr="002935E6">
              <w:rPr>
                <w:rFonts w:ascii="Arial" w:eastAsia="Calibri" w:hAnsi="Arial" w:cs="Arial"/>
                <w:bCs/>
              </w:rPr>
              <w:t xml:space="preserve">those based in </w:t>
            </w:r>
            <w:r w:rsidRPr="002935E6">
              <w:rPr>
                <w:rFonts w:ascii="Arial" w:eastAsia="Calibri" w:hAnsi="Arial" w:cs="Arial"/>
                <w:bCs/>
              </w:rPr>
              <w:t xml:space="preserve">London.  </w:t>
            </w:r>
            <w:r w:rsidR="00D44F1E" w:rsidRPr="002935E6">
              <w:rPr>
                <w:rFonts w:ascii="Arial" w:eastAsia="Calibri" w:hAnsi="Arial" w:cs="Arial"/>
                <w:bCs/>
              </w:rPr>
              <w:t xml:space="preserve">This </w:t>
            </w:r>
            <w:r w:rsidR="00190ABF" w:rsidRPr="002935E6">
              <w:rPr>
                <w:rFonts w:ascii="Arial" w:eastAsia="Calibri" w:hAnsi="Arial" w:cs="Arial"/>
                <w:bCs/>
              </w:rPr>
              <w:t>is complimented by the London Southend Airport Access (Joint Area Action Plan) which will provide over 7,000 jobs in the area.  The JAAP was supported at the 2014 Evidence in Public by the Inspector</w:t>
            </w:r>
            <w:r w:rsidR="00EA26A0">
              <w:rPr>
                <w:rFonts w:ascii="Arial" w:eastAsia="Calibri" w:hAnsi="Arial" w:cs="Arial"/>
                <w:bCs/>
              </w:rPr>
              <w:t>,</w:t>
            </w:r>
            <w:r w:rsidR="00190ABF" w:rsidRPr="002935E6">
              <w:rPr>
                <w:rFonts w:ascii="Arial" w:eastAsia="Calibri" w:hAnsi="Arial" w:cs="Arial"/>
                <w:bCs/>
              </w:rPr>
              <w:t xml:space="preserve"> and is now formally adopted as planning policy.</w:t>
            </w:r>
          </w:p>
          <w:p w:rsidR="0095515C" w:rsidRPr="002935E6" w:rsidRDefault="0095515C" w:rsidP="0095515C">
            <w:pPr>
              <w:rPr>
                <w:rFonts w:ascii="Arial" w:eastAsia="Calibri" w:hAnsi="Arial" w:cs="Arial"/>
                <w:b/>
                <w:bCs/>
              </w:rPr>
            </w:pPr>
          </w:p>
          <w:p w:rsidR="00936C8E" w:rsidRDefault="0095515C" w:rsidP="0095515C">
            <w:pPr>
              <w:rPr>
                <w:rFonts w:ascii="Arial" w:eastAsia="Calibri" w:hAnsi="Arial" w:cs="Arial"/>
                <w:bCs/>
              </w:rPr>
            </w:pPr>
            <w:r w:rsidRPr="0095515C">
              <w:rPr>
                <w:rFonts w:ascii="Arial" w:eastAsia="Calibri" w:hAnsi="Arial" w:cs="Arial"/>
                <w:bCs/>
              </w:rPr>
              <w:t>From London through Thurrock to Basildon and Canvey Island, the A13 corridor is the largest single growth opportunity in the SE LEP area.</w:t>
            </w:r>
            <w:r w:rsidR="006C72C4">
              <w:rPr>
                <w:rFonts w:ascii="Arial" w:eastAsia="Calibri" w:hAnsi="Arial" w:cs="Arial"/>
                <w:bCs/>
              </w:rPr>
              <w:t xml:space="preserve"> </w:t>
            </w:r>
            <w:r w:rsidRPr="0095515C">
              <w:rPr>
                <w:rFonts w:ascii="Arial" w:eastAsia="Calibri" w:hAnsi="Arial" w:cs="Arial"/>
                <w:bCs/>
              </w:rPr>
              <w:t xml:space="preserve"> With DP World’s £1.5bn investment in London Gateway - the UK’s 21st century container sea port, along with Europe’s largest logistics park - the A13 is an essential link in the nation’s trunk road network. </w:t>
            </w:r>
            <w:r w:rsidR="006C72C4">
              <w:rPr>
                <w:rFonts w:ascii="Arial" w:eastAsia="Calibri" w:hAnsi="Arial" w:cs="Arial"/>
                <w:bCs/>
              </w:rPr>
              <w:t xml:space="preserve"> </w:t>
            </w:r>
            <w:r w:rsidRPr="0095515C">
              <w:rPr>
                <w:rFonts w:ascii="Arial" w:eastAsia="Calibri" w:hAnsi="Arial" w:cs="Arial"/>
                <w:bCs/>
              </w:rPr>
              <w:t xml:space="preserve">A new business park at Canvey Island is also planned, as well as significant regeneration of Canvey Town Centre, along with a number of key facilities for education and jobs across the </w:t>
            </w:r>
            <w:r w:rsidR="00936C8E">
              <w:rPr>
                <w:rFonts w:ascii="Arial" w:eastAsia="Calibri" w:hAnsi="Arial" w:cs="Arial"/>
                <w:bCs/>
              </w:rPr>
              <w:t>South Essex</w:t>
            </w:r>
            <w:r w:rsidRPr="0095515C">
              <w:rPr>
                <w:rFonts w:ascii="Arial" w:eastAsia="Calibri" w:hAnsi="Arial" w:cs="Arial"/>
                <w:bCs/>
              </w:rPr>
              <w:t xml:space="preserve"> area. </w:t>
            </w:r>
            <w:r w:rsidR="006C72C4">
              <w:rPr>
                <w:rFonts w:ascii="Arial" w:eastAsia="Calibri" w:hAnsi="Arial" w:cs="Arial"/>
                <w:bCs/>
              </w:rPr>
              <w:t xml:space="preserve"> </w:t>
            </w:r>
            <w:r w:rsidRPr="0095515C">
              <w:rPr>
                <w:rFonts w:ascii="Arial" w:eastAsia="Calibri" w:hAnsi="Arial" w:cs="Arial"/>
                <w:bCs/>
              </w:rPr>
              <w:lastRenderedPageBreak/>
              <w:t>All of these projects will require enabling investment in transport infrastructure.</w:t>
            </w:r>
          </w:p>
          <w:p w:rsidR="00936C8E" w:rsidRDefault="00936C8E" w:rsidP="0095515C">
            <w:pPr>
              <w:rPr>
                <w:rFonts w:ascii="Arial" w:eastAsia="Calibri" w:hAnsi="Arial" w:cs="Arial"/>
                <w:bCs/>
              </w:rPr>
            </w:pPr>
          </w:p>
          <w:p w:rsidR="006C72C4" w:rsidRDefault="0095515C" w:rsidP="0095515C">
            <w:pPr>
              <w:rPr>
                <w:rFonts w:ascii="Arial" w:eastAsia="Calibri" w:hAnsi="Arial" w:cs="Arial"/>
                <w:bCs/>
              </w:rPr>
            </w:pPr>
            <w:r w:rsidRPr="0095515C">
              <w:rPr>
                <w:rFonts w:ascii="Arial" w:eastAsia="Calibri" w:hAnsi="Arial" w:cs="Arial"/>
                <w:bCs/>
              </w:rPr>
              <w:t>The</w:t>
            </w:r>
            <w:r w:rsidRPr="0095515C">
              <w:rPr>
                <w:rFonts w:ascii="Arial" w:eastAsia="Calibri" w:hAnsi="Arial" w:cs="Arial"/>
                <w:b/>
                <w:bCs/>
              </w:rPr>
              <w:t xml:space="preserve"> </w:t>
            </w:r>
            <w:r w:rsidRPr="0095515C">
              <w:rPr>
                <w:rFonts w:ascii="Arial" w:eastAsia="Calibri" w:hAnsi="Arial" w:cs="Arial"/>
                <w:bCs/>
              </w:rPr>
              <w:t>A127 links London with Basildon</w:t>
            </w:r>
            <w:r w:rsidR="007D20A4">
              <w:rPr>
                <w:rFonts w:ascii="Arial" w:eastAsia="Calibri" w:hAnsi="Arial" w:cs="Arial"/>
                <w:bCs/>
              </w:rPr>
              <w:t>,</w:t>
            </w:r>
            <w:r w:rsidRPr="0095515C">
              <w:rPr>
                <w:rFonts w:ascii="Arial" w:eastAsia="Calibri" w:hAnsi="Arial" w:cs="Arial"/>
                <w:bCs/>
              </w:rPr>
              <w:t xml:space="preserve"> </w:t>
            </w:r>
            <w:r w:rsidR="009E1B38" w:rsidRPr="0095515C">
              <w:rPr>
                <w:rFonts w:ascii="Arial" w:eastAsia="Calibri" w:hAnsi="Arial" w:cs="Arial"/>
                <w:bCs/>
              </w:rPr>
              <w:t xml:space="preserve">Rochford </w:t>
            </w:r>
            <w:r w:rsidR="009E1B38">
              <w:rPr>
                <w:rFonts w:ascii="Arial" w:eastAsia="Calibri" w:hAnsi="Arial" w:cs="Arial"/>
                <w:bCs/>
              </w:rPr>
              <w:t>and Southend</w:t>
            </w:r>
            <w:r w:rsidRPr="0095515C">
              <w:rPr>
                <w:rFonts w:ascii="Arial" w:eastAsia="Calibri" w:hAnsi="Arial" w:cs="Arial"/>
                <w:bCs/>
              </w:rPr>
              <w:t xml:space="preserve">. </w:t>
            </w:r>
            <w:r w:rsidR="006C72C4">
              <w:rPr>
                <w:rFonts w:ascii="Arial" w:eastAsia="Calibri" w:hAnsi="Arial" w:cs="Arial"/>
                <w:bCs/>
              </w:rPr>
              <w:t xml:space="preserve"> </w:t>
            </w:r>
            <w:r w:rsidRPr="0095515C">
              <w:rPr>
                <w:rFonts w:ascii="Arial" w:eastAsia="Calibri" w:hAnsi="Arial" w:cs="Arial"/>
                <w:bCs/>
              </w:rPr>
              <w:t>In Basildon, this corridor is home to one of the largest single concentrations of advanced manufacturing companies in the South of England.</w:t>
            </w:r>
            <w:r w:rsidR="006C72C4">
              <w:rPr>
                <w:rFonts w:ascii="Arial" w:eastAsia="Calibri" w:hAnsi="Arial" w:cs="Arial"/>
                <w:bCs/>
              </w:rPr>
              <w:t xml:space="preserve"> </w:t>
            </w:r>
            <w:r w:rsidRPr="0095515C">
              <w:rPr>
                <w:rFonts w:ascii="Arial" w:eastAsia="Calibri" w:hAnsi="Arial" w:cs="Arial"/>
                <w:bCs/>
              </w:rPr>
              <w:t xml:space="preserve"> It makes substantial contributions to the prosperity of the SE LEP area and offers considerable growth prospects.</w:t>
            </w:r>
          </w:p>
          <w:p w:rsidR="006C72C4" w:rsidRDefault="006C72C4" w:rsidP="0095515C">
            <w:pPr>
              <w:rPr>
                <w:rFonts w:ascii="Arial" w:eastAsia="Calibri" w:hAnsi="Arial" w:cs="Arial"/>
                <w:bCs/>
              </w:rPr>
            </w:pPr>
          </w:p>
          <w:p w:rsidR="0095515C" w:rsidRPr="0095515C" w:rsidRDefault="0095515C" w:rsidP="0095515C">
            <w:pPr>
              <w:rPr>
                <w:rFonts w:ascii="Arial" w:eastAsia="Calibri" w:hAnsi="Arial" w:cs="Arial"/>
                <w:bCs/>
              </w:rPr>
            </w:pPr>
            <w:r w:rsidRPr="0095515C">
              <w:rPr>
                <w:rFonts w:ascii="Arial" w:eastAsia="Calibri" w:hAnsi="Arial" w:cs="Arial"/>
                <w:bCs/>
              </w:rPr>
              <w:t>London Southend Airport, with scheduled air services to Europe and hub airports for onward global travel, and its neighbouring business park</w:t>
            </w:r>
            <w:r w:rsidR="006C72C4">
              <w:rPr>
                <w:rFonts w:ascii="Arial" w:eastAsia="Calibri" w:hAnsi="Arial" w:cs="Arial"/>
                <w:bCs/>
              </w:rPr>
              <w:t>,</w:t>
            </w:r>
            <w:r w:rsidRPr="0095515C">
              <w:rPr>
                <w:rFonts w:ascii="Arial" w:eastAsia="Calibri" w:hAnsi="Arial" w:cs="Arial"/>
                <w:bCs/>
              </w:rPr>
              <w:t xml:space="preserve"> is proving attractive to a wide range of global companies and offers capacity for at least 4,200 additional jobs up to 2021</w:t>
            </w:r>
            <w:r w:rsidR="006C72C4">
              <w:rPr>
                <w:rFonts w:ascii="Arial" w:eastAsia="Calibri" w:hAnsi="Arial" w:cs="Arial"/>
                <w:bCs/>
              </w:rPr>
              <w:t>,</w:t>
            </w:r>
            <w:r w:rsidRPr="0095515C">
              <w:rPr>
                <w:rFonts w:ascii="Arial" w:eastAsia="Calibri" w:hAnsi="Arial" w:cs="Arial"/>
                <w:bCs/>
              </w:rPr>
              <w:t xml:space="preserve"> and a further 3,180 post 2021. </w:t>
            </w:r>
            <w:r w:rsidR="006C72C4">
              <w:rPr>
                <w:rFonts w:ascii="Arial" w:eastAsia="Calibri" w:hAnsi="Arial" w:cs="Arial"/>
                <w:bCs/>
              </w:rPr>
              <w:t xml:space="preserve"> </w:t>
            </w:r>
            <w:r w:rsidRPr="0095515C">
              <w:rPr>
                <w:rFonts w:ascii="Arial" w:eastAsia="Calibri" w:hAnsi="Arial" w:cs="Arial"/>
                <w:bCs/>
              </w:rPr>
              <w:t>Comprehensive redevelopment plans for Basildon Town Centre are well advanced, including the relocation of South Essex College’s Basildon Campus to the Town Centre.</w:t>
            </w:r>
          </w:p>
          <w:p w:rsidR="0095515C" w:rsidRPr="0095515C" w:rsidRDefault="0095515C" w:rsidP="0095515C">
            <w:pPr>
              <w:rPr>
                <w:rFonts w:ascii="Arial" w:eastAsia="Calibri" w:hAnsi="Arial" w:cs="Arial"/>
                <w:b/>
                <w:bCs/>
              </w:rPr>
            </w:pPr>
          </w:p>
          <w:p w:rsidR="009E1B38" w:rsidRDefault="0095515C" w:rsidP="0095515C">
            <w:pPr>
              <w:rPr>
                <w:rFonts w:ascii="Arial" w:eastAsia="Calibri" w:hAnsi="Arial" w:cs="Arial"/>
                <w:bCs/>
              </w:rPr>
            </w:pPr>
            <w:r w:rsidRPr="0095515C">
              <w:rPr>
                <w:rFonts w:ascii="Arial" w:eastAsia="Calibri" w:hAnsi="Arial" w:cs="Arial"/>
                <w:bCs/>
              </w:rPr>
              <w:t>Realising much of th</w:t>
            </w:r>
            <w:r w:rsidR="009E1B38">
              <w:rPr>
                <w:rFonts w:ascii="Arial" w:eastAsia="Calibri" w:hAnsi="Arial" w:cs="Arial"/>
                <w:bCs/>
              </w:rPr>
              <w:t>is</w:t>
            </w:r>
            <w:r w:rsidRPr="0095515C">
              <w:rPr>
                <w:rFonts w:ascii="Arial" w:eastAsia="Calibri" w:hAnsi="Arial" w:cs="Arial"/>
                <w:bCs/>
              </w:rPr>
              <w:t xml:space="preserve"> growth depends upon addressing the significant capacity issues along the A127. </w:t>
            </w:r>
            <w:r w:rsidR="006C72C4">
              <w:rPr>
                <w:rFonts w:ascii="Arial" w:eastAsia="Calibri" w:hAnsi="Arial" w:cs="Arial"/>
                <w:bCs/>
              </w:rPr>
              <w:t xml:space="preserve"> </w:t>
            </w:r>
            <w:r w:rsidRPr="0095515C">
              <w:rPr>
                <w:rFonts w:ascii="Arial" w:eastAsia="Calibri" w:hAnsi="Arial" w:cs="Arial"/>
                <w:bCs/>
              </w:rPr>
              <w:t xml:space="preserve">At peak periods, the A127 carries traffic volumes which exceed those on many urban motorways elsewhere in the UK. </w:t>
            </w:r>
            <w:r w:rsidR="006C72C4">
              <w:rPr>
                <w:rFonts w:ascii="Arial" w:eastAsia="Calibri" w:hAnsi="Arial" w:cs="Arial"/>
                <w:bCs/>
              </w:rPr>
              <w:t xml:space="preserve"> </w:t>
            </w:r>
            <w:r w:rsidR="007D20A4">
              <w:rPr>
                <w:rFonts w:ascii="Arial" w:eastAsia="Calibri" w:hAnsi="Arial" w:cs="Arial"/>
                <w:bCs/>
              </w:rPr>
              <w:t>Along</w:t>
            </w:r>
            <w:r w:rsidRPr="0095515C">
              <w:rPr>
                <w:rFonts w:ascii="Arial" w:eastAsia="Calibri" w:hAnsi="Arial" w:cs="Arial"/>
                <w:bCs/>
              </w:rPr>
              <w:t xml:space="preserve"> the A127 corridor</w:t>
            </w:r>
            <w:r w:rsidR="006C72C4">
              <w:rPr>
                <w:rFonts w:ascii="Arial" w:eastAsia="Calibri" w:hAnsi="Arial" w:cs="Arial"/>
                <w:bCs/>
              </w:rPr>
              <w:t>,</w:t>
            </w:r>
            <w:r w:rsidRPr="0095515C">
              <w:rPr>
                <w:rFonts w:ascii="Arial" w:eastAsia="Calibri" w:hAnsi="Arial" w:cs="Arial"/>
                <w:bCs/>
              </w:rPr>
              <w:t xml:space="preserve"> there is potential to directly enable the creation of 8,775 jobs and 1,450 new homes by 2021</w:t>
            </w:r>
            <w:r w:rsidR="006C72C4">
              <w:rPr>
                <w:rFonts w:ascii="Arial" w:eastAsia="Calibri" w:hAnsi="Arial" w:cs="Arial"/>
                <w:bCs/>
              </w:rPr>
              <w:t>,</w:t>
            </w:r>
            <w:r w:rsidRPr="0095515C">
              <w:rPr>
                <w:rFonts w:ascii="Arial" w:eastAsia="Calibri" w:hAnsi="Arial" w:cs="Arial"/>
                <w:bCs/>
              </w:rPr>
              <w:t xml:space="preserve"> and a further 48,927 jobs and 32,655 homes through proposed transport schemes.</w:t>
            </w:r>
          </w:p>
          <w:p w:rsidR="009E1B38" w:rsidRDefault="009E1B38" w:rsidP="0095515C">
            <w:pPr>
              <w:rPr>
                <w:rFonts w:ascii="Arial" w:eastAsia="Calibri" w:hAnsi="Arial" w:cs="Arial"/>
                <w:bCs/>
              </w:rPr>
            </w:pPr>
          </w:p>
          <w:p w:rsidR="0095515C" w:rsidRPr="0095515C" w:rsidRDefault="0095515C" w:rsidP="0095515C">
            <w:pPr>
              <w:rPr>
                <w:rFonts w:ascii="Arial" w:eastAsia="Calibri" w:hAnsi="Arial" w:cs="Arial"/>
                <w:bCs/>
              </w:rPr>
            </w:pPr>
            <w:r w:rsidRPr="0095515C">
              <w:rPr>
                <w:rFonts w:ascii="Arial" w:eastAsia="Calibri" w:hAnsi="Arial" w:cs="Arial"/>
                <w:bCs/>
              </w:rPr>
              <w:t>Investment in this corridor is wholly compliant with the aspirations of the Economic Plan for Essex (</w:t>
            </w:r>
            <w:proofErr w:type="spellStart"/>
            <w:r w:rsidRPr="0095515C">
              <w:rPr>
                <w:rFonts w:ascii="Arial" w:eastAsia="Calibri" w:hAnsi="Arial" w:cs="Arial"/>
                <w:bCs/>
              </w:rPr>
              <w:t>EPfE</w:t>
            </w:r>
            <w:proofErr w:type="spellEnd"/>
            <w:r w:rsidRPr="0095515C">
              <w:rPr>
                <w:rFonts w:ascii="Arial" w:eastAsia="Calibri" w:hAnsi="Arial" w:cs="Arial"/>
                <w:bCs/>
              </w:rPr>
              <w:t>) that update</w:t>
            </w:r>
            <w:r w:rsidR="00F445F2">
              <w:rPr>
                <w:rFonts w:ascii="Arial" w:eastAsia="Calibri" w:hAnsi="Arial" w:cs="Arial"/>
                <w:bCs/>
              </w:rPr>
              <w:t>s</w:t>
            </w:r>
            <w:r w:rsidRPr="0095515C">
              <w:rPr>
                <w:rFonts w:ascii="Arial" w:eastAsia="Calibri" w:hAnsi="Arial" w:cs="Arial"/>
                <w:bCs/>
              </w:rPr>
              <w:t xml:space="preserve"> and incorporate</w:t>
            </w:r>
            <w:r w:rsidR="00F445F2">
              <w:rPr>
                <w:rFonts w:ascii="Arial" w:eastAsia="Calibri" w:hAnsi="Arial" w:cs="Arial"/>
                <w:bCs/>
              </w:rPr>
              <w:t>s</w:t>
            </w:r>
            <w:r w:rsidRPr="0095515C">
              <w:rPr>
                <w:rFonts w:ascii="Arial" w:eastAsia="Calibri" w:hAnsi="Arial" w:cs="Arial"/>
                <w:bCs/>
              </w:rPr>
              <w:t xml:space="preserve"> the Greater Essex Integrated County Strategy (ICS) and the ECC Economic Growth Strategy. </w:t>
            </w:r>
            <w:r w:rsidR="006C72C4">
              <w:rPr>
                <w:rFonts w:ascii="Arial" w:eastAsia="Calibri" w:hAnsi="Arial" w:cs="Arial"/>
                <w:bCs/>
              </w:rPr>
              <w:t xml:space="preserve"> </w:t>
            </w:r>
            <w:r w:rsidRPr="0095515C">
              <w:rPr>
                <w:rFonts w:ascii="Arial" w:eastAsia="Calibri" w:hAnsi="Arial" w:cs="Arial"/>
                <w:bCs/>
              </w:rPr>
              <w:t>The package of improvement</w:t>
            </w:r>
            <w:r w:rsidR="001D1E71">
              <w:rPr>
                <w:rFonts w:ascii="Arial" w:eastAsia="Calibri" w:hAnsi="Arial" w:cs="Arial"/>
                <w:bCs/>
              </w:rPr>
              <w:t>s</w:t>
            </w:r>
            <w:r w:rsidRPr="0095515C">
              <w:rPr>
                <w:rFonts w:ascii="Arial" w:eastAsia="Calibri" w:hAnsi="Arial" w:cs="Arial"/>
                <w:bCs/>
              </w:rPr>
              <w:t xml:space="preserve"> proposed supports the delivery of the Essex Local Transport Plan, and has the support of </w:t>
            </w:r>
            <w:r w:rsidR="001D1E71">
              <w:rPr>
                <w:rFonts w:ascii="Arial" w:eastAsia="Calibri" w:hAnsi="Arial" w:cs="Arial"/>
                <w:bCs/>
              </w:rPr>
              <w:t xml:space="preserve">the </w:t>
            </w:r>
            <w:r w:rsidRPr="0095515C">
              <w:rPr>
                <w:rFonts w:ascii="Arial" w:eastAsia="Calibri" w:hAnsi="Arial" w:cs="Arial"/>
                <w:bCs/>
              </w:rPr>
              <w:t>partner authorities.</w:t>
            </w:r>
          </w:p>
          <w:p w:rsidR="0095515C" w:rsidRPr="0095515C" w:rsidRDefault="0095515C" w:rsidP="0095515C">
            <w:pPr>
              <w:rPr>
                <w:rFonts w:ascii="Arial" w:eastAsia="Calibri" w:hAnsi="Arial" w:cs="Arial"/>
                <w:bCs/>
              </w:rPr>
            </w:pPr>
          </w:p>
          <w:p w:rsidR="0095515C" w:rsidRPr="0095515C" w:rsidRDefault="0095515C" w:rsidP="0095515C">
            <w:pPr>
              <w:rPr>
                <w:rFonts w:ascii="Arial" w:eastAsia="Calibri" w:hAnsi="Arial" w:cs="Arial"/>
                <w:bCs/>
              </w:rPr>
            </w:pPr>
            <w:r w:rsidRPr="0095515C">
              <w:rPr>
                <w:rFonts w:ascii="Arial" w:eastAsia="Calibri" w:hAnsi="Arial" w:cs="Arial"/>
                <w:bCs/>
              </w:rPr>
              <w:t>Essex County Council has the stated ambition to make Essex the location of choice for business and to be a county where innovation brings prosperity</w:t>
            </w:r>
            <w:r w:rsidR="00CC7078">
              <w:rPr>
                <w:rFonts w:ascii="Arial" w:eastAsia="Calibri" w:hAnsi="Arial" w:cs="Arial"/>
                <w:bCs/>
              </w:rPr>
              <w:t>:</w:t>
            </w:r>
          </w:p>
          <w:p w:rsidR="0095515C" w:rsidRPr="0095515C" w:rsidRDefault="0095515C" w:rsidP="006C72C4">
            <w:pPr>
              <w:numPr>
                <w:ilvl w:val="0"/>
                <w:numId w:val="25"/>
              </w:numPr>
              <w:ind w:left="317" w:hanging="317"/>
              <w:rPr>
                <w:rFonts w:ascii="Arial" w:eastAsia="Calibri" w:hAnsi="Arial" w:cs="Arial"/>
                <w:bCs/>
              </w:rPr>
            </w:pPr>
            <w:r w:rsidRPr="0095515C">
              <w:rPr>
                <w:rFonts w:ascii="Arial" w:eastAsia="Calibri" w:hAnsi="Arial" w:cs="Arial"/>
                <w:bCs/>
              </w:rPr>
              <w:t>To grow, the Essex economy depends on the efficient movement of people, goods and information, via effective and reliable transport and communications networks provid</w:t>
            </w:r>
            <w:r w:rsidR="007D20A4">
              <w:rPr>
                <w:rFonts w:ascii="Arial" w:eastAsia="Calibri" w:hAnsi="Arial" w:cs="Arial"/>
                <w:bCs/>
              </w:rPr>
              <w:t>ing</w:t>
            </w:r>
            <w:r w:rsidRPr="0095515C">
              <w:rPr>
                <w:rFonts w:ascii="Arial" w:eastAsia="Calibri" w:hAnsi="Arial" w:cs="Arial"/>
                <w:bCs/>
              </w:rPr>
              <w:t xml:space="preserve"> access to markets and suppliers. It is therefore essential that the infrastructure that enables </w:t>
            </w:r>
            <w:r w:rsidR="007D20A4">
              <w:rPr>
                <w:rFonts w:ascii="Arial" w:eastAsia="Calibri" w:hAnsi="Arial" w:cs="Arial"/>
                <w:bCs/>
              </w:rPr>
              <w:t>Essex</w:t>
            </w:r>
            <w:r w:rsidRPr="0095515C">
              <w:rPr>
                <w:rFonts w:ascii="Arial" w:eastAsia="Calibri" w:hAnsi="Arial" w:cs="Arial"/>
                <w:bCs/>
              </w:rPr>
              <w:t xml:space="preserve"> residents to travel</w:t>
            </w:r>
            <w:r w:rsidR="00CC7078">
              <w:rPr>
                <w:rFonts w:ascii="Arial" w:eastAsia="Calibri" w:hAnsi="Arial" w:cs="Arial"/>
                <w:bCs/>
              </w:rPr>
              <w:t>,</w:t>
            </w:r>
            <w:r w:rsidRPr="0095515C">
              <w:rPr>
                <w:rFonts w:ascii="Arial" w:eastAsia="Calibri" w:hAnsi="Arial" w:cs="Arial"/>
                <w:bCs/>
              </w:rPr>
              <w:t xml:space="preserve"> and </w:t>
            </w:r>
            <w:r w:rsidR="007D20A4">
              <w:rPr>
                <w:rFonts w:ascii="Arial" w:eastAsia="Calibri" w:hAnsi="Arial" w:cs="Arial"/>
                <w:bCs/>
              </w:rPr>
              <w:t>their</w:t>
            </w:r>
            <w:r w:rsidRPr="0095515C">
              <w:rPr>
                <w:rFonts w:ascii="Arial" w:eastAsia="Calibri" w:hAnsi="Arial" w:cs="Arial"/>
                <w:bCs/>
              </w:rPr>
              <w:t xml:space="preserve"> businesses to grow</w:t>
            </w:r>
            <w:r w:rsidR="00CC7078">
              <w:rPr>
                <w:rFonts w:ascii="Arial" w:eastAsia="Calibri" w:hAnsi="Arial" w:cs="Arial"/>
                <w:bCs/>
              </w:rPr>
              <w:t>, is developed and maintained</w:t>
            </w:r>
            <w:r w:rsidRPr="0095515C">
              <w:rPr>
                <w:rFonts w:ascii="Arial" w:eastAsia="Calibri" w:hAnsi="Arial" w:cs="Arial"/>
                <w:bCs/>
              </w:rPr>
              <w:t>;</w:t>
            </w:r>
          </w:p>
          <w:p w:rsidR="0095515C" w:rsidRDefault="007D20A4" w:rsidP="006C72C4">
            <w:pPr>
              <w:numPr>
                <w:ilvl w:val="0"/>
                <w:numId w:val="25"/>
              </w:numPr>
              <w:ind w:left="317" w:hanging="317"/>
              <w:rPr>
                <w:rFonts w:ascii="Arial" w:eastAsia="Calibri" w:hAnsi="Arial" w:cs="Arial"/>
                <w:bCs/>
              </w:rPr>
            </w:pPr>
            <w:r>
              <w:rPr>
                <w:rFonts w:ascii="Arial" w:eastAsia="Calibri" w:hAnsi="Arial" w:cs="Arial"/>
                <w:bCs/>
              </w:rPr>
              <w:t xml:space="preserve">Essex’s </w:t>
            </w:r>
            <w:r w:rsidR="0095515C" w:rsidRPr="0095515C">
              <w:rPr>
                <w:rFonts w:ascii="Arial" w:eastAsia="Calibri" w:hAnsi="Arial" w:cs="Arial"/>
                <w:bCs/>
              </w:rPr>
              <w:t xml:space="preserve">support </w:t>
            </w:r>
            <w:r>
              <w:rPr>
                <w:rFonts w:ascii="Arial" w:eastAsia="Calibri" w:hAnsi="Arial" w:cs="Arial"/>
                <w:bCs/>
              </w:rPr>
              <w:t xml:space="preserve">for </w:t>
            </w:r>
            <w:r w:rsidR="0095515C" w:rsidRPr="0095515C">
              <w:rPr>
                <w:rFonts w:ascii="Arial" w:eastAsia="Calibri" w:hAnsi="Arial" w:cs="Arial"/>
                <w:bCs/>
              </w:rPr>
              <w:t xml:space="preserve">employment and entrepreneurship across </w:t>
            </w:r>
            <w:r>
              <w:rPr>
                <w:rFonts w:ascii="Arial" w:eastAsia="Calibri" w:hAnsi="Arial" w:cs="Arial"/>
                <w:bCs/>
              </w:rPr>
              <w:t>the local</w:t>
            </w:r>
            <w:r w:rsidR="0095515C" w:rsidRPr="0095515C">
              <w:rPr>
                <w:rFonts w:ascii="Arial" w:eastAsia="Calibri" w:hAnsi="Arial" w:cs="Arial"/>
                <w:bCs/>
              </w:rPr>
              <w:t xml:space="preserve"> economy </w:t>
            </w:r>
            <w:r w:rsidR="00CC7078">
              <w:rPr>
                <w:rFonts w:ascii="Arial" w:eastAsia="Calibri" w:hAnsi="Arial" w:cs="Arial"/>
                <w:bCs/>
              </w:rPr>
              <w:t>needs to be</w:t>
            </w:r>
            <w:r w:rsidR="0095515C" w:rsidRPr="0095515C">
              <w:rPr>
                <w:rFonts w:ascii="Arial" w:eastAsia="Calibri" w:hAnsi="Arial" w:cs="Arial"/>
                <w:bCs/>
              </w:rPr>
              <w:t xml:space="preserve"> focused on ensuring a ready supply of development land, new housing</w:t>
            </w:r>
            <w:r w:rsidR="00CC7078">
              <w:rPr>
                <w:rFonts w:ascii="Arial" w:eastAsia="Calibri" w:hAnsi="Arial" w:cs="Arial"/>
                <w:bCs/>
              </w:rPr>
              <w:t>,</w:t>
            </w:r>
            <w:r w:rsidR="0095515C" w:rsidRPr="0095515C">
              <w:rPr>
                <w:rFonts w:ascii="Arial" w:eastAsia="Calibri" w:hAnsi="Arial" w:cs="Arial"/>
                <w:bCs/>
              </w:rPr>
              <w:t xml:space="preserve"> and the coordinated provision of appropriate infrastructure. </w:t>
            </w:r>
          </w:p>
          <w:p w:rsidR="0004201E" w:rsidRDefault="0004201E" w:rsidP="0004201E">
            <w:pPr>
              <w:rPr>
                <w:rFonts w:ascii="Arial" w:eastAsia="Calibri" w:hAnsi="Arial" w:cs="Arial"/>
                <w:bCs/>
              </w:rPr>
            </w:pPr>
          </w:p>
          <w:p w:rsidR="0004201E" w:rsidRDefault="0004201E" w:rsidP="0004201E">
            <w:pPr>
              <w:rPr>
                <w:rFonts w:ascii="Arial" w:eastAsia="Calibri" w:hAnsi="Arial" w:cs="Arial"/>
                <w:bCs/>
              </w:rPr>
            </w:pPr>
            <w:r>
              <w:rPr>
                <w:rFonts w:ascii="Arial" w:eastAsia="Calibri" w:hAnsi="Arial" w:cs="Arial"/>
                <w:bCs/>
              </w:rPr>
              <w:t xml:space="preserve">Thurrock Council’s Vision states “Thurrock; A place of opportunity, enterprise and excellence where individuals, communities and businesses flourish”. </w:t>
            </w:r>
            <w:r w:rsidR="00EA26A0">
              <w:rPr>
                <w:rFonts w:ascii="Arial" w:eastAsia="Calibri" w:hAnsi="Arial" w:cs="Arial"/>
                <w:bCs/>
              </w:rPr>
              <w:t xml:space="preserve"> </w:t>
            </w:r>
            <w:r>
              <w:rPr>
                <w:rFonts w:ascii="Arial" w:eastAsia="Calibri" w:hAnsi="Arial" w:cs="Arial"/>
                <w:bCs/>
              </w:rPr>
              <w:t>Thurrock Council sets five Strategic Priorities designed to achieve its Vision:</w:t>
            </w:r>
          </w:p>
          <w:p w:rsidR="0004201E" w:rsidRDefault="0004201E" w:rsidP="0004201E">
            <w:pPr>
              <w:numPr>
                <w:ilvl w:val="0"/>
                <w:numId w:val="46"/>
              </w:numPr>
              <w:rPr>
                <w:rFonts w:ascii="Arial" w:eastAsia="Calibri" w:hAnsi="Arial" w:cs="Arial"/>
                <w:bCs/>
              </w:rPr>
            </w:pPr>
            <w:r>
              <w:rPr>
                <w:rFonts w:ascii="Arial" w:eastAsia="Calibri" w:hAnsi="Arial" w:cs="Arial"/>
                <w:bCs/>
              </w:rPr>
              <w:t>Create a great place for learning and opportunity</w:t>
            </w:r>
          </w:p>
          <w:p w:rsidR="0004201E" w:rsidRDefault="0004201E" w:rsidP="0004201E">
            <w:pPr>
              <w:numPr>
                <w:ilvl w:val="0"/>
                <w:numId w:val="46"/>
              </w:numPr>
              <w:rPr>
                <w:rFonts w:ascii="Arial" w:eastAsia="Calibri" w:hAnsi="Arial" w:cs="Arial"/>
                <w:bCs/>
              </w:rPr>
            </w:pPr>
            <w:r>
              <w:rPr>
                <w:rFonts w:ascii="Arial" w:eastAsia="Calibri" w:hAnsi="Arial" w:cs="Arial"/>
                <w:bCs/>
              </w:rPr>
              <w:t>Encourage and promote job creation and economic prosperity</w:t>
            </w:r>
          </w:p>
          <w:p w:rsidR="0004201E" w:rsidRDefault="0004201E" w:rsidP="0004201E">
            <w:pPr>
              <w:numPr>
                <w:ilvl w:val="0"/>
                <w:numId w:val="46"/>
              </w:numPr>
              <w:rPr>
                <w:rFonts w:ascii="Arial" w:eastAsia="Calibri" w:hAnsi="Arial" w:cs="Arial"/>
                <w:bCs/>
              </w:rPr>
            </w:pPr>
            <w:r>
              <w:rPr>
                <w:rFonts w:ascii="Arial" w:eastAsia="Calibri" w:hAnsi="Arial" w:cs="Arial"/>
                <w:bCs/>
              </w:rPr>
              <w:t>Build pride, responsibility and respect</w:t>
            </w:r>
          </w:p>
          <w:p w:rsidR="0004201E" w:rsidRDefault="0004201E" w:rsidP="0004201E">
            <w:pPr>
              <w:numPr>
                <w:ilvl w:val="0"/>
                <w:numId w:val="46"/>
              </w:numPr>
              <w:rPr>
                <w:rFonts w:ascii="Arial" w:eastAsia="Calibri" w:hAnsi="Arial" w:cs="Arial"/>
                <w:bCs/>
              </w:rPr>
            </w:pPr>
            <w:r>
              <w:rPr>
                <w:rFonts w:ascii="Arial" w:eastAsia="Calibri" w:hAnsi="Arial" w:cs="Arial"/>
                <w:bCs/>
              </w:rPr>
              <w:t>Improve health and wellbeing</w:t>
            </w:r>
          </w:p>
          <w:p w:rsidR="0004201E" w:rsidRPr="0004201E" w:rsidRDefault="0004201E" w:rsidP="0004201E">
            <w:pPr>
              <w:numPr>
                <w:ilvl w:val="0"/>
                <w:numId w:val="46"/>
              </w:numPr>
              <w:rPr>
                <w:rFonts w:ascii="Arial" w:eastAsia="Calibri" w:hAnsi="Arial" w:cs="Arial"/>
                <w:bCs/>
              </w:rPr>
            </w:pPr>
            <w:r>
              <w:rPr>
                <w:rFonts w:ascii="Arial" w:eastAsia="Calibri" w:hAnsi="Arial" w:cs="Arial"/>
                <w:bCs/>
              </w:rPr>
              <w:t>Protect and promote our clean and green environment</w:t>
            </w:r>
          </w:p>
          <w:p w:rsidR="0095515C" w:rsidRPr="0095515C" w:rsidRDefault="0095515C" w:rsidP="0095515C">
            <w:pPr>
              <w:rPr>
                <w:rFonts w:ascii="Arial" w:eastAsia="Calibri" w:hAnsi="Arial" w:cs="Arial"/>
                <w:bCs/>
              </w:rPr>
            </w:pPr>
          </w:p>
          <w:p w:rsidR="0095515C" w:rsidRDefault="0095515C" w:rsidP="009E1B38">
            <w:pPr>
              <w:rPr>
                <w:rFonts w:ascii="Arial" w:eastAsia="Calibri" w:hAnsi="Arial" w:cs="Arial"/>
                <w:bCs/>
              </w:rPr>
            </w:pPr>
            <w:r w:rsidRPr="0095515C">
              <w:rPr>
                <w:rFonts w:ascii="Arial" w:eastAsia="Calibri" w:hAnsi="Arial" w:cs="Arial"/>
                <w:bCs/>
              </w:rPr>
              <w:t xml:space="preserve">This </w:t>
            </w:r>
            <w:r w:rsidR="00CC7078">
              <w:rPr>
                <w:rFonts w:ascii="Arial" w:eastAsia="Calibri" w:hAnsi="Arial" w:cs="Arial"/>
                <w:bCs/>
              </w:rPr>
              <w:t xml:space="preserve">project for </w:t>
            </w:r>
            <w:r w:rsidRPr="0095515C">
              <w:rPr>
                <w:rFonts w:ascii="Arial" w:eastAsia="Calibri" w:hAnsi="Arial" w:cs="Arial"/>
                <w:bCs/>
              </w:rPr>
              <w:t xml:space="preserve">investment in sustainable infrastructure is essential </w:t>
            </w:r>
            <w:r w:rsidR="00585264">
              <w:rPr>
                <w:rFonts w:ascii="Arial" w:eastAsia="Calibri" w:hAnsi="Arial" w:cs="Arial"/>
                <w:bCs/>
              </w:rPr>
              <w:t>to aid in</w:t>
            </w:r>
            <w:r w:rsidRPr="0095515C">
              <w:rPr>
                <w:rFonts w:ascii="Arial" w:eastAsia="Calibri" w:hAnsi="Arial" w:cs="Arial"/>
                <w:bCs/>
              </w:rPr>
              <w:t xml:space="preserve"> the delivery of these ambitions.</w:t>
            </w:r>
          </w:p>
          <w:p w:rsidR="00497C36" w:rsidRDefault="00497C36" w:rsidP="009E1B38">
            <w:pPr>
              <w:rPr>
                <w:rFonts w:ascii="Arial" w:eastAsia="Calibri" w:hAnsi="Arial" w:cs="Arial"/>
                <w:bCs/>
              </w:rPr>
            </w:pPr>
          </w:p>
          <w:p w:rsidR="00497C36" w:rsidRDefault="00497C36" w:rsidP="009E1B38">
            <w:pPr>
              <w:rPr>
                <w:rFonts w:ascii="Arial" w:eastAsia="Calibri" w:hAnsi="Arial" w:cs="Arial"/>
                <w:b/>
                <w:bCs/>
              </w:rPr>
            </w:pPr>
            <w:r w:rsidRPr="001B712D">
              <w:rPr>
                <w:rFonts w:ascii="Arial" w:eastAsia="Calibri" w:hAnsi="Arial" w:cs="Arial"/>
                <w:b/>
                <w:bCs/>
              </w:rPr>
              <w:t>Key Policy Links</w:t>
            </w:r>
            <w:r w:rsidR="00E7690F" w:rsidRPr="001B712D">
              <w:rPr>
                <w:rFonts w:ascii="Arial" w:eastAsia="Calibri" w:hAnsi="Arial" w:cs="Arial"/>
                <w:b/>
                <w:bCs/>
              </w:rPr>
              <w:t>:</w:t>
            </w:r>
          </w:p>
          <w:p w:rsidR="00EA26A0" w:rsidRPr="001B712D" w:rsidRDefault="00EA26A0" w:rsidP="009E1B38">
            <w:pPr>
              <w:rPr>
                <w:rFonts w:ascii="Arial" w:eastAsia="Calibri" w:hAnsi="Arial" w:cs="Arial"/>
                <w:b/>
                <w:bCs/>
              </w:rPr>
            </w:pPr>
          </w:p>
          <w:p w:rsidR="00EA26A0" w:rsidRPr="001B712D" w:rsidRDefault="00E7690F" w:rsidP="009E1B38">
            <w:pPr>
              <w:rPr>
                <w:rFonts w:ascii="Arial" w:eastAsia="Calibri" w:hAnsi="Arial" w:cs="Arial"/>
                <w:b/>
                <w:bCs/>
              </w:rPr>
            </w:pPr>
            <w:r w:rsidRPr="001B712D">
              <w:rPr>
                <w:rFonts w:ascii="Arial" w:eastAsia="Calibri" w:hAnsi="Arial" w:cs="Arial"/>
                <w:b/>
                <w:bCs/>
              </w:rPr>
              <w:t>Strategic Economic Plan</w:t>
            </w:r>
          </w:p>
          <w:p w:rsidR="00497C36" w:rsidRPr="001B712D" w:rsidRDefault="00497C36" w:rsidP="00497C36">
            <w:pPr>
              <w:autoSpaceDE w:val="0"/>
              <w:autoSpaceDN w:val="0"/>
              <w:adjustRightInd w:val="0"/>
              <w:rPr>
                <w:rFonts w:ascii="Arial" w:eastAsia="Calibri" w:hAnsi="Arial" w:cs="Arial"/>
                <w:lang w:eastAsia="en-GB"/>
              </w:rPr>
            </w:pPr>
            <w:r w:rsidRPr="001B712D">
              <w:rPr>
                <w:rFonts w:ascii="Arial" w:eastAsia="Calibri" w:hAnsi="Arial" w:cs="Arial"/>
                <w:lang w:eastAsia="en-GB"/>
              </w:rPr>
              <w:t>Southend-on-Sea Borough Council, Essex County Council and Thurrock Council plan to work with the South</w:t>
            </w:r>
          </w:p>
          <w:p w:rsidR="00497C36" w:rsidRPr="001B712D" w:rsidRDefault="00497C36" w:rsidP="00497C36">
            <w:pPr>
              <w:autoSpaceDE w:val="0"/>
              <w:autoSpaceDN w:val="0"/>
              <w:adjustRightInd w:val="0"/>
              <w:rPr>
                <w:rFonts w:ascii="Arial" w:eastAsia="Calibri" w:hAnsi="Arial" w:cs="Arial"/>
                <w:lang w:eastAsia="en-GB"/>
              </w:rPr>
            </w:pPr>
            <w:r w:rsidRPr="001B712D">
              <w:rPr>
                <w:rFonts w:ascii="Arial" w:eastAsia="Calibri" w:hAnsi="Arial" w:cs="Arial"/>
                <w:lang w:eastAsia="en-GB"/>
              </w:rPr>
              <w:t>East Local Enterprise Partnership (SE</w:t>
            </w:r>
            <w:r w:rsidR="00EA26A0">
              <w:rPr>
                <w:rFonts w:ascii="Arial" w:eastAsia="Calibri" w:hAnsi="Arial" w:cs="Arial"/>
                <w:lang w:eastAsia="en-GB"/>
              </w:rPr>
              <w:t xml:space="preserve"> </w:t>
            </w:r>
            <w:r w:rsidRPr="001B712D">
              <w:rPr>
                <w:rFonts w:ascii="Arial" w:eastAsia="Calibri" w:hAnsi="Arial" w:cs="Arial"/>
                <w:lang w:eastAsia="en-GB"/>
              </w:rPr>
              <w:t>LEP) in the planning and delivery of the proposed package of measures.  The SE</w:t>
            </w:r>
            <w:r w:rsidR="00EA26A0">
              <w:rPr>
                <w:rFonts w:ascii="Arial" w:eastAsia="Calibri" w:hAnsi="Arial" w:cs="Arial"/>
                <w:lang w:eastAsia="en-GB"/>
              </w:rPr>
              <w:t xml:space="preserve"> </w:t>
            </w:r>
            <w:r w:rsidRPr="001B712D">
              <w:rPr>
                <w:rFonts w:ascii="Arial" w:eastAsia="Calibri" w:hAnsi="Arial" w:cs="Arial"/>
                <w:lang w:eastAsia="en-GB"/>
              </w:rPr>
              <w:t>LEP has considered the proposal contained within this bid and has prioritised it against other bids in the SE</w:t>
            </w:r>
            <w:r w:rsidR="00EA26A0">
              <w:rPr>
                <w:rFonts w:ascii="Arial" w:eastAsia="Calibri" w:hAnsi="Arial" w:cs="Arial"/>
                <w:lang w:eastAsia="en-GB"/>
              </w:rPr>
              <w:t xml:space="preserve"> </w:t>
            </w:r>
            <w:r w:rsidRPr="001B712D">
              <w:rPr>
                <w:rFonts w:ascii="Arial" w:eastAsia="Calibri" w:hAnsi="Arial" w:cs="Arial"/>
                <w:lang w:eastAsia="en-GB"/>
              </w:rPr>
              <w:t>LEP area. The SE</w:t>
            </w:r>
            <w:r w:rsidR="00EA26A0">
              <w:rPr>
                <w:rFonts w:ascii="Arial" w:eastAsia="Calibri" w:hAnsi="Arial" w:cs="Arial"/>
                <w:lang w:eastAsia="en-GB"/>
              </w:rPr>
              <w:t xml:space="preserve"> </w:t>
            </w:r>
            <w:r w:rsidRPr="001B712D">
              <w:rPr>
                <w:rFonts w:ascii="Arial" w:eastAsia="Calibri" w:hAnsi="Arial" w:cs="Arial"/>
                <w:lang w:eastAsia="en-GB"/>
              </w:rPr>
              <w:t xml:space="preserve">LEP Strategic Economic Plan includes details of its ongoing support for this Local Sustainable Transport Fund proposal in Section 4.83 of the Strategic Economic Plan. </w:t>
            </w:r>
            <w:r w:rsidR="00EA26A0">
              <w:rPr>
                <w:rFonts w:ascii="Arial" w:eastAsia="Calibri" w:hAnsi="Arial" w:cs="Arial"/>
                <w:lang w:eastAsia="en-GB"/>
              </w:rPr>
              <w:t xml:space="preserve"> </w:t>
            </w:r>
            <w:r w:rsidRPr="001B712D">
              <w:rPr>
                <w:rFonts w:ascii="Arial" w:eastAsia="Calibri" w:hAnsi="Arial" w:cs="Arial"/>
                <w:lang w:eastAsia="en-GB"/>
              </w:rPr>
              <w:t xml:space="preserve">Further details of </w:t>
            </w:r>
            <w:r w:rsidR="003F5893">
              <w:rPr>
                <w:rFonts w:ascii="Arial" w:eastAsia="Calibri" w:hAnsi="Arial" w:cs="Arial"/>
                <w:lang w:eastAsia="en-GB"/>
              </w:rPr>
              <w:t>LSTP</w:t>
            </w:r>
            <w:r w:rsidR="00EA26A0">
              <w:rPr>
                <w:rFonts w:ascii="Arial" w:eastAsia="Calibri" w:hAnsi="Arial" w:cs="Arial"/>
                <w:lang w:eastAsia="en-GB"/>
              </w:rPr>
              <w:t xml:space="preserve"> </w:t>
            </w:r>
            <w:r w:rsidRPr="001B712D">
              <w:rPr>
                <w:rFonts w:ascii="Arial" w:eastAsia="Calibri" w:hAnsi="Arial" w:cs="Arial"/>
                <w:lang w:eastAsia="en-GB"/>
              </w:rPr>
              <w:t>schemes can be found in Appendix B of the Strategic Economic Plan.</w:t>
            </w:r>
          </w:p>
          <w:p w:rsidR="00497C36" w:rsidRPr="001B712D" w:rsidRDefault="00497C36" w:rsidP="00497C36">
            <w:pPr>
              <w:autoSpaceDE w:val="0"/>
              <w:autoSpaceDN w:val="0"/>
              <w:adjustRightInd w:val="0"/>
              <w:rPr>
                <w:rFonts w:ascii="Arial" w:eastAsia="Calibri" w:hAnsi="Arial" w:cs="Arial"/>
                <w:lang w:eastAsia="en-GB"/>
              </w:rPr>
            </w:pPr>
          </w:p>
          <w:p w:rsidR="00497C36" w:rsidRPr="001B712D" w:rsidRDefault="00497C36" w:rsidP="00497C36">
            <w:pPr>
              <w:autoSpaceDE w:val="0"/>
              <w:autoSpaceDN w:val="0"/>
              <w:adjustRightInd w:val="0"/>
              <w:rPr>
                <w:rFonts w:ascii="Arial" w:eastAsia="Calibri" w:hAnsi="Arial" w:cs="Arial"/>
                <w:lang w:eastAsia="en-GB"/>
              </w:rPr>
            </w:pPr>
            <w:r w:rsidRPr="001B712D">
              <w:rPr>
                <w:rFonts w:ascii="Arial" w:eastAsia="Calibri" w:hAnsi="Arial" w:cs="Arial"/>
                <w:lang w:eastAsia="en-GB"/>
              </w:rPr>
              <w:t>The South East Local Enterprise Partnership is fully supportive of the need to make better public transport connections across TGSE.</w:t>
            </w:r>
            <w:r w:rsidR="00190ABF">
              <w:rPr>
                <w:rFonts w:ascii="Arial" w:eastAsia="Calibri" w:hAnsi="Arial" w:cs="Arial"/>
                <w:lang w:eastAsia="en-GB"/>
              </w:rPr>
              <w:t xml:space="preserve">  This is reflected in a letter of support from SELEP for the scheme in 2014 (found in </w:t>
            </w:r>
            <w:r w:rsidR="00EA26A0">
              <w:rPr>
                <w:rFonts w:ascii="Arial" w:eastAsia="Calibri" w:hAnsi="Arial" w:cs="Arial"/>
                <w:lang w:eastAsia="en-GB"/>
              </w:rPr>
              <w:t>A</w:t>
            </w:r>
            <w:r w:rsidR="00190ABF">
              <w:rPr>
                <w:rFonts w:ascii="Arial" w:eastAsia="Calibri" w:hAnsi="Arial" w:cs="Arial"/>
                <w:lang w:eastAsia="en-GB"/>
              </w:rPr>
              <w:t>ppendix</w:t>
            </w:r>
            <w:r w:rsidR="007F3F47">
              <w:rPr>
                <w:rFonts w:ascii="Arial" w:eastAsia="Calibri" w:hAnsi="Arial" w:cs="Arial"/>
                <w:lang w:eastAsia="en-GB"/>
              </w:rPr>
              <w:t xml:space="preserve"> E alongside other letters of support</w:t>
            </w:r>
            <w:r w:rsidR="00190ABF">
              <w:rPr>
                <w:rFonts w:ascii="Arial" w:eastAsia="Calibri" w:hAnsi="Arial" w:cs="Arial"/>
                <w:lang w:eastAsia="en-GB"/>
              </w:rPr>
              <w:t>).</w:t>
            </w:r>
            <w:r w:rsidR="00EA26A0">
              <w:rPr>
                <w:rFonts w:ascii="Arial" w:eastAsia="Calibri" w:hAnsi="Arial" w:cs="Arial"/>
                <w:lang w:eastAsia="en-GB"/>
              </w:rPr>
              <w:t xml:space="preserve"> </w:t>
            </w:r>
            <w:r w:rsidRPr="001B712D">
              <w:rPr>
                <w:rFonts w:ascii="Arial" w:eastAsia="Calibri" w:hAnsi="Arial" w:cs="Arial"/>
                <w:lang w:eastAsia="en-GB"/>
              </w:rPr>
              <w:t xml:space="preserve"> Investment in better public transport connec</w:t>
            </w:r>
            <w:r w:rsidR="00190ABF">
              <w:rPr>
                <w:rFonts w:ascii="Arial" w:eastAsia="Calibri" w:hAnsi="Arial" w:cs="Arial"/>
                <w:lang w:eastAsia="en-GB"/>
              </w:rPr>
              <w:t xml:space="preserve">tions across the south of Essex </w:t>
            </w:r>
            <w:r w:rsidRPr="001B712D">
              <w:rPr>
                <w:rFonts w:ascii="Arial" w:eastAsia="Calibri" w:hAnsi="Arial" w:cs="Arial"/>
                <w:lang w:eastAsia="en-GB"/>
              </w:rPr>
              <w:t>improves connectivity along and between two key corridors that form the f</w:t>
            </w:r>
            <w:r w:rsidR="00190ABF">
              <w:rPr>
                <w:rFonts w:ascii="Arial" w:eastAsia="Calibri" w:hAnsi="Arial" w:cs="Arial"/>
                <w:lang w:eastAsia="en-GB"/>
              </w:rPr>
              <w:t xml:space="preserve">ocus of investment in the </w:t>
            </w:r>
            <w:r w:rsidRPr="001B712D">
              <w:rPr>
                <w:rFonts w:ascii="Arial" w:eastAsia="Calibri" w:hAnsi="Arial" w:cs="Arial"/>
                <w:lang w:eastAsia="en-GB"/>
              </w:rPr>
              <w:t>A13 London-Thurrock-Canvey Island corridor and the A127 London-Basildon-Southend corridor.</w:t>
            </w:r>
          </w:p>
          <w:p w:rsidR="00190ABF" w:rsidRDefault="00190ABF" w:rsidP="00497C36">
            <w:pPr>
              <w:autoSpaceDE w:val="0"/>
              <w:autoSpaceDN w:val="0"/>
              <w:adjustRightInd w:val="0"/>
              <w:rPr>
                <w:rFonts w:ascii="Arial" w:eastAsia="Calibri" w:hAnsi="Arial" w:cs="Arial"/>
                <w:lang w:eastAsia="en-GB"/>
              </w:rPr>
            </w:pPr>
          </w:p>
          <w:p w:rsidR="00497C36" w:rsidRPr="001B712D" w:rsidRDefault="00497C36" w:rsidP="00497C36">
            <w:pPr>
              <w:autoSpaceDE w:val="0"/>
              <w:autoSpaceDN w:val="0"/>
              <w:adjustRightInd w:val="0"/>
              <w:rPr>
                <w:rFonts w:ascii="Arial" w:eastAsia="Calibri" w:hAnsi="Arial" w:cs="Arial"/>
                <w:lang w:eastAsia="en-GB"/>
              </w:rPr>
            </w:pPr>
            <w:r w:rsidRPr="001B712D">
              <w:rPr>
                <w:rFonts w:ascii="Arial" w:eastAsia="Calibri" w:hAnsi="Arial" w:cs="Arial"/>
                <w:lang w:eastAsia="en-GB"/>
              </w:rPr>
              <w:t>The SEP</w:t>
            </w:r>
            <w:r w:rsidR="00EA26A0">
              <w:rPr>
                <w:rFonts w:ascii="Arial" w:eastAsia="Calibri" w:hAnsi="Arial" w:cs="Arial"/>
                <w:lang w:eastAsia="en-GB"/>
              </w:rPr>
              <w:t xml:space="preserve"> </w:t>
            </w:r>
            <w:r w:rsidRPr="001B712D">
              <w:rPr>
                <w:rFonts w:ascii="Arial" w:eastAsia="Calibri" w:hAnsi="Arial" w:cs="Arial"/>
                <w:lang w:eastAsia="en-GB"/>
              </w:rPr>
              <w:t>states that the A13 corridor through Thurrock to Basildon and Canvey Island is the largest single</w:t>
            </w:r>
          </w:p>
          <w:p w:rsidR="00497C36" w:rsidRPr="001B712D" w:rsidRDefault="00497C36" w:rsidP="00497C36">
            <w:pPr>
              <w:autoSpaceDE w:val="0"/>
              <w:autoSpaceDN w:val="0"/>
              <w:adjustRightInd w:val="0"/>
              <w:rPr>
                <w:rFonts w:ascii="Arial" w:eastAsia="Calibri" w:hAnsi="Arial" w:cs="Arial"/>
                <w:lang w:eastAsia="en-GB"/>
              </w:rPr>
            </w:pPr>
            <w:r w:rsidRPr="001B712D">
              <w:rPr>
                <w:rFonts w:ascii="Arial" w:eastAsia="Calibri" w:hAnsi="Arial" w:cs="Arial"/>
                <w:lang w:eastAsia="en-GB"/>
              </w:rPr>
              <w:t xml:space="preserve">growth opportunity in the SE LEP area, with DP World's £1.5bn investment in London Gateway container port and logistics park and Lakeside, already Europe’s largest retail complex. </w:t>
            </w:r>
            <w:r w:rsidR="00EA26A0">
              <w:rPr>
                <w:rFonts w:ascii="Arial" w:eastAsia="Calibri" w:hAnsi="Arial" w:cs="Arial"/>
                <w:lang w:eastAsia="en-GB"/>
              </w:rPr>
              <w:t xml:space="preserve"> </w:t>
            </w:r>
            <w:r w:rsidRPr="001B712D">
              <w:rPr>
                <w:rFonts w:ascii="Arial" w:eastAsia="Calibri" w:hAnsi="Arial" w:cs="Arial"/>
                <w:lang w:eastAsia="en-GB"/>
              </w:rPr>
              <w:t>The A127 corridor links</w:t>
            </w:r>
            <w:r w:rsidR="00E32059">
              <w:rPr>
                <w:rFonts w:ascii="Arial" w:eastAsia="Calibri" w:hAnsi="Arial" w:cs="Arial"/>
                <w:lang w:eastAsia="en-GB"/>
              </w:rPr>
              <w:t xml:space="preserve"> </w:t>
            </w:r>
            <w:r w:rsidRPr="001B712D">
              <w:rPr>
                <w:rFonts w:ascii="Arial" w:eastAsia="Calibri" w:hAnsi="Arial" w:cs="Arial"/>
                <w:lang w:eastAsia="en-GB"/>
              </w:rPr>
              <w:t>London with Basildon and Southend.</w:t>
            </w:r>
            <w:r w:rsidR="00EA26A0">
              <w:rPr>
                <w:rFonts w:ascii="Arial" w:eastAsia="Calibri" w:hAnsi="Arial" w:cs="Arial"/>
                <w:lang w:eastAsia="en-GB"/>
              </w:rPr>
              <w:t xml:space="preserve"> </w:t>
            </w:r>
            <w:r w:rsidRPr="001B712D">
              <w:rPr>
                <w:rFonts w:ascii="Arial" w:eastAsia="Calibri" w:hAnsi="Arial" w:cs="Arial"/>
                <w:lang w:eastAsia="en-GB"/>
              </w:rPr>
              <w:t xml:space="preserve"> In Basildon, the A127 corridor is home to one of the largest single concentrations of </w:t>
            </w:r>
            <w:r w:rsidRPr="001B712D">
              <w:rPr>
                <w:rFonts w:ascii="Arial" w:eastAsia="Calibri" w:hAnsi="Arial" w:cs="Arial"/>
                <w:lang w:eastAsia="en-GB"/>
              </w:rPr>
              <w:lastRenderedPageBreak/>
              <w:t xml:space="preserve">advanced manufacturing companies in the South of England. </w:t>
            </w:r>
            <w:r w:rsidR="00EA26A0">
              <w:rPr>
                <w:rFonts w:ascii="Arial" w:eastAsia="Calibri" w:hAnsi="Arial" w:cs="Arial"/>
                <w:lang w:eastAsia="en-GB"/>
              </w:rPr>
              <w:t xml:space="preserve"> </w:t>
            </w:r>
            <w:r w:rsidRPr="001B712D">
              <w:rPr>
                <w:rFonts w:ascii="Arial" w:eastAsia="Calibri" w:hAnsi="Arial" w:cs="Arial"/>
                <w:lang w:eastAsia="en-GB"/>
              </w:rPr>
              <w:t xml:space="preserve">It makes substantial contributions to the prosperity of the SE LEP area and offers considerable growth prospects. </w:t>
            </w:r>
            <w:r w:rsidR="00EA26A0">
              <w:rPr>
                <w:rFonts w:ascii="Arial" w:eastAsia="Calibri" w:hAnsi="Arial" w:cs="Arial"/>
                <w:lang w:eastAsia="en-GB"/>
              </w:rPr>
              <w:t xml:space="preserve"> </w:t>
            </w:r>
            <w:r w:rsidRPr="001B712D">
              <w:rPr>
                <w:rFonts w:ascii="Arial" w:eastAsia="Calibri" w:hAnsi="Arial" w:cs="Arial"/>
                <w:lang w:eastAsia="en-GB"/>
              </w:rPr>
              <w:t>London</w:t>
            </w:r>
            <w:r w:rsidR="00E32059">
              <w:rPr>
                <w:rFonts w:ascii="Arial" w:eastAsia="Calibri" w:hAnsi="Arial" w:cs="Arial"/>
                <w:lang w:eastAsia="en-GB"/>
              </w:rPr>
              <w:t xml:space="preserve"> </w:t>
            </w:r>
            <w:r w:rsidRPr="001B712D">
              <w:rPr>
                <w:rFonts w:ascii="Arial" w:eastAsia="Calibri" w:hAnsi="Arial" w:cs="Arial"/>
                <w:lang w:eastAsia="en-GB"/>
              </w:rPr>
              <w:t>Southend Airport, now with scheduled air services to Europe and hub airports for onward global travel, and its neighbouring business park</w:t>
            </w:r>
            <w:r w:rsidR="00EA26A0">
              <w:rPr>
                <w:rFonts w:ascii="Arial" w:eastAsia="Calibri" w:hAnsi="Arial" w:cs="Arial"/>
                <w:lang w:eastAsia="en-GB"/>
              </w:rPr>
              <w:t>,</w:t>
            </w:r>
            <w:r w:rsidRPr="001B712D">
              <w:rPr>
                <w:rFonts w:ascii="Arial" w:eastAsia="Calibri" w:hAnsi="Arial" w:cs="Arial"/>
                <w:lang w:eastAsia="en-GB"/>
              </w:rPr>
              <w:t xml:space="preserve"> is proving attractive to a wide range of global companies. </w:t>
            </w:r>
            <w:r w:rsidR="00EA26A0">
              <w:rPr>
                <w:rFonts w:ascii="Arial" w:eastAsia="Calibri" w:hAnsi="Arial" w:cs="Arial"/>
                <w:lang w:eastAsia="en-GB"/>
              </w:rPr>
              <w:t xml:space="preserve"> </w:t>
            </w:r>
            <w:r w:rsidRPr="001B712D">
              <w:rPr>
                <w:rFonts w:ascii="Arial" w:eastAsia="Calibri" w:hAnsi="Arial" w:cs="Arial"/>
                <w:lang w:eastAsia="en-GB"/>
              </w:rPr>
              <w:t>Southend Central</w:t>
            </w:r>
            <w:r w:rsidR="00E32059">
              <w:rPr>
                <w:rFonts w:ascii="Arial" w:eastAsia="Calibri" w:hAnsi="Arial" w:cs="Arial"/>
                <w:lang w:eastAsia="en-GB"/>
              </w:rPr>
              <w:t xml:space="preserve"> </w:t>
            </w:r>
            <w:r w:rsidRPr="001B712D">
              <w:rPr>
                <w:rFonts w:ascii="Arial" w:eastAsia="Calibri" w:hAnsi="Arial" w:cs="Arial"/>
                <w:lang w:eastAsia="en-GB"/>
              </w:rPr>
              <w:t xml:space="preserve">(including Victoria Avenue) is a major new town centre quarter for new offices, including the City Deal secured Growth Hub, and housing. </w:t>
            </w:r>
            <w:r w:rsidR="00EA26A0">
              <w:rPr>
                <w:rFonts w:ascii="Arial" w:eastAsia="Calibri" w:hAnsi="Arial" w:cs="Arial"/>
                <w:lang w:eastAsia="en-GB"/>
              </w:rPr>
              <w:t xml:space="preserve"> </w:t>
            </w:r>
            <w:r w:rsidRPr="001B712D">
              <w:rPr>
                <w:rFonts w:ascii="Arial" w:eastAsia="Calibri" w:hAnsi="Arial" w:cs="Arial"/>
                <w:lang w:eastAsia="en-GB"/>
              </w:rPr>
              <w:t>Comprehensive redevelopment plans for Basildon Town Centre are well advanced, including the relocation of South Essex College's Basildon Campus to the Town Centre.  Currently, development is constrained by the limited capacity of the road network that will, in part, be addressed by this bid.</w:t>
            </w:r>
          </w:p>
          <w:p w:rsidR="00E7690F" w:rsidRPr="001B712D" w:rsidRDefault="00E7690F" w:rsidP="00E7690F">
            <w:pPr>
              <w:autoSpaceDE w:val="0"/>
              <w:autoSpaceDN w:val="0"/>
              <w:adjustRightInd w:val="0"/>
              <w:rPr>
                <w:rFonts w:ascii="Arial" w:eastAsia="Calibri" w:hAnsi="Arial" w:cs="Arial"/>
                <w:b/>
                <w:bCs/>
                <w:i/>
                <w:iCs/>
                <w:lang w:eastAsia="en-GB"/>
              </w:rPr>
            </w:pPr>
          </w:p>
          <w:p w:rsidR="00E7690F" w:rsidRPr="001B712D" w:rsidRDefault="00E7690F" w:rsidP="00E7690F">
            <w:pPr>
              <w:autoSpaceDE w:val="0"/>
              <w:autoSpaceDN w:val="0"/>
              <w:adjustRightInd w:val="0"/>
              <w:rPr>
                <w:rFonts w:ascii="Arial" w:eastAsia="Calibri" w:hAnsi="Arial" w:cs="Arial"/>
                <w:lang w:eastAsia="en-GB"/>
              </w:rPr>
            </w:pPr>
            <w:r w:rsidRPr="001B712D">
              <w:rPr>
                <w:rFonts w:ascii="Arial" w:eastAsia="Calibri" w:hAnsi="Arial" w:cs="Arial"/>
                <w:lang w:eastAsia="en-GB"/>
              </w:rPr>
              <w:t xml:space="preserve">As a result, the </w:t>
            </w:r>
            <w:r w:rsidR="003F5893">
              <w:rPr>
                <w:rFonts w:ascii="Arial" w:eastAsia="Calibri" w:hAnsi="Arial" w:cs="Arial"/>
                <w:lang w:eastAsia="en-GB"/>
              </w:rPr>
              <w:t>LSTP</w:t>
            </w:r>
            <w:r w:rsidRPr="001B712D">
              <w:rPr>
                <w:rFonts w:ascii="Arial" w:eastAsia="Calibri" w:hAnsi="Arial" w:cs="Arial"/>
                <w:lang w:eastAsia="en-GB"/>
              </w:rPr>
              <w:t xml:space="preserve"> proposals will address the following SEP priorities:</w:t>
            </w:r>
          </w:p>
          <w:p w:rsidR="00E7690F" w:rsidRPr="001B712D" w:rsidRDefault="00E7690F" w:rsidP="00E7690F">
            <w:pPr>
              <w:autoSpaceDE w:val="0"/>
              <w:autoSpaceDN w:val="0"/>
              <w:adjustRightInd w:val="0"/>
              <w:rPr>
                <w:rFonts w:ascii="Arial" w:eastAsia="Calibri" w:hAnsi="Arial" w:cs="Arial"/>
                <w:lang w:eastAsia="en-GB"/>
              </w:rPr>
            </w:pPr>
            <w:r w:rsidRPr="001B712D">
              <w:rPr>
                <w:rFonts w:ascii="Calibri" w:eastAsia="Calibri" w:hAnsi="Calibri" w:cs="Calibri"/>
                <w:lang w:eastAsia="en-GB"/>
              </w:rPr>
              <w:t xml:space="preserve">• </w:t>
            </w:r>
            <w:r w:rsidRPr="001B712D">
              <w:rPr>
                <w:rFonts w:ascii="Arial,Bold" w:eastAsia="Calibri" w:hAnsi="Arial,Bold" w:cs="Arial,Bold"/>
                <w:b/>
                <w:bCs/>
                <w:lang w:eastAsia="en-GB"/>
              </w:rPr>
              <w:t xml:space="preserve">Promoting innovation and smart specialisation: </w:t>
            </w:r>
            <w:r w:rsidRPr="001B712D">
              <w:rPr>
                <w:rFonts w:ascii="Arial" w:eastAsia="Calibri" w:hAnsi="Arial" w:cs="Arial"/>
                <w:lang w:eastAsia="en-GB"/>
              </w:rPr>
              <w:t>Improved public transport links across the sub</w:t>
            </w:r>
            <w:r w:rsidR="00EA26A0">
              <w:rPr>
                <w:rFonts w:ascii="Arial" w:eastAsia="Calibri" w:hAnsi="Arial" w:cs="Arial"/>
                <w:lang w:eastAsia="en-GB"/>
              </w:rPr>
              <w:t>-</w:t>
            </w:r>
            <w:r w:rsidRPr="001B712D">
              <w:rPr>
                <w:rFonts w:ascii="Arial" w:eastAsia="Calibri" w:hAnsi="Arial" w:cs="Arial"/>
                <w:lang w:eastAsia="en-GB"/>
              </w:rPr>
              <w:t>region,</w:t>
            </w:r>
            <w:r w:rsidR="00EA26A0">
              <w:rPr>
                <w:rFonts w:ascii="Arial" w:eastAsia="Calibri" w:hAnsi="Arial" w:cs="Arial"/>
                <w:lang w:eastAsia="en-GB"/>
              </w:rPr>
              <w:t xml:space="preserve"> </w:t>
            </w:r>
            <w:r w:rsidRPr="001B712D">
              <w:rPr>
                <w:rFonts w:ascii="Arial" w:eastAsia="Calibri" w:hAnsi="Arial" w:cs="Arial"/>
                <w:lang w:eastAsia="en-GB"/>
              </w:rPr>
              <w:t>which is home to several major existing, new and proposed transport and logistics operations</w:t>
            </w:r>
            <w:r w:rsidR="00EA26A0">
              <w:rPr>
                <w:rFonts w:ascii="Arial" w:eastAsia="Calibri" w:hAnsi="Arial" w:cs="Arial"/>
                <w:lang w:eastAsia="en-GB"/>
              </w:rPr>
              <w:t>,</w:t>
            </w:r>
            <w:r w:rsidRPr="001B712D">
              <w:rPr>
                <w:rFonts w:ascii="Arial" w:eastAsia="Calibri" w:hAnsi="Arial" w:cs="Arial"/>
                <w:lang w:eastAsia="en-GB"/>
              </w:rPr>
              <w:t xml:space="preserve"> should help to reduce congestion and free up road network capacity to support growth within the transport and logistics industry. </w:t>
            </w:r>
            <w:r w:rsidR="00EA26A0">
              <w:rPr>
                <w:rFonts w:ascii="Arial" w:eastAsia="Calibri" w:hAnsi="Arial" w:cs="Arial"/>
                <w:lang w:eastAsia="en-GB"/>
              </w:rPr>
              <w:t xml:space="preserve"> </w:t>
            </w:r>
            <w:r w:rsidRPr="001B712D">
              <w:rPr>
                <w:rFonts w:ascii="Arial" w:eastAsia="Calibri" w:hAnsi="Arial" w:cs="Arial"/>
                <w:lang w:eastAsia="en-GB"/>
              </w:rPr>
              <w:t>It will also help to ensure that excellent sustainable access is available so that growth industries will have access to a wider pool of staff and skills across the sub</w:t>
            </w:r>
            <w:r w:rsidR="00EA26A0">
              <w:rPr>
                <w:rFonts w:ascii="Arial" w:eastAsia="Calibri" w:hAnsi="Arial" w:cs="Arial"/>
                <w:lang w:eastAsia="en-GB"/>
              </w:rPr>
              <w:t>-</w:t>
            </w:r>
            <w:r w:rsidRPr="001B712D">
              <w:rPr>
                <w:rFonts w:ascii="Arial" w:eastAsia="Calibri" w:hAnsi="Arial" w:cs="Arial"/>
                <w:lang w:eastAsia="en-GB"/>
              </w:rPr>
              <w:t>region.</w:t>
            </w:r>
          </w:p>
          <w:p w:rsidR="00E7690F" w:rsidRPr="001B712D" w:rsidRDefault="00E7690F" w:rsidP="00E7690F">
            <w:pPr>
              <w:autoSpaceDE w:val="0"/>
              <w:autoSpaceDN w:val="0"/>
              <w:adjustRightInd w:val="0"/>
              <w:rPr>
                <w:rFonts w:ascii="Arial" w:eastAsia="Calibri" w:hAnsi="Arial" w:cs="Arial"/>
                <w:lang w:eastAsia="en-GB"/>
              </w:rPr>
            </w:pPr>
            <w:r w:rsidRPr="001B712D">
              <w:rPr>
                <w:rFonts w:ascii="Calibri" w:eastAsia="Calibri" w:hAnsi="Calibri" w:cs="Calibri"/>
                <w:lang w:eastAsia="en-GB"/>
              </w:rPr>
              <w:t xml:space="preserve">• </w:t>
            </w:r>
            <w:r w:rsidRPr="001B712D">
              <w:rPr>
                <w:rFonts w:ascii="Arial,Bold" w:eastAsia="Calibri" w:hAnsi="Arial,Bold" w:cs="Arial,Bold"/>
                <w:b/>
                <w:bCs/>
                <w:lang w:eastAsia="en-GB"/>
              </w:rPr>
              <w:t xml:space="preserve">Accelerating business starts and growth: </w:t>
            </w:r>
            <w:r w:rsidRPr="001B712D">
              <w:rPr>
                <w:rFonts w:ascii="Arial" w:eastAsia="Calibri" w:hAnsi="Arial" w:cs="Arial"/>
                <w:lang w:eastAsia="en-GB"/>
              </w:rPr>
              <w:t>Encouraging a modal shift to public transport should help to reduce congestion across the sub-region, thus freeing up road network capacity in order to facilitate growth, particularly in areas where transport has historically been seen as a constraint to employment growth and development.</w:t>
            </w:r>
          </w:p>
          <w:p w:rsidR="00E7690F" w:rsidRPr="001B712D" w:rsidRDefault="00E7690F" w:rsidP="00E7690F">
            <w:pPr>
              <w:autoSpaceDE w:val="0"/>
              <w:autoSpaceDN w:val="0"/>
              <w:adjustRightInd w:val="0"/>
              <w:rPr>
                <w:rFonts w:ascii="Arial" w:eastAsia="Calibri" w:hAnsi="Arial" w:cs="Arial"/>
                <w:lang w:eastAsia="en-GB"/>
              </w:rPr>
            </w:pPr>
            <w:r w:rsidRPr="001B712D">
              <w:rPr>
                <w:rFonts w:ascii="Calibri" w:eastAsia="Calibri" w:hAnsi="Calibri" w:cs="Calibri"/>
                <w:lang w:eastAsia="en-GB"/>
              </w:rPr>
              <w:t xml:space="preserve">• </w:t>
            </w:r>
            <w:r w:rsidRPr="001B712D">
              <w:rPr>
                <w:rFonts w:ascii="Arial,Bold" w:eastAsia="Calibri" w:hAnsi="Arial,Bold" w:cs="Arial,Bold"/>
                <w:b/>
                <w:bCs/>
                <w:lang w:eastAsia="en-GB"/>
              </w:rPr>
              <w:t xml:space="preserve">Increasing trade and attracting investment: </w:t>
            </w:r>
            <w:r w:rsidRPr="001B712D">
              <w:rPr>
                <w:rFonts w:ascii="Arial" w:eastAsia="Calibri" w:hAnsi="Arial" w:cs="Arial"/>
                <w:lang w:eastAsia="en-GB"/>
              </w:rPr>
              <w:t>Improved public transport links and reduced</w:t>
            </w:r>
            <w:r w:rsidR="007F3F47">
              <w:rPr>
                <w:rFonts w:ascii="Arial" w:eastAsia="Calibri" w:hAnsi="Arial" w:cs="Arial"/>
                <w:lang w:eastAsia="en-GB"/>
              </w:rPr>
              <w:t xml:space="preserve"> </w:t>
            </w:r>
            <w:r w:rsidRPr="001B712D">
              <w:rPr>
                <w:rFonts w:ascii="Arial" w:eastAsia="Calibri" w:hAnsi="Arial" w:cs="Arial"/>
                <w:lang w:eastAsia="en-GB"/>
              </w:rPr>
              <w:t>congestion across the sub-region should help to increase trade with and attract investment from our</w:t>
            </w:r>
            <w:r w:rsidR="00EA26A0">
              <w:rPr>
                <w:rFonts w:ascii="Arial" w:eastAsia="Calibri" w:hAnsi="Arial" w:cs="Arial"/>
                <w:lang w:eastAsia="en-GB"/>
              </w:rPr>
              <w:t xml:space="preserve"> </w:t>
            </w:r>
            <w:r w:rsidRPr="001B712D">
              <w:rPr>
                <w:rFonts w:ascii="Arial" w:eastAsia="Calibri" w:hAnsi="Arial" w:cs="Arial"/>
                <w:lang w:eastAsia="en-GB"/>
              </w:rPr>
              <w:t>international partners.</w:t>
            </w:r>
          </w:p>
          <w:p w:rsidR="00E7690F" w:rsidRPr="001B712D" w:rsidRDefault="00E7690F" w:rsidP="00E7690F">
            <w:pPr>
              <w:autoSpaceDE w:val="0"/>
              <w:autoSpaceDN w:val="0"/>
              <w:adjustRightInd w:val="0"/>
              <w:rPr>
                <w:rFonts w:ascii="Arial" w:eastAsia="Calibri" w:hAnsi="Arial" w:cs="Arial"/>
                <w:lang w:eastAsia="en-GB"/>
              </w:rPr>
            </w:pPr>
          </w:p>
          <w:p w:rsidR="00E7690F" w:rsidRPr="001B712D" w:rsidRDefault="00E7690F" w:rsidP="00E7690F">
            <w:pPr>
              <w:autoSpaceDE w:val="0"/>
              <w:autoSpaceDN w:val="0"/>
              <w:adjustRightInd w:val="0"/>
              <w:rPr>
                <w:rFonts w:ascii="Arial" w:eastAsia="Calibri" w:hAnsi="Arial" w:cs="Arial"/>
                <w:b/>
                <w:bCs/>
                <w:iCs/>
                <w:lang w:eastAsia="en-GB"/>
              </w:rPr>
            </w:pPr>
            <w:r w:rsidRPr="001B712D">
              <w:rPr>
                <w:rFonts w:ascii="Arial" w:eastAsia="Calibri" w:hAnsi="Arial" w:cs="Arial"/>
                <w:b/>
                <w:bCs/>
                <w:iCs/>
                <w:lang w:eastAsia="en-GB"/>
              </w:rPr>
              <w:t>Department for Transport’s Door to Door strategy</w:t>
            </w:r>
          </w:p>
          <w:p w:rsidR="00E7690F" w:rsidRPr="001B712D" w:rsidRDefault="00E7690F" w:rsidP="00E7690F">
            <w:pPr>
              <w:autoSpaceDE w:val="0"/>
              <w:autoSpaceDN w:val="0"/>
              <w:adjustRightInd w:val="0"/>
              <w:rPr>
                <w:rFonts w:ascii="Arial" w:eastAsia="Calibri" w:hAnsi="Arial" w:cs="Arial"/>
                <w:lang w:eastAsia="en-GB"/>
              </w:rPr>
            </w:pPr>
            <w:r w:rsidRPr="001B712D">
              <w:rPr>
                <w:rFonts w:ascii="Arial" w:eastAsia="Calibri" w:hAnsi="Arial" w:cs="Arial"/>
                <w:lang w:eastAsia="en-GB"/>
              </w:rPr>
              <w:t xml:space="preserve">The </w:t>
            </w:r>
            <w:r w:rsidR="003F5893">
              <w:rPr>
                <w:rFonts w:ascii="Arial" w:eastAsia="Calibri" w:hAnsi="Arial" w:cs="Arial"/>
                <w:lang w:eastAsia="en-GB"/>
              </w:rPr>
              <w:t>LSTP</w:t>
            </w:r>
            <w:r w:rsidRPr="001B712D">
              <w:rPr>
                <w:rFonts w:ascii="Arial" w:eastAsia="Calibri" w:hAnsi="Arial" w:cs="Arial"/>
                <w:lang w:eastAsia="en-GB"/>
              </w:rPr>
              <w:t xml:space="preserve"> proposals will also contribute towards the Government’s </w:t>
            </w:r>
            <w:r w:rsidRPr="001B712D">
              <w:rPr>
                <w:rFonts w:ascii="Arial" w:eastAsia="Calibri" w:hAnsi="Arial" w:cs="Arial"/>
                <w:i/>
                <w:iCs/>
                <w:lang w:eastAsia="en-GB"/>
              </w:rPr>
              <w:t>Door to Door Strategy</w:t>
            </w:r>
            <w:r w:rsidRPr="001B712D">
              <w:rPr>
                <w:rFonts w:ascii="Arial" w:eastAsia="Calibri" w:hAnsi="Arial" w:cs="Arial"/>
                <w:lang w:eastAsia="en-GB"/>
              </w:rPr>
              <w:t>.</w:t>
            </w:r>
            <w:r w:rsidR="00EA26A0">
              <w:rPr>
                <w:rFonts w:ascii="Arial" w:eastAsia="Calibri" w:hAnsi="Arial" w:cs="Arial"/>
                <w:lang w:eastAsia="en-GB"/>
              </w:rPr>
              <w:t xml:space="preserve"> </w:t>
            </w:r>
            <w:r w:rsidRPr="001B712D">
              <w:rPr>
                <w:rFonts w:ascii="Arial" w:eastAsia="Calibri" w:hAnsi="Arial" w:cs="Arial"/>
                <w:lang w:eastAsia="en-GB"/>
              </w:rPr>
              <w:t xml:space="preserve"> In particular, the</w:t>
            </w:r>
          </w:p>
          <w:p w:rsidR="00E7690F" w:rsidRPr="001B712D" w:rsidRDefault="00E7690F" w:rsidP="00E7690F">
            <w:pPr>
              <w:autoSpaceDE w:val="0"/>
              <w:autoSpaceDN w:val="0"/>
              <w:adjustRightInd w:val="0"/>
              <w:rPr>
                <w:rFonts w:ascii="Arial" w:eastAsia="Calibri" w:hAnsi="Arial" w:cs="Arial"/>
                <w:lang w:eastAsia="en-GB"/>
              </w:rPr>
            </w:pPr>
            <w:r w:rsidRPr="001B712D">
              <w:rPr>
                <w:rFonts w:ascii="Arial" w:eastAsia="Calibri" w:hAnsi="Arial" w:cs="Arial"/>
                <w:lang w:eastAsia="en-GB"/>
              </w:rPr>
              <w:t>real time passenger information will improve the availability and dissemination of sustainable travel information through current technologies to help residents better plan sustainable door to door journeys (Door to Door Priority 1), coupled with the emphasis of improving links to transport interchanges through cyclin</w:t>
            </w:r>
            <w:r w:rsidR="00EA26A0">
              <w:rPr>
                <w:rFonts w:ascii="Arial" w:eastAsia="Calibri" w:hAnsi="Arial" w:cs="Arial"/>
                <w:lang w:eastAsia="en-GB"/>
              </w:rPr>
              <w:t>g, enabling more effective trip-</w:t>
            </w:r>
            <w:r w:rsidRPr="001B712D">
              <w:rPr>
                <w:rFonts w:ascii="Arial" w:eastAsia="Calibri" w:hAnsi="Arial" w:cs="Arial"/>
                <w:lang w:eastAsia="en-GB"/>
              </w:rPr>
              <w:t>chaining</w:t>
            </w:r>
            <w:r w:rsidR="00EA26A0">
              <w:rPr>
                <w:rFonts w:ascii="Arial" w:eastAsia="Calibri" w:hAnsi="Arial" w:cs="Arial"/>
                <w:lang w:eastAsia="en-GB"/>
              </w:rPr>
              <w:t>.</w:t>
            </w:r>
            <w:r w:rsidRPr="001B712D">
              <w:rPr>
                <w:rFonts w:ascii="Arial" w:eastAsia="Calibri" w:hAnsi="Arial" w:cs="Arial"/>
                <w:lang w:eastAsia="en-GB"/>
              </w:rPr>
              <w:t xml:space="preserve"> </w:t>
            </w:r>
            <w:r w:rsidR="00EA26A0">
              <w:rPr>
                <w:rFonts w:ascii="Arial" w:eastAsia="Calibri" w:hAnsi="Arial" w:cs="Arial"/>
                <w:lang w:eastAsia="en-GB"/>
              </w:rPr>
              <w:t xml:space="preserve"> </w:t>
            </w:r>
            <w:r w:rsidRPr="001B712D">
              <w:rPr>
                <w:rFonts w:ascii="Arial" w:eastAsia="Calibri" w:hAnsi="Arial" w:cs="Arial"/>
                <w:lang w:eastAsia="en-GB"/>
              </w:rPr>
              <w:t>Making full</w:t>
            </w:r>
            <w:r w:rsidR="002247C0" w:rsidRPr="001B712D">
              <w:rPr>
                <w:rFonts w:ascii="Arial" w:eastAsia="Calibri" w:hAnsi="Arial" w:cs="Arial"/>
                <w:lang w:eastAsia="en-GB"/>
              </w:rPr>
              <w:t>er</w:t>
            </w:r>
            <w:r w:rsidRPr="001B712D">
              <w:rPr>
                <w:rFonts w:ascii="Arial" w:eastAsia="Calibri" w:hAnsi="Arial" w:cs="Arial"/>
                <w:lang w:eastAsia="en-GB"/>
              </w:rPr>
              <w:t xml:space="preserve"> use of the capabilities of the AVL system will enable </w:t>
            </w:r>
            <w:r w:rsidR="002247C0" w:rsidRPr="001B712D">
              <w:rPr>
                <w:rFonts w:ascii="Arial" w:eastAsia="Calibri" w:hAnsi="Arial" w:cs="Arial"/>
                <w:lang w:eastAsia="en-GB"/>
              </w:rPr>
              <w:t xml:space="preserve">real time passenger information </w:t>
            </w:r>
            <w:r w:rsidRPr="001B712D">
              <w:rPr>
                <w:rFonts w:ascii="Arial" w:eastAsia="Calibri" w:hAnsi="Arial" w:cs="Arial"/>
                <w:lang w:eastAsia="en-GB"/>
              </w:rPr>
              <w:t>and bus priority to improve connectivity and efficiency, in general</w:t>
            </w:r>
            <w:r w:rsidR="00EA26A0">
              <w:rPr>
                <w:rFonts w:ascii="Arial" w:eastAsia="Calibri" w:hAnsi="Arial" w:cs="Arial"/>
                <w:lang w:eastAsia="en-GB"/>
              </w:rPr>
              <w:t>,</w:t>
            </w:r>
            <w:r w:rsidRPr="001B712D">
              <w:rPr>
                <w:rFonts w:ascii="Arial" w:eastAsia="Calibri" w:hAnsi="Arial" w:cs="Arial"/>
                <w:lang w:eastAsia="en-GB"/>
              </w:rPr>
              <w:t xml:space="preserve"> improvi</w:t>
            </w:r>
            <w:r w:rsidR="002247C0" w:rsidRPr="001B712D">
              <w:rPr>
                <w:rFonts w:ascii="Arial" w:eastAsia="Calibri" w:hAnsi="Arial" w:cs="Arial"/>
                <w:lang w:eastAsia="en-GB"/>
              </w:rPr>
              <w:t xml:space="preserve">ng connections between walking, </w:t>
            </w:r>
            <w:r w:rsidRPr="001B712D">
              <w:rPr>
                <w:rFonts w:ascii="Arial" w:eastAsia="Calibri" w:hAnsi="Arial" w:cs="Arial"/>
                <w:lang w:eastAsia="en-GB"/>
              </w:rPr>
              <w:t>cycling and public transport to increase choice (Door to Door Priority 3). Imp</w:t>
            </w:r>
            <w:r w:rsidR="002247C0" w:rsidRPr="001B712D">
              <w:rPr>
                <w:rFonts w:ascii="Arial" w:eastAsia="Calibri" w:hAnsi="Arial" w:cs="Arial"/>
                <w:lang w:eastAsia="en-GB"/>
              </w:rPr>
              <w:t xml:space="preserve">roved information, bus priority </w:t>
            </w:r>
            <w:r w:rsidRPr="001B712D">
              <w:rPr>
                <w:rFonts w:ascii="Arial" w:eastAsia="Calibri" w:hAnsi="Arial" w:cs="Arial"/>
                <w:lang w:eastAsia="en-GB"/>
              </w:rPr>
              <w:t>and r</w:t>
            </w:r>
            <w:r w:rsidR="002247C0" w:rsidRPr="001B712D">
              <w:rPr>
                <w:rFonts w:ascii="Arial" w:eastAsia="Calibri" w:hAnsi="Arial" w:cs="Arial"/>
                <w:lang w:eastAsia="en-GB"/>
              </w:rPr>
              <w:t xml:space="preserve">eal time passenger information </w:t>
            </w:r>
            <w:r w:rsidRPr="001B712D">
              <w:rPr>
                <w:rFonts w:ascii="Arial" w:eastAsia="Calibri" w:hAnsi="Arial" w:cs="Arial"/>
                <w:lang w:eastAsia="en-GB"/>
              </w:rPr>
              <w:t>will improve transport i</w:t>
            </w:r>
            <w:r w:rsidR="002247C0" w:rsidRPr="001B712D">
              <w:rPr>
                <w:rFonts w:ascii="Arial" w:eastAsia="Calibri" w:hAnsi="Arial" w:cs="Arial"/>
                <w:lang w:eastAsia="en-GB"/>
              </w:rPr>
              <w:t xml:space="preserve">nterchanges between sustainable </w:t>
            </w:r>
            <w:r w:rsidRPr="001B712D">
              <w:rPr>
                <w:rFonts w:ascii="Arial" w:eastAsia="Calibri" w:hAnsi="Arial" w:cs="Arial"/>
                <w:lang w:eastAsia="en-GB"/>
              </w:rPr>
              <w:t>modes, particularly to bus and rail, to make it easier to change modes during a</w:t>
            </w:r>
            <w:r w:rsidR="002247C0" w:rsidRPr="001B712D">
              <w:rPr>
                <w:rFonts w:ascii="Arial" w:eastAsia="Calibri" w:hAnsi="Arial" w:cs="Arial"/>
                <w:lang w:eastAsia="en-GB"/>
              </w:rPr>
              <w:t xml:space="preserve"> journey (Door to Door Priority </w:t>
            </w:r>
            <w:r w:rsidRPr="001B712D">
              <w:rPr>
                <w:rFonts w:ascii="Arial" w:eastAsia="Calibri" w:hAnsi="Arial" w:cs="Arial"/>
                <w:lang w:eastAsia="en-GB"/>
              </w:rPr>
              <w:t>4).</w:t>
            </w:r>
          </w:p>
          <w:p w:rsidR="002247C0" w:rsidRPr="00F027EF" w:rsidRDefault="002247C0" w:rsidP="00E7690F">
            <w:pPr>
              <w:autoSpaceDE w:val="0"/>
              <w:autoSpaceDN w:val="0"/>
              <w:adjustRightInd w:val="0"/>
              <w:rPr>
                <w:rFonts w:ascii="Arial" w:eastAsia="Calibri" w:hAnsi="Arial" w:cs="Arial"/>
                <w:lang w:eastAsia="en-GB"/>
              </w:rPr>
            </w:pPr>
          </w:p>
          <w:p w:rsidR="00E7690F" w:rsidRPr="00F027EF" w:rsidRDefault="00E7690F" w:rsidP="00E7690F">
            <w:pPr>
              <w:autoSpaceDE w:val="0"/>
              <w:autoSpaceDN w:val="0"/>
              <w:adjustRightInd w:val="0"/>
              <w:rPr>
                <w:rFonts w:ascii="Arial" w:eastAsia="Calibri" w:hAnsi="Arial" w:cs="Arial"/>
                <w:b/>
                <w:bCs/>
                <w:i/>
                <w:iCs/>
                <w:lang w:eastAsia="en-GB"/>
              </w:rPr>
            </w:pPr>
            <w:r w:rsidRPr="00F027EF">
              <w:rPr>
                <w:rFonts w:ascii="Arial" w:eastAsia="Calibri" w:hAnsi="Arial" w:cs="Arial"/>
                <w:b/>
                <w:bCs/>
                <w:i/>
                <w:iCs/>
                <w:lang w:eastAsia="en-GB"/>
              </w:rPr>
              <w:t>The Essex Transport Strategy (LTP3)</w:t>
            </w:r>
          </w:p>
          <w:p w:rsidR="00E7690F" w:rsidRPr="00F027EF" w:rsidRDefault="00E7690F" w:rsidP="00E7690F">
            <w:pPr>
              <w:autoSpaceDE w:val="0"/>
              <w:autoSpaceDN w:val="0"/>
              <w:adjustRightInd w:val="0"/>
              <w:rPr>
                <w:rFonts w:ascii="Arial" w:eastAsia="Calibri" w:hAnsi="Arial" w:cs="Arial"/>
                <w:lang w:eastAsia="en-GB"/>
              </w:rPr>
            </w:pPr>
            <w:r w:rsidRPr="00F027EF">
              <w:rPr>
                <w:rFonts w:ascii="Arial" w:eastAsia="Calibri" w:hAnsi="Arial" w:cs="Arial"/>
                <w:lang w:eastAsia="en-GB"/>
              </w:rPr>
              <w:t xml:space="preserve">The 2015/16 joint </w:t>
            </w:r>
            <w:r w:rsidR="003F5893">
              <w:rPr>
                <w:rFonts w:ascii="Arial" w:eastAsia="Calibri" w:hAnsi="Arial" w:cs="Arial"/>
                <w:lang w:eastAsia="en-GB"/>
              </w:rPr>
              <w:t>LSTP</w:t>
            </w:r>
            <w:r w:rsidRPr="00F027EF">
              <w:rPr>
                <w:rFonts w:ascii="Arial" w:eastAsia="Calibri" w:hAnsi="Arial" w:cs="Arial"/>
                <w:lang w:eastAsia="en-GB"/>
              </w:rPr>
              <w:t xml:space="preserve"> proposals will help to meet following </w:t>
            </w:r>
            <w:r w:rsidRPr="00F027EF">
              <w:rPr>
                <w:rFonts w:ascii="Arial" w:eastAsia="Calibri" w:hAnsi="Arial" w:cs="Arial"/>
                <w:i/>
                <w:iCs/>
                <w:lang w:eastAsia="en-GB"/>
              </w:rPr>
              <w:t xml:space="preserve">The Essex Transport Strategy </w:t>
            </w:r>
            <w:r w:rsidRPr="00F027EF">
              <w:rPr>
                <w:rFonts w:ascii="Arial" w:eastAsia="Calibri" w:hAnsi="Arial" w:cs="Arial"/>
                <w:lang w:eastAsia="en-GB"/>
              </w:rPr>
              <w:t>aims to:</w:t>
            </w:r>
          </w:p>
          <w:p w:rsidR="002247C0" w:rsidRPr="00F027EF" w:rsidRDefault="00E7690F" w:rsidP="00E7690F">
            <w:pPr>
              <w:numPr>
                <w:ilvl w:val="0"/>
                <w:numId w:val="37"/>
              </w:numPr>
              <w:autoSpaceDE w:val="0"/>
              <w:autoSpaceDN w:val="0"/>
              <w:adjustRightInd w:val="0"/>
              <w:rPr>
                <w:rFonts w:ascii="Arial" w:eastAsia="Calibri" w:hAnsi="Arial" w:cs="Arial"/>
                <w:lang w:eastAsia="en-GB"/>
              </w:rPr>
            </w:pPr>
            <w:r w:rsidRPr="00F027EF">
              <w:rPr>
                <w:rFonts w:ascii="Arial" w:eastAsia="Calibri" w:hAnsi="Arial" w:cs="Arial"/>
                <w:lang w:eastAsia="en-GB"/>
              </w:rPr>
              <w:t>Provide connectivity for Essex communities and international gateways to support sustainable</w:t>
            </w:r>
            <w:r w:rsidR="002247C0" w:rsidRPr="00F027EF">
              <w:rPr>
                <w:rFonts w:ascii="Arial" w:eastAsia="Calibri" w:hAnsi="Arial" w:cs="Arial"/>
                <w:lang w:eastAsia="en-GB"/>
              </w:rPr>
              <w:t xml:space="preserve"> </w:t>
            </w:r>
            <w:r w:rsidRPr="00F027EF">
              <w:rPr>
                <w:rFonts w:ascii="Arial" w:eastAsia="Calibri" w:hAnsi="Arial" w:cs="Arial"/>
                <w:lang w:eastAsia="en-GB"/>
              </w:rPr>
              <w:t>economic growth and regeneration</w:t>
            </w:r>
          </w:p>
          <w:p w:rsidR="002247C0" w:rsidRPr="00F027EF" w:rsidRDefault="00E7690F" w:rsidP="00E7690F">
            <w:pPr>
              <w:numPr>
                <w:ilvl w:val="0"/>
                <w:numId w:val="37"/>
              </w:numPr>
              <w:autoSpaceDE w:val="0"/>
              <w:autoSpaceDN w:val="0"/>
              <w:adjustRightInd w:val="0"/>
              <w:rPr>
                <w:rFonts w:ascii="Arial" w:eastAsia="Calibri" w:hAnsi="Arial" w:cs="Arial"/>
                <w:lang w:eastAsia="en-GB"/>
              </w:rPr>
            </w:pPr>
            <w:r w:rsidRPr="00F027EF">
              <w:rPr>
                <w:rFonts w:ascii="Arial" w:eastAsia="Calibri" w:hAnsi="Arial" w:cs="Arial"/>
                <w:lang w:eastAsia="en-GB"/>
              </w:rPr>
              <w:t>Reduce carbon dioxide emissions and improve air quality through lifestyle changes, innovation and</w:t>
            </w:r>
            <w:r w:rsidR="002247C0" w:rsidRPr="00F027EF">
              <w:rPr>
                <w:rFonts w:ascii="Arial" w:eastAsia="Calibri" w:hAnsi="Arial" w:cs="Arial"/>
                <w:lang w:eastAsia="en-GB"/>
              </w:rPr>
              <w:t xml:space="preserve"> </w:t>
            </w:r>
            <w:r w:rsidRPr="00F027EF">
              <w:rPr>
                <w:rFonts w:ascii="Arial" w:eastAsia="Calibri" w:hAnsi="Arial" w:cs="Arial"/>
                <w:lang w:eastAsia="en-GB"/>
              </w:rPr>
              <w:t>technology</w:t>
            </w:r>
          </w:p>
          <w:p w:rsidR="00E7690F" w:rsidRPr="00F027EF" w:rsidRDefault="00E7690F" w:rsidP="00E7690F">
            <w:pPr>
              <w:numPr>
                <w:ilvl w:val="0"/>
                <w:numId w:val="37"/>
              </w:numPr>
              <w:autoSpaceDE w:val="0"/>
              <w:autoSpaceDN w:val="0"/>
              <w:adjustRightInd w:val="0"/>
              <w:rPr>
                <w:rFonts w:ascii="Arial" w:eastAsia="Calibri" w:hAnsi="Arial" w:cs="Arial"/>
                <w:lang w:eastAsia="en-GB"/>
              </w:rPr>
            </w:pPr>
            <w:r w:rsidRPr="00F027EF">
              <w:rPr>
                <w:rFonts w:ascii="Arial" w:eastAsia="Calibri" w:hAnsi="Arial" w:cs="Arial"/>
                <w:lang w:eastAsia="en-GB"/>
              </w:rPr>
              <w:t>Provide sustainable access and travel choice for Essex residents to help create sustainable</w:t>
            </w:r>
            <w:r w:rsidR="002247C0" w:rsidRPr="00F027EF">
              <w:rPr>
                <w:rFonts w:ascii="Arial" w:eastAsia="Calibri" w:hAnsi="Arial" w:cs="Arial"/>
                <w:lang w:eastAsia="en-GB"/>
              </w:rPr>
              <w:t xml:space="preserve"> </w:t>
            </w:r>
            <w:r w:rsidRPr="00F027EF">
              <w:rPr>
                <w:rFonts w:ascii="Arial" w:eastAsia="Calibri" w:hAnsi="Arial" w:cs="Arial"/>
                <w:lang w:eastAsia="en-GB"/>
              </w:rPr>
              <w:t>communities.</w:t>
            </w:r>
          </w:p>
          <w:p w:rsidR="002247C0" w:rsidRPr="00F027EF" w:rsidRDefault="002247C0" w:rsidP="002247C0">
            <w:pPr>
              <w:autoSpaceDE w:val="0"/>
              <w:autoSpaceDN w:val="0"/>
              <w:adjustRightInd w:val="0"/>
              <w:ind w:left="720"/>
              <w:rPr>
                <w:rFonts w:ascii="Arial" w:eastAsia="Calibri" w:hAnsi="Arial" w:cs="Arial"/>
                <w:lang w:eastAsia="en-GB"/>
              </w:rPr>
            </w:pPr>
          </w:p>
          <w:p w:rsidR="00E7690F" w:rsidRPr="00F027EF" w:rsidRDefault="00E7690F" w:rsidP="00E7690F">
            <w:pPr>
              <w:autoSpaceDE w:val="0"/>
              <w:autoSpaceDN w:val="0"/>
              <w:adjustRightInd w:val="0"/>
              <w:rPr>
                <w:rFonts w:ascii="Arial" w:eastAsia="Calibri" w:hAnsi="Arial" w:cs="Arial"/>
                <w:lang w:eastAsia="en-GB"/>
              </w:rPr>
            </w:pPr>
            <w:r w:rsidRPr="00F027EF">
              <w:rPr>
                <w:rFonts w:ascii="Arial" w:eastAsia="Calibri" w:hAnsi="Arial" w:cs="Arial"/>
                <w:lang w:eastAsia="en-GB"/>
              </w:rPr>
              <w:t xml:space="preserve">In particular, the proposal will assist in meeting the </w:t>
            </w:r>
            <w:r w:rsidRPr="00F027EF">
              <w:rPr>
                <w:rFonts w:ascii="Arial" w:eastAsia="Calibri" w:hAnsi="Arial" w:cs="Arial"/>
                <w:i/>
                <w:iCs/>
                <w:lang w:eastAsia="en-GB"/>
              </w:rPr>
              <w:t xml:space="preserve">Essex Transport Strategy </w:t>
            </w:r>
            <w:r w:rsidRPr="00F027EF">
              <w:rPr>
                <w:rFonts w:ascii="Arial" w:eastAsia="Calibri" w:hAnsi="Arial" w:cs="Arial"/>
                <w:lang w:eastAsia="en-GB"/>
              </w:rPr>
              <w:t>Thames Gateway priorities for:</w:t>
            </w:r>
          </w:p>
          <w:p w:rsidR="00E7690F" w:rsidRPr="00F027EF" w:rsidRDefault="00E7690F" w:rsidP="002247C0">
            <w:pPr>
              <w:numPr>
                <w:ilvl w:val="0"/>
                <w:numId w:val="38"/>
              </w:numPr>
              <w:autoSpaceDE w:val="0"/>
              <w:autoSpaceDN w:val="0"/>
              <w:adjustRightInd w:val="0"/>
              <w:rPr>
                <w:rFonts w:ascii="Arial" w:eastAsia="Calibri" w:hAnsi="Arial" w:cs="Arial"/>
                <w:lang w:eastAsia="en-GB"/>
              </w:rPr>
            </w:pPr>
            <w:r w:rsidRPr="00F027EF">
              <w:rPr>
                <w:rFonts w:ascii="Arial" w:eastAsia="Calibri" w:hAnsi="Arial" w:cs="Arial"/>
                <w:lang w:eastAsia="en-GB"/>
              </w:rPr>
              <w:t>Providing for and promoting access by sustainable modes of travel to new development areas;</w:t>
            </w:r>
          </w:p>
          <w:p w:rsidR="00E7690F" w:rsidRPr="00F027EF" w:rsidRDefault="00E7690F" w:rsidP="002247C0">
            <w:pPr>
              <w:numPr>
                <w:ilvl w:val="0"/>
                <w:numId w:val="38"/>
              </w:numPr>
              <w:autoSpaceDE w:val="0"/>
              <w:autoSpaceDN w:val="0"/>
              <w:adjustRightInd w:val="0"/>
              <w:rPr>
                <w:rFonts w:ascii="Arial" w:eastAsia="Calibri" w:hAnsi="Arial" w:cs="Arial"/>
                <w:lang w:eastAsia="en-GB"/>
              </w:rPr>
            </w:pPr>
            <w:r w:rsidRPr="00F027EF">
              <w:rPr>
                <w:rFonts w:ascii="Arial" w:eastAsia="Calibri" w:hAnsi="Arial" w:cs="Arial"/>
                <w:lang w:eastAsia="en-GB"/>
              </w:rPr>
              <w:t>Improving public transport links within and between the Thames Gateway towns</w:t>
            </w:r>
          </w:p>
          <w:p w:rsidR="002247C0" w:rsidRPr="00F027EF" w:rsidRDefault="00E7690F" w:rsidP="00E7690F">
            <w:pPr>
              <w:numPr>
                <w:ilvl w:val="0"/>
                <w:numId w:val="38"/>
              </w:numPr>
              <w:autoSpaceDE w:val="0"/>
              <w:autoSpaceDN w:val="0"/>
              <w:adjustRightInd w:val="0"/>
              <w:rPr>
                <w:rFonts w:ascii="Arial" w:eastAsia="Calibri" w:hAnsi="Arial" w:cs="Arial"/>
                <w:lang w:eastAsia="en-GB"/>
              </w:rPr>
            </w:pPr>
            <w:r w:rsidRPr="00F027EF">
              <w:rPr>
                <w:rFonts w:ascii="Arial" w:eastAsia="Calibri" w:hAnsi="Arial" w:cs="Arial"/>
                <w:lang w:eastAsia="en-GB"/>
              </w:rPr>
              <w:t>Improving the availability of sustainable travel choices and raising public awareness of these through</w:t>
            </w:r>
            <w:r w:rsidR="002247C0" w:rsidRPr="00F027EF">
              <w:rPr>
                <w:rFonts w:ascii="Arial" w:eastAsia="Calibri" w:hAnsi="Arial" w:cs="Arial"/>
                <w:lang w:eastAsia="en-GB"/>
              </w:rPr>
              <w:t xml:space="preserve"> </w:t>
            </w:r>
            <w:r w:rsidRPr="00F027EF">
              <w:rPr>
                <w:rFonts w:ascii="Arial" w:eastAsia="Calibri" w:hAnsi="Arial" w:cs="Arial"/>
                <w:lang w:eastAsia="en-GB"/>
              </w:rPr>
              <w:t>travel planning;</w:t>
            </w:r>
          </w:p>
          <w:p w:rsidR="002247C0" w:rsidRPr="00F027EF" w:rsidRDefault="00E7690F" w:rsidP="00E7690F">
            <w:pPr>
              <w:numPr>
                <w:ilvl w:val="0"/>
                <w:numId w:val="38"/>
              </w:numPr>
              <w:autoSpaceDE w:val="0"/>
              <w:autoSpaceDN w:val="0"/>
              <w:adjustRightInd w:val="0"/>
              <w:rPr>
                <w:rFonts w:ascii="Arial" w:eastAsia="Calibri" w:hAnsi="Arial" w:cs="Arial"/>
                <w:lang w:eastAsia="en-GB"/>
              </w:rPr>
            </w:pPr>
            <w:r w:rsidRPr="00F027EF">
              <w:rPr>
                <w:rFonts w:ascii="Arial" w:eastAsia="Calibri" w:hAnsi="Arial" w:cs="Arial"/>
                <w:lang w:eastAsia="en-GB"/>
              </w:rPr>
              <w:t>Improving the attractiveness and ease of use of public spaces to support regeneration;</w:t>
            </w:r>
          </w:p>
          <w:p w:rsidR="00E7690F" w:rsidRPr="00F027EF" w:rsidRDefault="00E7690F" w:rsidP="00E7690F">
            <w:pPr>
              <w:numPr>
                <w:ilvl w:val="0"/>
                <w:numId w:val="38"/>
              </w:numPr>
              <w:autoSpaceDE w:val="0"/>
              <w:autoSpaceDN w:val="0"/>
              <w:adjustRightInd w:val="0"/>
              <w:rPr>
                <w:rFonts w:ascii="Arial" w:eastAsia="Calibri" w:hAnsi="Arial" w:cs="Arial"/>
                <w:lang w:eastAsia="en-GB"/>
              </w:rPr>
            </w:pPr>
            <w:r w:rsidRPr="00F027EF">
              <w:rPr>
                <w:rFonts w:ascii="Arial" w:eastAsia="Calibri" w:hAnsi="Arial" w:cs="Arial"/>
                <w:lang w:eastAsia="en-GB"/>
              </w:rPr>
              <w:t>Improving journey time reliability on strategic inter-urban routes including the A127, A129, A130 and</w:t>
            </w:r>
            <w:r w:rsidR="002247C0" w:rsidRPr="00F027EF">
              <w:rPr>
                <w:rFonts w:ascii="Arial" w:eastAsia="Calibri" w:hAnsi="Arial" w:cs="Arial"/>
                <w:lang w:eastAsia="en-GB"/>
              </w:rPr>
              <w:t xml:space="preserve"> </w:t>
            </w:r>
            <w:r w:rsidRPr="00F027EF">
              <w:rPr>
                <w:rFonts w:ascii="Arial" w:eastAsia="Calibri" w:hAnsi="Arial" w:cs="Arial"/>
                <w:lang w:eastAsia="en-GB"/>
              </w:rPr>
              <w:t>the A13;</w:t>
            </w:r>
          </w:p>
          <w:p w:rsidR="00E7690F" w:rsidRPr="00F027EF" w:rsidRDefault="00E7690F" w:rsidP="002247C0">
            <w:pPr>
              <w:numPr>
                <w:ilvl w:val="0"/>
                <w:numId w:val="38"/>
              </w:numPr>
              <w:autoSpaceDE w:val="0"/>
              <w:autoSpaceDN w:val="0"/>
              <w:adjustRightInd w:val="0"/>
              <w:rPr>
                <w:rFonts w:ascii="Arial" w:eastAsia="Calibri" w:hAnsi="Arial" w:cs="Arial"/>
                <w:lang w:eastAsia="en-GB"/>
              </w:rPr>
            </w:pPr>
            <w:r w:rsidRPr="00F027EF">
              <w:rPr>
                <w:rFonts w:ascii="Arial" w:eastAsia="Calibri" w:hAnsi="Arial" w:cs="Arial"/>
                <w:lang w:eastAsia="en-GB"/>
              </w:rPr>
              <w:t>Improving access to London Gateway port and Southend Airport.</w:t>
            </w:r>
          </w:p>
          <w:p w:rsidR="002247C0" w:rsidRPr="00F027EF" w:rsidRDefault="002247C0" w:rsidP="00E7690F">
            <w:pPr>
              <w:autoSpaceDE w:val="0"/>
              <w:autoSpaceDN w:val="0"/>
              <w:adjustRightInd w:val="0"/>
              <w:rPr>
                <w:rFonts w:ascii="Arial" w:eastAsia="Calibri" w:hAnsi="Arial" w:cs="Arial"/>
                <w:lang w:eastAsia="en-GB"/>
              </w:rPr>
            </w:pPr>
          </w:p>
          <w:p w:rsidR="00E7690F" w:rsidRPr="00F027EF" w:rsidRDefault="00E7690F" w:rsidP="00E7690F">
            <w:pPr>
              <w:autoSpaceDE w:val="0"/>
              <w:autoSpaceDN w:val="0"/>
              <w:adjustRightInd w:val="0"/>
              <w:rPr>
                <w:rFonts w:ascii="Arial" w:eastAsia="Calibri" w:hAnsi="Arial" w:cs="Arial"/>
                <w:lang w:eastAsia="en-GB"/>
              </w:rPr>
            </w:pPr>
            <w:r w:rsidRPr="00F027EF">
              <w:rPr>
                <w:rFonts w:ascii="Arial" w:eastAsia="Calibri" w:hAnsi="Arial" w:cs="Arial"/>
                <w:lang w:eastAsia="en-GB"/>
              </w:rPr>
              <w:t>Essex County Council’s approach to improving the attractiveness of local bus services includes:</w:t>
            </w:r>
          </w:p>
          <w:p w:rsidR="00E7690F" w:rsidRPr="00F027EF" w:rsidRDefault="00E7690F" w:rsidP="002247C0">
            <w:pPr>
              <w:numPr>
                <w:ilvl w:val="0"/>
                <w:numId w:val="39"/>
              </w:numPr>
              <w:autoSpaceDE w:val="0"/>
              <w:autoSpaceDN w:val="0"/>
              <w:adjustRightInd w:val="0"/>
              <w:rPr>
                <w:rFonts w:ascii="Arial" w:eastAsia="Calibri" w:hAnsi="Arial" w:cs="Arial"/>
                <w:lang w:eastAsia="en-GB"/>
              </w:rPr>
            </w:pPr>
            <w:r w:rsidRPr="00F027EF">
              <w:rPr>
                <w:rFonts w:ascii="Arial" w:eastAsia="Calibri" w:hAnsi="Arial" w:cs="Arial"/>
                <w:lang w:eastAsia="en-GB"/>
              </w:rPr>
              <w:t>Ensuring that accurate, consistent and up-to-date information is available on local services through a</w:t>
            </w:r>
            <w:r w:rsidR="002247C0" w:rsidRPr="00F027EF">
              <w:rPr>
                <w:rFonts w:ascii="Arial" w:eastAsia="Calibri" w:hAnsi="Arial" w:cs="Arial"/>
                <w:lang w:eastAsia="en-GB"/>
              </w:rPr>
              <w:t xml:space="preserve"> </w:t>
            </w:r>
            <w:r w:rsidRPr="00F027EF">
              <w:rPr>
                <w:rFonts w:ascii="Arial" w:eastAsia="Calibri" w:hAnsi="Arial" w:cs="Arial"/>
                <w:lang w:eastAsia="en-GB"/>
              </w:rPr>
              <w:t>range of media (including Real Time Passenger Information) and in a manner in which it can be</w:t>
            </w:r>
            <w:r w:rsidR="002247C0" w:rsidRPr="00F027EF">
              <w:rPr>
                <w:rFonts w:ascii="Arial" w:eastAsia="Calibri" w:hAnsi="Arial" w:cs="Arial"/>
                <w:lang w:eastAsia="en-GB"/>
              </w:rPr>
              <w:t xml:space="preserve"> </w:t>
            </w:r>
            <w:r w:rsidRPr="00F027EF">
              <w:rPr>
                <w:rFonts w:ascii="Arial" w:eastAsia="Calibri" w:hAnsi="Arial" w:cs="Arial"/>
                <w:lang w:eastAsia="en-GB"/>
              </w:rPr>
              <w:t>clearly understood by all</w:t>
            </w:r>
            <w:r w:rsidR="002247C0" w:rsidRPr="00F027EF">
              <w:rPr>
                <w:rFonts w:ascii="Arial" w:eastAsia="Calibri" w:hAnsi="Arial" w:cs="Arial"/>
                <w:lang w:eastAsia="en-GB"/>
              </w:rPr>
              <w:t>.</w:t>
            </w:r>
            <w:r w:rsidRPr="00F027EF">
              <w:rPr>
                <w:rFonts w:ascii="Arial" w:eastAsia="Calibri" w:hAnsi="Arial" w:cs="Arial"/>
                <w:lang w:eastAsia="en-GB"/>
              </w:rPr>
              <w:t xml:space="preserve"> </w:t>
            </w:r>
          </w:p>
          <w:p w:rsidR="00D05AAC" w:rsidRPr="00F027EF" w:rsidRDefault="00D05AAC" w:rsidP="00D05AAC">
            <w:pPr>
              <w:autoSpaceDE w:val="0"/>
              <w:autoSpaceDN w:val="0"/>
              <w:adjustRightInd w:val="0"/>
              <w:ind w:left="360"/>
              <w:rPr>
                <w:rFonts w:ascii="Arial" w:eastAsia="Calibri" w:hAnsi="Arial" w:cs="Arial"/>
                <w:lang w:eastAsia="en-GB"/>
              </w:rPr>
            </w:pPr>
          </w:p>
          <w:p w:rsidR="00D05AAC" w:rsidRPr="00F027EF" w:rsidRDefault="00D05AAC" w:rsidP="00D05AAC">
            <w:pPr>
              <w:autoSpaceDE w:val="0"/>
              <w:autoSpaceDN w:val="0"/>
              <w:adjustRightInd w:val="0"/>
              <w:rPr>
                <w:rFonts w:ascii="Arial" w:eastAsia="Calibri" w:hAnsi="Arial" w:cs="Arial"/>
                <w:b/>
                <w:lang w:eastAsia="en-GB"/>
              </w:rPr>
            </w:pPr>
            <w:r w:rsidRPr="00F027EF">
              <w:rPr>
                <w:rFonts w:ascii="Arial" w:eastAsia="Calibri" w:hAnsi="Arial" w:cs="Arial"/>
                <w:b/>
                <w:lang w:eastAsia="en-GB"/>
              </w:rPr>
              <w:t xml:space="preserve">Essex County Council Corporate Outcomes Framework 2014-2018 </w:t>
            </w:r>
          </w:p>
          <w:p w:rsidR="00D05AAC" w:rsidRPr="00F027EF" w:rsidRDefault="00D05AAC" w:rsidP="00D05AAC">
            <w:pPr>
              <w:autoSpaceDE w:val="0"/>
              <w:autoSpaceDN w:val="0"/>
              <w:adjustRightInd w:val="0"/>
              <w:rPr>
                <w:rFonts w:ascii="Arial" w:eastAsia="Calibri" w:hAnsi="Arial" w:cs="Arial"/>
                <w:lang w:eastAsia="en-GB"/>
              </w:rPr>
            </w:pPr>
            <w:r w:rsidRPr="00F027EF">
              <w:rPr>
                <w:rFonts w:ascii="Arial" w:eastAsia="Calibri" w:hAnsi="Arial" w:cs="Arial"/>
                <w:lang w:eastAsia="en-GB"/>
              </w:rPr>
              <w:t xml:space="preserve">This sets out the seven high level outcomes that ECC want to achieve to ensure prosperity and wellbeing for Essex residents.  Securing these outcomes will make Essex a more prosperous county; one where people can flourish, live well and achieve their ambitions. </w:t>
            </w:r>
          </w:p>
          <w:p w:rsidR="00D05AAC" w:rsidRPr="00F027EF" w:rsidRDefault="00D05AAC" w:rsidP="00D05AAC">
            <w:pPr>
              <w:autoSpaceDE w:val="0"/>
              <w:autoSpaceDN w:val="0"/>
              <w:adjustRightInd w:val="0"/>
              <w:rPr>
                <w:rFonts w:ascii="Arial" w:eastAsia="Calibri" w:hAnsi="Arial" w:cs="Arial"/>
                <w:lang w:eastAsia="en-GB"/>
              </w:rPr>
            </w:pPr>
          </w:p>
          <w:p w:rsidR="00D05AAC" w:rsidRPr="00F027EF" w:rsidRDefault="00D05AAC" w:rsidP="00D05AAC">
            <w:pPr>
              <w:autoSpaceDE w:val="0"/>
              <w:autoSpaceDN w:val="0"/>
              <w:adjustRightInd w:val="0"/>
              <w:rPr>
                <w:rFonts w:ascii="Arial" w:eastAsia="Calibri" w:hAnsi="Arial" w:cs="Arial"/>
                <w:lang w:eastAsia="en-GB"/>
              </w:rPr>
            </w:pPr>
            <w:r w:rsidRPr="00F027EF">
              <w:rPr>
                <w:rFonts w:ascii="Arial" w:eastAsia="Calibri" w:hAnsi="Arial" w:cs="Arial"/>
                <w:lang w:eastAsia="en-GB"/>
              </w:rPr>
              <w:t>The seven outcomes are listed below:</w:t>
            </w:r>
          </w:p>
          <w:p w:rsidR="00D05AAC" w:rsidRPr="00F027EF" w:rsidRDefault="00D05AAC" w:rsidP="00D05AAC">
            <w:pPr>
              <w:autoSpaceDE w:val="0"/>
              <w:autoSpaceDN w:val="0"/>
              <w:adjustRightInd w:val="0"/>
              <w:rPr>
                <w:rFonts w:ascii="Arial" w:eastAsia="Calibri" w:hAnsi="Arial" w:cs="Arial"/>
                <w:lang w:eastAsia="en-GB"/>
              </w:rPr>
            </w:pPr>
            <w:r w:rsidRPr="00F027EF">
              <w:rPr>
                <w:rFonts w:ascii="Arial" w:eastAsia="Calibri" w:hAnsi="Arial" w:cs="Arial"/>
                <w:lang w:eastAsia="en-GB"/>
              </w:rPr>
              <w:t>•</w:t>
            </w:r>
            <w:r w:rsidRPr="00F027EF">
              <w:rPr>
                <w:rFonts w:ascii="Arial" w:eastAsia="Calibri" w:hAnsi="Arial" w:cs="Arial"/>
                <w:lang w:eastAsia="en-GB"/>
              </w:rPr>
              <w:tab/>
              <w:t>Children in Essex get the best start in life</w:t>
            </w:r>
          </w:p>
          <w:p w:rsidR="00D05AAC" w:rsidRPr="00F027EF" w:rsidRDefault="00D05AAC" w:rsidP="00D05AAC">
            <w:pPr>
              <w:autoSpaceDE w:val="0"/>
              <w:autoSpaceDN w:val="0"/>
              <w:adjustRightInd w:val="0"/>
              <w:rPr>
                <w:rFonts w:ascii="Arial" w:eastAsia="Calibri" w:hAnsi="Arial" w:cs="Arial"/>
                <w:lang w:eastAsia="en-GB"/>
              </w:rPr>
            </w:pPr>
            <w:r w:rsidRPr="00F027EF">
              <w:rPr>
                <w:rFonts w:ascii="Arial" w:eastAsia="Calibri" w:hAnsi="Arial" w:cs="Arial"/>
                <w:lang w:eastAsia="en-GB"/>
              </w:rPr>
              <w:lastRenderedPageBreak/>
              <w:t>•</w:t>
            </w:r>
            <w:r w:rsidRPr="00F027EF">
              <w:rPr>
                <w:rFonts w:ascii="Arial" w:eastAsia="Calibri" w:hAnsi="Arial" w:cs="Arial"/>
                <w:lang w:eastAsia="en-GB"/>
              </w:rPr>
              <w:tab/>
              <w:t>People in Essex enjoy good health and wellbeing</w:t>
            </w:r>
          </w:p>
          <w:p w:rsidR="00D05AAC" w:rsidRPr="00F027EF" w:rsidRDefault="00D05AAC" w:rsidP="00D05AAC">
            <w:pPr>
              <w:autoSpaceDE w:val="0"/>
              <w:autoSpaceDN w:val="0"/>
              <w:adjustRightInd w:val="0"/>
              <w:rPr>
                <w:rFonts w:ascii="Arial" w:eastAsia="Calibri" w:hAnsi="Arial" w:cs="Arial"/>
                <w:lang w:eastAsia="en-GB"/>
              </w:rPr>
            </w:pPr>
            <w:r w:rsidRPr="00F027EF">
              <w:rPr>
                <w:rFonts w:ascii="Arial" w:eastAsia="Calibri" w:hAnsi="Arial" w:cs="Arial"/>
                <w:lang w:eastAsia="en-GB"/>
              </w:rPr>
              <w:t>•</w:t>
            </w:r>
            <w:r w:rsidRPr="00F027EF">
              <w:rPr>
                <w:rFonts w:ascii="Arial" w:eastAsia="Calibri" w:hAnsi="Arial" w:cs="Arial"/>
                <w:lang w:eastAsia="en-GB"/>
              </w:rPr>
              <w:tab/>
              <w:t>People have aspirations and achieve their ambitions through education, training and lifelong- learning</w:t>
            </w:r>
          </w:p>
          <w:p w:rsidR="00D05AAC" w:rsidRPr="00F027EF" w:rsidRDefault="00D05AAC" w:rsidP="00D05AAC">
            <w:pPr>
              <w:autoSpaceDE w:val="0"/>
              <w:autoSpaceDN w:val="0"/>
              <w:adjustRightInd w:val="0"/>
              <w:rPr>
                <w:rFonts w:ascii="Arial" w:eastAsia="Calibri" w:hAnsi="Arial" w:cs="Arial"/>
                <w:lang w:eastAsia="en-GB"/>
              </w:rPr>
            </w:pPr>
            <w:r w:rsidRPr="00F027EF">
              <w:rPr>
                <w:rFonts w:ascii="Arial" w:eastAsia="Calibri" w:hAnsi="Arial" w:cs="Arial"/>
                <w:lang w:eastAsia="en-GB"/>
              </w:rPr>
              <w:t>•</w:t>
            </w:r>
            <w:r w:rsidRPr="00F027EF">
              <w:rPr>
                <w:rFonts w:ascii="Arial" w:eastAsia="Calibri" w:hAnsi="Arial" w:cs="Arial"/>
                <w:lang w:eastAsia="en-GB"/>
              </w:rPr>
              <w:tab/>
              <w:t>People in Essex live in safe communities and are protected from harm</w:t>
            </w:r>
          </w:p>
          <w:p w:rsidR="00D05AAC" w:rsidRPr="00F027EF" w:rsidRDefault="00D05AAC" w:rsidP="00D05AAC">
            <w:pPr>
              <w:autoSpaceDE w:val="0"/>
              <w:autoSpaceDN w:val="0"/>
              <w:adjustRightInd w:val="0"/>
              <w:rPr>
                <w:rFonts w:ascii="Arial" w:eastAsia="Calibri" w:hAnsi="Arial" w:cs="Arial"/>
                <w:lang w:eastAsia="en-GB"/>
              </w:rPr>
            </w:pPr>
            <w:r w:rsidRPr="00F027EF">
              <w:rPr>
                <w:rFonts w:ascii="Arial" w:eastAsia="Calibri" w:hAnsi="Arial" w:cs="Arial"/>
                <w:lang w:eastAsia="en-GB"/>
              </w:rPr>
              <w:t>•</w:t>
            </w:r>
            <w:r w:rsidRPr="00F027EF">
              <w:rPr>
                <w:rFonts w:ascii="Arial" w:eastAsia="Calibri" w:hAnsi="Arial" w:cs="Arial"/>
                <w:lang w:eastAsia="en-GB"/>
              </w:rPr>
              <w:tab/>
              <w:t>Sustainable economic growth for Essex communities and businesses</w:t>
            </w:r>
          </w:p>
          <w:p w:rsidR="00D05AAC" w:rsidRPr="00F027EF" w:rsidRDefault="00D05AAC" w:rsidP="00D05AAC">
            <w:pPr>
              <w:autoSpaceDE w:val="0"/>
              <w:autoSpaceDN w:val="0"/>
              <w:adjustRightInd w:val="0"/>
              <w:rPr>
                <w:rFonts w:ascii="Arial" w:eastAsia="Calibri" w:hAnsi="Arial" w:cs="Arial"/>
                <w:lang w:eastAsia="en-GB"/>
              </w:rPr>
            </w:pPr>
            <w:r w:rsidRPr="00F027EF">
              <w:rPr>
                <w:rFonts w:ascii="Arial" w:eastAsia="Calibri" w:hAnsi="Arial" w:cs="Arial"/>
                <w:lang w:eastAsia="en-GB"/>
              </w:rPr>
              <w:t>•</w:t>
            </w:r>
            <w:r w:rsidRPr="00F027EF">
              <w:rPr>
                <w:rFonts w:ascii="Arial" w:eastAsia="Calibri" w:hAnsi="Arial" w:cs="Arial"/>
                <w:lang w:eastAsia="en-GB"/>
              </w:rPr>
              <w:tab/>
              <w:t>People in Essex experience a high quality and sustainable environment</w:t>
            </w:r>
          </w:p>
          <w:p w:rsidR="00D05AAC" w:rsidRPr="00F027EF" w:rsidRDefault="00D05AAC" w:rsidP="00D05AAC">
            <w:pPr>
              <w:autoSpaceDE w:val="0"/>
              <w:autoSpaceDN w:val="0"/>
              <w:adjustRightInd w:val="0"/>
              <w:rPr>
                <w:rFonts w:ascii="Arial" w:eastAsia="Calibri" w:hAnsi="Arial" w:cs="Arial"/>
                <w:lang w:eastAsia="en-GB"/>
              </w:rPr>
            </w:pPr>
            <w:r w:rsidRPr="00F027EF">
              <w:rPr>
                <w:rFonts w:ascii="Arial" w:eastAsia="Calibri" w:hAnsi="Arial" w:cs="Arial"/>
                <w:lang w:eastAsia="en-GB"/>
              </w:rPr>
              <w:t>•</w:t>
            </w:r>
            <w:r w:rsidRPr="00F027EF">
              <w:rPr>
                <w:rFonts w:ascii="Arial" w:eastAsia="Calibri" w:hAnsi="Arial" w:cs="Arial"/>
                <w:lang w:eastAsia="en-GB"/>
              </w:rPr>
              <w:tab/>
              <w:t>People in Essex can live independently and exercise control over their lives</w:t>
            </w:r>
            <w:r w:rsidR="00EA26A0">
              <w:rPr>
                <w:rFonts w:ascii="Arial" w:eastAsia="Calibri" w:hAnsi="Arial" w:cs="Arial"/>
                <w:lang w:eastAsia="en-GB"/>
              </w:rPr>
              <w:t>.</w:t>
            </w:r>
          </w:p>
          <w:p w:rsidR="002247C0" w:rsidRPr="00F027EF" w:rsidRDefault="002247C0" w:rsidP="002247C0">
            <w:pPr>
              <w:autoSpaceDE w:val="0"/>
              <w:autoSpaceDN w:val="0"/>
              <w:adjustRightInd w:val="0"/>
              <w:rPr>
                <w:rFonts w:ascii="Arial" w:eastAsia="Calibri" w:hAnsi="Arial" w:cs="Arial"/>
                <w:lang w:eastAsia="en-GB"/>
              </w:rPr>
            </w:pPr>
          </w:p>
          <w:p w:rsidR="00E7690F" w:rsidRPr="00F027EF" w:rsidRDefault="00E7690F" w:rsidP="00E7690F">
            <w:pPr>
              <w:autoSpaceDE w:val="0"/>
              <w:autoSpaceDN w:val="0"/>
              <w:adjustRightInd w:val="0"/>
              <w:rPr>
                <w:rFonts w:ascii="Arial" w:eastAsia="Calibri" w:hAnsi="Arial" w:cs="Arial"/>
                <w:b/>
                <w:bCs/>
                <w:i/>
                <w:iCs/>
                <w:lang w:eastAsia="en-GB"/>
              </w:rPr>
            </w:pPr>
            <w:r w:rsidRPr="00F027EF">
              <w:rPr>
                <w:rFonts w:ascii="Arial" w:eastAsia="Calibri" w:hAnsi="Arial" w:cs="Arial"/>
                <w:b/>
                <w:bCs/>
                <w:i/>
                <w:iCs/>
                <w:lang w:eastAsia="en-GB"/>
              </w:rPr>
              <w:t>Southend Local Transport Plan 3</w:t>
            </w:r>
            <w:r w:rsidR="007F3F47">
              <w:rPr>
                <w:rFonts w:ascii="Arial" w:eastAsia="Calibri" w:hAnsi="Arial" w:cs="Arial"/>
                <w:b/>
                <w:bCs/>
                <w:i/>
                <w:iCs/>
                <w:lang w:eastAsia="en-GB"/>
              </w:rPr>
              <w:t xml:space="preserve"> (See also Appendix D)</w:t>
            </w:r>
          </w:p>
          <w:p w:rsidR="00E7690F" w:rsidRPr="00F027EF" w:rsidRDefault="00E7690F" w:rsidP="00E7690F">
            <w:pPr>
              <w:autoSpaceDE w:val="0"/>
              <w:autoSpaceDN w:val="0"/>
              <w:adjustRightInd w:val="0"/>
              <w:rPr>
                <w:rFonts w:ascii="Arial" w:eastAsia="Calibri" w:hAnsi="Arial" w:cs="Arial"/>
                <w:lang w:eastAsia="en-GB"/>
              </w:rPr>
            </w:pPr>
            <w:r w:rsidRPr="00F027EF">
              <w:rPr>
                <w:rFonts w:ascii="Arial" w:eastAsia="Calibri" w:hAnsi="Arial" w:cs="Arial"/>
                <w:lang w:eastAsia="en-GB"/>
              </w:rPr>
              <w:t xml:space="preserve">The </w:t>
            </w:r>
            <w:r w:rsidRPr="00F027EF">
              <w:rPr>
                <w:rFonts w:ascii="Arial" w:eastAsia="Calibri" w:hAnsi="Arial" w:cs="Arial"/>
                <w:i/>
                <w:iCs/>
                <w:lang w:eastAsia="en-GB"/>
              </w:rPr>
              <w:t xml:space="preserve">Southend Local Transport Plan 3 </w:t>
            </w:r>
            <w:r w:rsidRPr="00F027EF">
              <w:rPr>
                <w:rFonts w:ascii="Arial" w:eastAsia="Calibri" w:hAnsi="Arial" w:cs="Arial"/>
                <w:lang w:eastAsia="en-GB"/>
              </w:rPr>
              <w:t>(LTP3) aims to:</w:t>
            </w:r>
          </w:p>
          <w:p w:rsidR="00E7690F" w:rsidRPr="00F027EF" w:rsidRDefault="00E7690F" w:rsidP="002247C0">
            <w:pPr>
              <w:numPr>
                <w:ilvl w:val="0"/>
                <w:numId w:val="39"/>
              </w:numPr>
              <w:autoSpaceDE w:val="0"/>
              <w:autoSpaceDN w:val="0"/>
              <w:adjustRightInd w:val="0"/>
              <w:rPr>
                <w:rFonts w:ascii="Arial" w:eastAsia="Calibri" w:hAnsi="Arial" w:cs="Arial"/>
                <w:lang w:eastAsia="en-GB"/>
              </w:rPr>
            </w:pPr>
            <w:r w:rsidRPr="00F027EF">
              <w:rPr>
                <w:rFonts w:ascii="Arial" w:eastAsia="Calibri" w:hAnsi="Arial" w:cs="Arial"/>
                <w:lang w:eastAsia="en-GB"/>
              </w:rPr>
              <w:t>Have a thriving and sustainable local economy</w:t>
            </w:r>
          </w:p>
          <w:p w:rsidR="00E7690F" w:rsidRPr="00F027EF" w:rsidRDefault="00E7690F" w:rsidP="002247C0">
            <w:pPr>
              <w:numPr>
                <w:ilvl w:val="0"/>
                <w:numId w:val="39"/>
              </w:numPr>
              <w:autoSpaceDE w:val="0"/>
              <w:autoSpaceDN w:val="0"/>
              <w:adjustRightInd w:val="0"/>
              <w:rPr>
                <w:rFonts w:ascii="Arial" w:eastAsia="Calibri" w:hAnsi="Arial" w:cs="Arial"/>
                <w:lang w:eastAsia="en-GB"/>
              </w:rPr>
            </w:pPr>
            <w:r w:rsidRPr="00F027EF">
              <w:rPr>
                <w:rFonts w:ascii="Arial" w:eastAsia="Calibri" w:hAnsi="Arial" w:cs="Arial"/>
                <w:lang w:eastAsia="en-GB"/>
              </w:rPr>
              <w:t>Minimise environmental impact, promote sustainability for a greener Borough</w:t>
            </w:r>
          </w:p>
          <w:p w:rsidR="00E7690F" w:rsidRPr="00F027EF" w:rsidRDefault="00E7690F" w:rsidP="002247C0">
            <w:pPr>
              <w:numPr>
                <w:ilvl w:val="0"/>
                <w:numId w:val="39"/>
              </w:numPr>
              <w:autoSpaceDE w:val="0"/>
              <w:autoSpaceDN w:val="0"/>
              <w:adjustRightInd w:val="0"/>
              <w:rPr>
                <w:rFonts w:ascii="Arial" w:eastAsia="Calibri" w:hAnsi="Arial" w:cs="Arial"/>
                <w:lang w:eastAsia="en-GB"/>
              </w:rPr>
            </w:pPr>
            <w:r w:rsidRPr="00F027EF">
              <w:rPr>
                <w:rFonts w:ascii="Arial" w:eastAsia="Calibri" w:hAnsi="Arial" w:cs="Arial"/>
                <w:lang w:eastAsia="en-GB"/>
              </w:rPr>
              <w:t>Create a safer Borough</w:t>
            </w:r>
          </w:p>
          <w:p w:rsidR="00E7690F" w:rsidRPr="00F027EF" w:rsidRDefault="00E7690F" w:rsidP="002247C0">
            <w:pPr>
              <w:numPr>
                <w:ilvl w:val="0"/>
                <w:numId w:val="39"/>
              </w:numPr>
              <w:autoSpaceDE w:val="0"/>
              <w:autoSpaceDN w:val="0"/>
              <w:adjustRightInd w:val="0"/>
              <w:rPr>
                <w:rFonts w:ascii="Arial" w:eastAsia="Calibri" w:hAnsi="Arial" w:cs="Arial"/>
                <w:lang w:eastAsia="en-GB"/>
              </w:rPr>
            </w:pPr>
            <w:r w:rsidRPr="00F027EF">
              <w:rPr>
                <w:rFonts w:ascii="Arial" w:eastAsia="Calibri" w:hAnsi="Arial" w:cs="Arial"/>
                <w:lang w:eastAsia="en-GB"/>
              </w:rPr>
              <w:t>Reduce inequalities in health and wellbeing and for a more accessible Borough.</w:t>
            </w:r>
          </w:p>
          <w:p w:rsidR="002247C0" w:rsidRPr="00F027EF" w:rsidRDefault="002247C0" w:rsidP="00E7690F">
            <w:pPr>
              <w:autoSpaceDE w:val="0"/>
              <w:autoSpaceDN w:val="0"/>
              <w:adjustRightInd w:val="0"/>
              <w:rPr>
                <w:rFonts w:ascii="Arial" w:eastAsia="Calibri" w:hAnsi="Arial" w:cs="Arial"/>
                <w:lang w:eastAsia="en-GB"/>
              </w:rPr>
            </w:pPr>
          </w:p>
          <w:p w:rsidR="00E7690F" w:rsidRPr="00F027EF" w:rsidRDefault="00E7690F" w:rsidP="00E7690F">
            <w:pPr>
              <w:autoSpaceDE w:val="0"/>
              <w:autoSpaceDN w:val="0"/>
              <w:adjustRightInd w:val="0"/>
              <w:rPr>
                <w:rFonts w:ascii="Arial" w:eastAsia="Calibri" w:hAnsi="Arial" w:cs="Arial"/>
                <w:lang w:eastAsia="en-GB"/>
              </w:rPr>
            </w:pPr>
            <w:r w:rsidRPr="00F027EF">
              <w:rPr>
                <w:rFonts w:ascii="Arial" w:eastAsia="Calibri" w:hAnsi="Arial" w:cs="Arial"/>
                <w:lang w:eastAsia="en-GB"/>
              </w:rPr>
              <w:t>With a focus on bus use, the Southend LTP3 looks to work with bus operators to:</w:t>
            </w:r>
          </w:p>
          <w:p w:rsidR="00E7690F" w:rsidRPr="00F027EF" w:rsidRDefault="00E7690F" w:rsidP="00E7690F">
            <w:pPr>
              <w:numPr>
                <w:ilvl w:val="0"/>
                <w:numId w:val="40"/>
              </w:numPr>
              <w:autoSpaceDE w:val="0"/>
              <w:autoSpaceDN w:val="0"/>
              <w:adjustRightInd w:val="0"/>
              <w:rPr>
                <w:rFonts w:ascii="Arial" w:eastAsia="Calibri" w:hAnsi="Arial" w:cs="Arial"/>
                <w:lang w:eastAsia="en-GB"/>
              </w:rPr>
            </w:pPr>
            <w:r w:rsidRPr="00F027EF">
              <w:rPr>
                <w:rFonts w:ascii="Arial" w:eastAsia="Calibri" w:hAnsi="Arial" w:cs="Arial"/>
                <w:lang w:eastAsia="en-GB"/>
              </w:rPr>
              <w:t>Encourage behavioural change through a wide programme of bus priority measures across the</w:t>
            </w:r>
            <w:r w:rsidR="002247C0" w:rsidRPr="00F027EF">
              <w:rPr>
                <w:rFonts w:ascii="Arial" w:eastAsia="Calibri" w:hAnsi="Arial" w:cs="Arial"/>
                <w:lang w:eastAsia="en-GB"/>
              </w:rPr>
              <w:t xml:space="preserve"> </w:t>
            </w:r>
            <w:r w:rsidRPr="00F027EF">
              <w:rPr>
                <w:rFonts w:ascii="Arial" w:eastAsia="Calibri" w:hAnsi="Arial" w:cs="Arial"/>
                <w:lang w:eastAsia="en-GB"/>
              </w:rPr>
              <w:t>Borough, particularly to encourage non-car trips to the town centre.</w:t>
            </w:r>
          </w:p>
          <w:p w:rsidR="00E7690F" w:rsidRDefault="00E7690F" w:rsidP="00E7690F">
            <w:pPr>
              <w:numPr>
                <w:ilvl w:val="0"/>
                <w:numId w:val="40"/>
              </w:numPr>
              <w:autoSpaceDE w:val="0"/>
              <w:autoSpaceDN w:val="0"/>
              <w:adjustRightInd w:val="0"/>
              <w:rPr>
                <w:rFonts w:ascii="Arial" w:eastAsia="Calibri" w:hAnsi="Arial" w:cs="Arial"/>
                <w:lang w:eastAsia="en-GB"/>
              </w:rPr>
            </w:pPr>
            <w:r w:rsidRPr="00F027EF">
              <w:rPr>
                <w:rFonts w:ascii="Arial" w:eastAsia="Calibri" w:hAnsi="Arial" w:cs="Arial"/>
                <w:lang w:eastAsia="en-GB"/>
              </w:rPr>
              <w:t>Make full use of technology to facilitate the shift to sustainable modes, such as ITS, VMS, and Real</w:t>
            </w:r>
            <w:r w:rsidR="002247C0" w:rsidRPr="00F027EF">
              <w:rPr>
                <w:rFonts w:ascii="Arial" w:eastAsia="Calibri" w:hAnsi="Arial" w:cs="Arial"/>
                <w:lang w:eastAsia="en-GB"/>
              </w:rPr>
              <w:t xml:space="preserve"> </w:t>
            </w:r>
            <w:r w:rsidRPr="00F027EF">
              <w:rPr>
                <w:rFonts w:ascii="Arial" w:eastAsia="Calibri" w:hAnsi="Arial" w:cs="Arial"/>
                <w:lang w:eastAsia="en-GB"/>
              </w:rPr>
              <w:t>Time Passenger Information (RTPI).</w:t>
            </w:r>
          </w:p>
          <w:p w:rsidR="00EA26A0" w:rsidRPr="00F027EF" w:rsidRDefault="00EA26A0" w:rsidP="00EA26A0">
            <w:pPr>
              <w:autoSpaceDE w:val="0"/>
              <w:autoSpaceDN w:val="0"/>
              <w:adjustRightInd w:val="0"/>
              <w:rPr>
                <w:rFonts w:ascii="Arial" w:eastAsia="Calibri" w:hAnsi="Arial" w:cs="Arial"/>
                <w:lang w:eastAsia="en-GB"/>
              </w:rPr>
            </w:pPr>
          </w:p>
          <w:p w:rsidR="00E7690F" w:rsidRPr="00F027EF" w:rsidRDefault="00E7690F" w:rsidP="00E7690F">
            <w:pPr>
              <w:autoSpaceDE w:val="0"/>
              <w:autoSpaceDN w:val="0"/>
              <w:adjustRightInd w:val="0"/>
              <w:rPr>
                <w:rFonts w:ascii="Arial" w:eastAsia="Calibri" w:hAnsi="Arial" w:cs="Arial"/>
                <w:lang w:eastAsia="en-GB"/>
              </w:rPr>
            </w:pPr>
            <w:r w:rsidRPr="00F027EF">
              <w:rPr>
                <w:rFonts w:ascii="Arial" w:eastAsia="Calibri" w:hAnsi="Arial" w:cs="Arial"/>
                <w:lang w:eastAsia="en-GB"/>
              </w:rPr>
              <w:t>In addition, Southend-on-Sea Borough Council will continue to work with bus and train operators to ensure</w:t>
            </w:r>
            <w:r w:rsidR="00EA26A0">
              <w:rPr>
                <w:rFonts w:ascii="Arial" w:eastAsia="Calibri" w:hAnsi="Arial" w:cs="Arial"/>
                <w:lang w:eastAsia="en-GB"/>
              </w:rPr>
              <w:t xml:space="preserve"> </w:t>
            </w:r>
            <w:r w:rsidRPr="00F027EF">
              <w:rPr>
                <w:rFonts w:ascii="Arial" w:eastAsia="Calibri" w:hAnsi="Arial" w:cs="Arial"/>
                <w:lang w:eastAsia="en-GB"/>
              </w:rPr>
              <w:t xml:space="preserve">regeneration is supported by an adequate provision of public transport. </w:t>
            </w:r>
            <w:r w:rsidR="00EA26A0">
              <w:rPr>
                <w:rFonts w:ascii="Arial" w:eastAsia="Calibri" w:hAnsi="Arial" w:cs="Arial"/>
                <w:lang w:eastAsia="en-GB"/>
              </w:rPr>
              <w:t xml:space="preserve"> </w:t>
            </w:r>
            <w:r w:rsidRPr="00F027EF">
              <w:rPr>
                <w:rFonts w:ascii="Arial" w:eastAsia="Calibri" w:hAnsi="Arial" w:cs="Arial"/>
                <w:lang w:eastAsia="en-GB"/>
              </w:rPr>
              <w:t>In the case of buses</w:t>
            </w:r>
            <w:r w:rsidR="00EA26A0">
              <w:rPr>
                <w:rFonts w:ascii="Arial" w:eastAsia="Calibri" w:hAnsi="Arial" w:cs="Arial"/>
                <w:lang w:eastAsia="en-GB"/>
              </w:rPr>
              <w:t>,</w:t>
            </w:r>
            <w:r w:rsidRPr="00F027EF">
              <w:rPr>
                <w:rFonts w:ascii="Arial" w:eastAsia="Calibri" w:hAnsi="Arial" w:cs="Arial"/>
                <w:lang w:eastAsia="en-GB"/>
              </w:rPr>
              <w:t xml:space="preserve"> a programme of</w:t>
            </w:r>
          </w:p>
          <w:p w:rsidR="00E7690F" w:rsidRPr="00F027EF" w:rsidRDefault="00E7690F" w:rsidP="00E7690F">
            <w:pPr>
              <w:autoSpaceDE w:val="0"/>
              <w:autoSpaceDN w:val="0"/>
              <w:adjustRightInd w:val="0"/>
              <w:rPr>
                <w:rFonts w:ascii="Arial" w:eastAsia="Calibri" w:hAnsi="Arial" w:cs="Arial"/>
                <w:lang w:eastAsia="en-GB"/>
              </w:rPr>
            </w:pPr>
            <w:r w:rsidRPr="00F027EF">
              <w:rPr>
                <w:rFonts w:ascii="Arial" w:eastAsia="Calibri" w:hAnsi="Arial" w:cs="Arial"/>
                <w:lang w:eastAsia="en-GB"/>
              </w:rPr>
              <w:t>bus priority measures</w:t>
            </w:r>
            <w:r w:rsidR="00EA26A0">
              <w:rPr>
                <w:rFonts w:ascii="Arial" w:eastAsia="Calibri" w:hAnsi="Arial" w:cs="Arial"/>
                <w:lang w:eastAsia="en-GB"/>
              </w:rPr>
              <w:t>,</w:t>
            </w:r>
            <w:r w:rsidRPr="00F027EF">
              <w:rPr>
                <w:rFonts w:ascii="Arial" w:eastAsia="Calibri" w:hAnsi="Arial" w:cs="Arial"/>
                <w:lang w:eastAsia="en-GB"/>
              </w:rPr>
              <w:t xml:space="preserve"> and, in the case of railway stations, the development of facilities to promote all</w:t>
            </w:r>
            <w:r w:rsidR="00EA26A0">
              <w:rPr>
                <w:rFonts w:ascii="Arial" w:eastAsia="Calibri" w:hAnsi="Arial" w:cs="Arial"/>
                <w:lang w:eastAsia="en-GB"/>
              </w:rPr>
              <w:t xml:space="preserve"> </w:t>
            </w:r>
            <w:r w:rsidRPr="00F027EF">
              <w:rPr>
                <w:rFonts w:ascii="Arial" w:eastAsia="Calibri" w:hAnsi="Arial" w:cs="Arial"/>
                <w:lang w:eastAsia="en-GB"/>
              </w:rPr>
              <w:t>sustainable modes carefully integrated with bus services and facilities.</w:t>
            </w:r>
          </w:p>
          <w:p w:rsidR="002247C0" w:rsidRPr="00F027EF" w:rsidRDefault="002247C0" w:rsidP="00E7690F">
            <w:pPr>
              <w:autoSpaceDE w:val="0"/>
              <w:autoSpaceDN w:val="0"/>
              <w:adjustRightInd w:val="0"/>
              <w:rPr>
                <w:rFonts w:ascii="Arial" w:eastAsia="Calibri" w:hAnsi="Arial" w:cs="Arial"/>
                <w:lang w:eastAsia="en-GB"/>
              </w:rPr>
            </w:pPr>
          </w:p>
          <w:p w:rsidR="00E7690F" w:rsidRPr="00F027EF" w:rsidRDefault="00E7690F" w:rsidP="00E7690F">
            <w:pPr>
              <w:autoSpaceDE w:val="0"/>
              <w:autoSpaceDN w:val="0"/>
              <w:adjustRightInd w:val="0"/>
              <w:rPr>
                <w:rFonts w:ascii="Arial" w:eastAsia="Calibri" w:hAnsi="Arial" w:cs="Arial"/>
                <w:b/>
                <w:bCs/>
                <w:i/>
                <w:iCs/>
                <w:lang w:eastAsia="en-GB"/>
              </w:rPr>
            </w:pPr>
            <w:r w:rsidRPr="00F027EF">
              <w:rPr>
                <w:rFonts w:ascii="Arial" w:eastAsia="Calibri" w:hAnsi="Arial" w:cs="Arial"/>
                <w:b/>
                <w:bCs/>
                <w:i/>
                <w:iCs/>
                <w:lang w:eastAsia="en-GB"/>
              </w:rPr>
              <w:t>Thurrock Transport Strategy: 2012 – 2026</w:t>
            </w:r>
            <w:r w:rsidR="007F3F47">
              <w:rPr>
                <w:rFonts w:ascii="Arial" w:eastAsia="Calibri" w:hAnsi="Arial" w:cs="Arial"/>
                <w:b/>
                <w:bCs/>
                <w:i/>
                <w:iCs/>
                <w:lang w:eastAsia="en-GB"/>
              </w:rPr>
              <w:t xml:space="preserve"> (See also Appendix D)</w:t>
            </w:r>
          </w:p>
          <w:p w:rsidR="00E7690F" w:rsidRPr="00F027EF" w:rsidRDefault="00E7690F" w:rsidP="00E7690F">
            <w:pPr>
              <w:autoSpaceDE w:val="0"/>
              <w:autoSpaceDN w:val="0"/>
              <w:adjustRightInd w:val="0"/>
              <w:rPr>
                <w:rFonts w:ascii="Arial" w:eastAsia="Calibri" w:hAnsi="Arial" w:cs="Arial"/>
                <w:lang w:eastAsia="en-GB"/>
              </w:rPr>
            </w:pPr>
            <w:r w:rsidRPr="00F027EF">
              <w:rPr>
                <w:rFonts w:ascii="Arial" w:eastAsia="Calibri" w:hAnsi="Arial" w:cs="Arial"/>
                <w:lang w:eastAsia="en-GB"/>
              </w:rPr>
              <w:t xml:space="preserve">The </w:t>
            </w:r>
            <w:r w:rsidR="003F5893">
              <w:rPr>
                <w:rFonts w:ascii="Arial" w:eastAsia="Calibri" w:hAnsi="Arial" w:cs="Arial"/>
                <w:lang w:eastAsia="en-GB"/>
              </w:rPr>
              <w:t>LSTP</w:t>
            </w:r>
            <w:r w:rsidRPr="00F027EF">
              <w:rPr>
                <w:rFonts w:ascii="Arial" w:eastAsia="Calibri" w:hAnsi="Arial" w:cs="Arial"/>
                <w:lang w:eastAsia="en-GB"/>
              </w:rPr>
              <w:t xml:space="preserve"> proposal will also help to meet several of Thurrock Council’s LTP objectives, including:</w:t>
            </w:r>
          </w:p>
          <w:p w:rsidR="00E7690F" w:rsidRPr="00F027EF" w:rsidRDefault="00E7690F" w:rsidP="002247C0">
            <w:pPr>
              <w:numPr>
                <w:ilvl w:val="0"/>
                <w:numId w:val="41"/>
              </w:numPr>
              <w:autoSpaceDE w:val="0"/>
              <w:autoSpaceDN w:val="0"/>
              <w:adjustRightInd w:val="0"/>
              <w:rPr>
                <w:rFonts w:ascii="Arial" w:eastAsia="Calibri" w:hAnsi="Arial" w:cs="Arial"/>
                <w:lang w:eastAsia="en-GB"/>
              </w:rPr>
            </w:pPr>
            <w:r w:rsidRPr="00F027EF">
              <w:rPr>
                <w:rFonts w:ascii="Arial" w:eastAsia="Calibri" w:hAnsi="Arial" w:cs="Arial"/>
                <w:lang w:eastAsia="en-GB"/>
              </w:rPr>
              <w:t>ACC1: To improve accessibility to services, especially education, employment and hospitals</w:t>
            </w:r>
          </w:p>
          <w:p w:rsidR="00E7690F" w:rsidRPr="00F027EF" w:rsidRDefault="00E7690F" w:rsidP="002247C0">
            <w:pPr>
              <w:numPr>
                <w:ilvl w:val="0"/>
                <w:numId w:val="41"/>
              </w:numPr>
              <w:autoSpaceDE w:val="0"/>
              <w:autoSpaceDN w:val="0"/>
              <w:adjustRightInd w:val="0"/>
              <w:rPr>
                <w:rFonts w:ascii="Arial" w:eastAsia="Calibri" w:hAnsi="Arial" w:cs="Arial"/>
                <w:lang w:eastAsia="en-GB"/>
              </w:rPr>
            </w:pPr>
            <w:r w:rsidRPr="00F027EF">
              <w:rPr>
                <w:rFonts w:ascii="Arial" w:eastAsia="Calibri" w:hAnsi="Arial" w:cs="Arial"/>
                <w:lang w:eastAsia="en-GB"/>
              </w:rPr>
              <w:t>CON1: To encourage a modal shift away from the private car to walking, cycling and public</w:t>
            </w:r>
            <w:r w:rsidR="002247C0" w:rsidRPr="00F027EF">
              <w:rPr>
                <w:rFonts w:ascii="Arial" w:eastAsia="Calibri" w:hAnsi="Arial" w:cs="Arial"/>
                <w:lang w:eastAsia="en-GB"/>
              </w:rPr>
              <w:t xml:space="preserve"> </w:t>
            </w:r>
            <w:r w:rsidRPr="00F027EF">
              <w:rPr>
                <w:rFonts w:ascii="Arial" w:eastAsia="Calibri" w:hAnsi="Arial" w:cs="Arial"/>
                <w:lang w:eastAsia="en-GB"/>
              </w:rPr>
              <w:t>transport, especially to work and school</w:t>
            </w:r>
          </w:p>
          <w:p w:rsidR="00E7690F" w:rsidRPr="00F027EF" w:rsidRDefault="00E7690F" w:rsidP="002247C0">
            <w:pPr>
              <w:numPr>
                <w:ilvl w:val="0"/>
                <w:numId w:val="41"/>
              </w:numPr>
              <w:autoSpaceDE w:val="0"/>
              <w:autoSpaceDN w:val="0"/>
              <w:adjustRightInd w:val="0"/>
              <w:rPr>
                <w:rFonts w:ascii="Arial" w:eastAsia="Calibri" w:hAnsi="Arial" w:cs="Arial"/>
                <w:lang w:eastAsia="en-GB"/>
              </w:rPr>
            </w:pPr>
            <w:r w:rsidRPr="00F027EF">
              <w:rPr>
                <w:rFonts w:ascii="Arial" w:eastAsia="Calibri" w:hAnsi="Arial" w:cs="Arial"/>
                <w:lang w:eastAsia="en-GB"/>
              </w:rPr>
              <w:t>CON2: To encourage a modal shift for freight from Heavy Goods Vehicles onto rail and water</w:t>
            </w:r>
          </w:p>
          <w:p w:rsidR="00E7690F" w:rsidRPr="00F027EF" w:rsidRDefault="00E7690F" w:rsidP="002247C0">
            <w:pPr>
              <w:numPr>
                <w:ilvl w:val="0"/>
                <w:numId w:val="41"/>
              </w:numPr>
              <w:autoSpaceDE w:val="0"/>
              <w:autoSpaceDN w:val="0"/>
              <w:adjustRightInd w:val="0"/>
              <w:rPr>
                <w:rFonts w:ascii="Arial" w:eastAsia="Calibri" w:hAnsi="Arial" w:cs="Arial"/>
                <w:lang w:eastAsia="en-GB"/>
              </w:rPr>
            </w:pPr>
            <w:r w:rsidRPr="00F027EF">
              <w:rPr>
                <w:rFonts w:ascii="Arial" w:eastAsia="Calibri" w:hAnsi="Arial" w:cs="Arial"/>
                <w:lang w:eastAsia="en-GB"/>
              </w:rPr>
              <w:t>CON3: To improve bus satisfaction</w:t>
            </w:r>
          </w:p>
          <w:p w:rsidR="00E7690F" w:rsidRPr="00F027EF" w:rsidRDefault="00E7690F" w:rsidP="002247C0">
            <w:pPr>
              <w:numPr>
                <w:ilvl w:val="0"/>
                <w:numId w:val="41"/>
              </w:numPr>
              <w:autoSpaceDE w:val="0"/>
              <w:autoSpaceDN w:val="0"/>
              <w:adjustRightInd w:val="0"/>
              <w:rPr>
                <w:rFonts w:ascii="Arial" w:eastAsia="Calibri" w:hAnsi="Arial" w:cs="Arial"/>
                <w:lang w:eastAsia="en-GB"/>
              </w:rPr>
            </w:pPr>
            <w:r w:rsidRPr="00F027EF">
              <w:rPr>
                <w:rFonts w:ascii="Arial" w:eastAsia="Calibri" w:hAnsi="Arial" w:cs="Arial"/>
                <w:lang w:eastAsia="en-GB"/>
              </w:rPr>
              <w:t>CON4: To minimise traffic growth</w:t>
            </w:r>
          </w:p>
          <w:p w:rsidR="00E7690F" w:rsidRPr="00F027EF" w:rsidRDefault="00E7690F" w:rsidP="002247C0">
            <w:pPr>
              <w:numPr>
                <w:ilvl w:val="0"/>
                <w:numId w:val="41"/>
              </w:numPr>
              <w:autoSpaceDE w:val="0"/>
              <w:autoSpaceDN w:val="0"/>
              <w:adjustRightInd w:val="0"/>
              <w:rPr>
                <w:rFonts w:ascii="Arial" w:eastAsia="Calibri" w:hAnsi="Arial" w:cs="Arial"/>
                <w:lang w:eastAsia="en-GB"/>
              </w:rPr>
            </w:pPr>
            <w:r w:rsidRPr="00F027EF">
              <w:rPr>
                <w:rFonts w:ascii="Arial" w:eastAsia="Calibri" w:hAnsi="Arial" w:cs="Arial"/>
                <w:lang w:eastAsia="en-GB"/>
              </w:rPr>
              <w:t>CON5: To increase public transport patronage</w:t>
            </w:r>
          </w:p>
          <w:p w:rsidR="00E7690F" w:rsidRPr="00F027EF" w:rsidRDefault="00E7690F" w:rsidP="002247C0">
            <w:pPr>
              <w:numPr>
                <w:ilvl w:val="0"/>
                <w:numId w:val="41"/>
              </w:numPr>
              <w:autoSpaceDE w:val="0"/>
              <w:autoSpaceDN w:val="0"/>
              <w:adjustRightInd w:val="0"/>
              <w:rPr>
                <w:rFonts w:ascii="Arial" w:eastAsia="Calibri" w:hAnsi="Arial" w:cs="Arial"/>
                <w:lang w:eastAsia="en-GB"/>
              </w:rPr>
            </w:pPr>
            <w:r w:rsidRPr="00F027EF">
              <w:rPr>
                <w:rFonts w:ascii="Arial" w:eastAsia="Calibri" w:hAnsi="Arial" w:cs="Arial"/>
                <w:lang w:eastAsia="en-GB"/>
              </w:rPr>
              <w:t>AQ&amp;CC4: To reduce carbon dioxide emissions from transport</w:t>
            </w:r>
          </w:p>
          <w:p w:rsidR="002247C0" w:rsidRPr="00F027EF" w:rsidRDefault="00E7690F" w:rsidP="002247C0">
            <w:pPr>
              <w:numPr>
                <w:ilvl w:val="0"/>
                <w:numId w:val="41"/>
              </w:numPr>
              <w:autoSpaceDE w:val="0"/>
              <w:autoSpaceDN w:val="0"/>
              <w:adjustRightInd w:val="0"/>
              <w:rPr>
                <w:rFonts w:ascii="Arial" w:eastAsia="Calibri" w:hAnsi="Arial" w:cs="Arial"/>
                <w:lang w:eastAsia="en-GB"/>
              </w:rPr>
            </w:pPr>
            <w:r w:rsidRPr="00F027EF">
              <w:rPr>
                <w:rFonts w:ascii="Arial" w:eastAsia="Calibri" w:hAnsi="Arial" w:cs="Arial"/>
                <w:lang w:eastAsia="en-GB"/>
              </w:rPr>
              <w:t>REG1: To promote economic rege</w:t>
            </w:r>
            <w:r w:rsidR="002247C0" w:rsidRPr="00F027EF">
              <w:rPr>
                <w:rFonts w:ascii="Arial" w:eastAsia="Calibri" w:hAnsi="Arial" w:cs="Arial"/>
                <w:lang w:eastAsia="en-GB"/>
              </w:rPr>
              <w:t>neration by reducing congestion</w:t>
            </w:r>
          </w:p>
          <w:p w:rsidR="00E7690F" w:rsidRPr="00F027EF" w:rsidRDefault="00E7690F" w:rsidP="002247C0">
            <w:pPr>
              <w:numPr>
                <w:ilvl w:val="0"/>
                <w:numId w:val="41"/>
              </w:numPr>
              <w:autoSpaceDE w:val="0"/>
              <w:autoSpaceDN w:val="0"/>
              <w:adjustRightInd w:val="0"/>
              <w:rPr>
                <w:rFonts w:ascii="Arial" w:eastAsia="Calibri" w:hAnsi="Arial" w:cs="Arial"/>
                <w:lang w:eastAsia="en-GB"/>
              </w:rPr>
            </w:pPr>
            <w:r w:rsidRPr="00F027EF">
              <w:rPr>
                <w:rFonts w:ascii="Arial" w:eastAsia="Calibri" w:hAnsi="Arial" w:cs="Arial"/>
                <w:lang w:eastAsia="en-GB"/>
              </w:rPr>
              <w:t>REG2: To promote social regeneration by delivering accessibility</w:t>
            </w:r>
          </w:p>
          <w:p w:rsidR="002247C0" w:rsidRPr="00F027EF" w:rsidRDefault="002247C0" w:rsidP="00E7690F">
            <w:pPr>
              <w:autoSpaceDE w:val="0"/>
              <w:autoSpaceDN w:val="0"/>
              <w:adjustRightInd w:val="0"/>
              <w:rPr>
                <w:rFonts w:ascii="Arial" w:eastAsia="Calibri" w:hAnsi="Arial" w:cs="Arial"/>
                <w:lang w:eastAsia="en-GB"/>
              </w:rPr>
            </w:pPr>
          </w:p>
          <w:p w:rsidR="00E7690F" w:rsidRPr="00F027EF" w:rsidRDefault="00E7690F" w:rsidP="00E7690F">
            <w:pPr>
              <w:autoSpaceDE w:val="0"/>
              <w:autoSpaceDN w:val="0"/>
              <w:adjustRightInd w:val="0"/>
              <w:rPr>
                <w:rFonts w:ascii="Arial" w:eastAsia="Calibri" w:hAnsi="Arial" w:cs="Arial"/>
                <w:lang w:eastAsia="en-GB"/>
              </w:rPr>
            </w:pPr>
            <w:r w:rsidRPr="00F027EF">
              <w:rPr>
                <w:rFonts w:ascii="Arial" w:eastAsia="Calibri" w:hAnsi="Arial" w:cs="Arial"/>
                <w:lang w:eastAsia="en-GB"/>
              </w:rPr>
              <w:t xml:space="preserve">The </w:t>
            </w:r>
            <w:r w:rsidRPr="00F027EF">
              <w:rPr>
                <w:rFonts w:ascii="Arial" w:eastAsia="Calibri" w:hAnsi="Arial" w:cs="Arial"/>
                <w:i/>
                <w:iCs/>
                <w:lang w:eastAsia="en-GB"/>
              </w:rPr>
              <w:t xml:space="preserve">Thurrock Transport Strategy </w:t>
            </w:r>
            <w:r w:rsidRPr="00F027EF">
              <w:rPr>
                <w:rFonts w:ascii="Arial" w:eastAsia="Calibri" w:hAnsi="Arial" w:cs="Arial"/>
                <w:lang w:eastAsia="en-GB"/>
              </w:rPr>
              <w:t>also looks to target initiatives which increase awareness of public transport</w:t>
            </w:r>
          </w:p>
          <w:p w:rsidR="00E7690F" w:rsidRPr="00F027EF" w:rsidRDefault="00E7690F" w:rsidP="00E7690F">
            <w:pPr>
              <w:autoSpaceDE w:val="0"/>
              <w:autoSpaceDN w:val="0"/>
              <w:adjustRightInd w:val="0"/>
              <w:rPr>
                <w:rFonts w:ascii="Arial" w:eastAsia="Calibri" w:hAnsi="Arial" w:cs="Arial"/>
                <w:lang w:eastAsia="en-GB"/>
              </w:rPr>
            </w:pPr>
            <w:r w:rsidRPr="00F027EF">
              <w:rPr>
                <w:rFonts w:ascii="Arial" w:eastAsia="Calibri" w:hAnsi="Arial" w:cs="Arial"/>
                <w:lang w:eastAsia="en-GB"/>
              </w:rPr>
              <w:t>use and opportunities by:</w:t>
            </w:r>
          </w:p>
          <w:p w:rsidR="00E7690F" w:rsidRPr="00F027EF" w:rsidRDefault="00E7690F" w:rsidP="002247C0">
            <w:pPr>
              <w:numPr>
                <w:ilvl w:val="0"/>
                <w:numId w:val="42"/>
              </w:numPr>
              <w:autoSpaceDE w:val="0"/>
              <w:autoSpaceDN w:val="0"/>
              <w:adjustRightInd w:val="0"/>
              <w:rPr>
                <w:rFonts w:ascii="Arial" w:eastAsia="Calibri" w:hAnsi="Arial" w:cs="Arial"/>
                <w:lang w:eastAsia="en-GB"/>
              </w:rPr>
            </w:pPr>
            <w:r w:rsidRPr="00F027EF">
              <w:rPr>
                <w:rFonts w:ascii="Arial" w:eastAsia="Calibri" w:hAnsi="Arial" w:cs="Arial"/>
                <w:lang w:eastAsia="en-GB"/>
              </w:rPr>
              <w:t>Providing improved public transport timetables at boarding points;</w:t>
            </w:r>
          </w:p>
          <w:p w:rsidR="00E7690F" w:rsidRPr="00F027EF" w:rsidRDefault="00E7690F" w:rsidP="002247C0">
            <w:pPr>
              <w:numPr>
                <w:ilvl w:val="0"/>
                <w:numId w:val="42"/>
              </w:numPr>
              <w:autoSpaceDE w:val="0"/>
              <w:autoSpaceDN w:val="0"/>
              <w:adjustRightInd w:val="0"/>
              <w:rPr>
                <w:rFonts w:ascii="Arial" w:eastAsia="Calibri" w:hAnsi="Arial" w:cs="Arial"/>
                <w:lang w:eastAsia="en-GB"/>
              </w:rPr>
            </w:pPr>
            <w:r w:rsidRPr="00F027EF">
              <w:rPr>
                <w:rFonts w:ascii="Arial" w:eastAsia="Calibri" w:hAnsi="Arial" w:cs="Arial"/>
                <w:lang w:eastAsia="en-GB"/>
              </w:rPr>
              <w:t>Working in partnership with others, especi</w:t>
            </w:r>
            <w:r w:rsidR="002247C0" w:rsidRPr="00F027EF">
              <w:rPr>
                <w:rFonts w:ascii="Arial" w:eastAsia="Calibri" w:hAnsi="Arial" w:cs="Arial"/>
                <w:lang w:eastAsia="en-GB"/>
              </w:rPr>
              <w:t>ally public transport operators</w:t>
            </w:r>
            <w:r w:rsidRPr="00F027EF">
              <w:rPr>
                <w:rFonts w:ascii="Arial" w:eastAsia="Calibri" w:hAnsi="Arial" w:cs="Arial"/>
                <w:lang w:eastAsia="en-GB"/>
              </w:rPr>
              <w:t>;</w:t>
            </w:r>
          </w:p>
          <w:p w:rsidR="00E7690F" w:rsidRPr="00F027EF" w:rsidRDefault="00E7690F" w:rsidP="002247C0">
            <w:pPr>
              <w:numPr>
                <w:ilvl w:val="0"/>
                <w:numId w:val="42"/>
              </w:numPr>
              <w:autoSpaceDE w:val="0"/>
              <w:autoSpaceDN w:val="0"/>
              <w:adjustRightInd w:val="0"/>
              <w:rPr>
                <w:rFonts w:ascii="Arial" w:eastAsia="Calibri" w:hAnsi="Arial" w:cs="Arial"/>
                <w:lang w:eastAsia="en-GB"/>
              </w:rPr>
            </w:pPr>
            <w:r w:rsidRPr="00F027EF">
              <w:rPr>
                <w:rFonts w:ascii="Arial" w:eastAsia="Calibri" w:hAnsi="Arial" w:cs="Arial"/>
                <w:lang w:eastAsia="en-GB"/>
              </w:rPr>
              <w:t>Taking advantage of new technologies, building on real time passenger information already installed</w:t>
            </w:r>
          </w:p>
          <w:p w:rsidR="00E7690F" w:rsidRPr="00F027EF" w:rsidRDefault="00E7690F" w:rsidP="002247C0">
            <w:pPr>
              <w:numPr>
                <w:ilvl w:val="0"/>
                <w:numId w:val="42"/>
              </w:numPr>
              <w:autoSpaceDE w:val="0"/>
              <w:autoSpaceDN w:val="0"/>
              <w:adjustRightInd w:val="0"/>
              <w:rPr>
                <w:rFonts w:ascii="Arial" w:eastAsia="Calibri" w:hAnsi="Arial" w:cs="Arial"/>
                <w:lang w:eastAsia="en-GB"/>
              </w:rPr>
            </w:pPr>
            <w:r w:rsidRPr="00F027EF">
              <w:rPr>
                <w:rFonts w:ascii="Arial" w:eastAsia="Calibri" w:hAnsi="Arial" w:cs="Arial"/>
                <w:lang w:eastAsia="en-GB"/>
              </w:rPr>
              <w:t>and focusing further enhancements at key interchanges and on interurban public transport routes;</w:t>
            </w:r>
          </w:p>
          <w:p w:rsidR="00E7690F" w:rsidRPr="00F027EF" w:rsidRDefault="00E7690F" w:rsidP="002247C0">
            <w:pPr>
              <w:numPr>
                <w:ilvl w:val="0"/>
                <w:numId w:val="42"/>
              </w:numPr>
              <w:autoSpaceDE w:val="0"/>
              <w:autoSpaceDN w:val="0"/>
              <w:adjustRightInd w:val="0"/>
              <w:rPr>
                <w:rFonts w:ascii="Arial" w:eastAsia="Calibri" w:hAnsi="Arial" w:cs="Arial"/>
                <w:lang w:eastAsia="en-GB"/>
              </w:rPr>
            </w:pPr>
            <w:r w:rsidRPr="00F027EF">
              <w:rPr>
                <w:rFonts w:ascii="Arial" w:eastAsia="Calibri" w:hAnsi="Arial" w:cs="Arial"/>
                <w:lang w:eastAsia="en-GB"/>
              </w:rPr>
              <w:t>Improving public transport interchanges;</w:t>
            </w:r>
          </w:p>
          <w:p w:rsidR="00E7690F" w:rsidRPr="00F027EF" w:rsidRDefault="00E7690F" w:rsidP="002247C0">
            <w:pPr>
              <w:numPr>
                <w:ilvl w:val="0"/>
                <w:numId w:val="42"/>
              </w:numPr>
              <w:autoSpaceDE w:val="0"/>
              <w:autoSpaceDN w:val="0"/>
              <w:adjustRightInd w:val="0"/>
              <w:rPr>
                <w:rFonts w:ascii="Arial" w:eastAsia="Calibri" w:hAnsi="Arial" w:cs="Arial"/>
                <w:lang w:eastAsia="en-GB"/>
              </w:rPr>
            </w:pPr>
            <w:r w:rsidRPr="00F027EF">
              <w:rPr>
                <w:rFonts w:ascii="Arial" w:eastAsia="Calibri" w:hAnsi="Arial" w:cs="Arial"/>
                <w:lang w:eastAsia="en-GB"/>
              </w:rPr>
              <w:t>Delivering public transport priority measures where possible and where necessary;</w:t>
            </w:r>
          </w:p>
          <w:p w:rsidR="00E7690F" w:rsidRPr="00F027EF" w:rsidRDefault="00E7690F" w:rsidP="002247C0">
            <w:pPr>
              <w:numPr>
                <w:ilvl w:val="0"/>
                <w:numId w:val="42"/>
              </w:numPr>
              <w:autoSpaceDE w:val="0"/>
              <w:autoSpaceDN w:val="0"/>
              <w:adjustRightInd w:val="0"/>
              <w:rPr>
                <w:rFonts w:ascii="Arial" w:eastAsia="Calibri" w:hAnsi="Arial" w:cs="Arial"/>
                <w:lang w:eastAsia="en-GB"/>
              </w:rPr>
            </w:pPr>
            <w:r w:rsidRPr="00F027EF">
              <w:rPr>
                <w:rFonts w:ascii="Arial" w:eastAsia="Calibri" w:hAnsi="Arial" w:cs="Arial"/>
                <w:lang w:eastAsia="en-GB"/>
              </w:rPr>
              <w:t>Better and more bus shelters, with real time passenger information; and</w:t>
            </w:r>
          </w:p>
          <w:p w:rsidR="00E7690F" w:rsidRPr="00F027EF" w:rsidRDefault="00E7690F" w:rsidP="002247C0">
            <w:pPr>
              <w:numPr>
                <w:ilvl w:val="0"/>
                <w:numId w:val="42"/>
              </w:numPr>
              <w:autoSpaceDE w:val="0"/>
              <w:autoSpaceDN w:val="0"/>
              <w:adjustRightInd w:val="0"/>
              <w:rPr>
                <w:rFonts w:ascii="Arial" w:eastAsia="Calibri" w:hAnsi="Arial" w:cs="Arial"/>
                <w:lang w:eastAsia="en-GB"/>
              </w:rPr>
            </w:pPr>
            <w:r w:rsidRPr="00F027EF">
              <w:rPr>
                <w:rFonts w:ascii="Arial" w:eastAsia="Calibri" w:hAnsi="Arial" w:cs="Arial"/>
                <w:lang w:eastAsia="en-GB"/>
              </w:rPr>
              <w:t>Improved public transport ticketing arrangements.</w:t>
            </w:r>
          </w:p>
          <w:p w:rsidR="002247C0" w:rsidRPr="00F027EF" w:rsidRDefault="002247C0" w:rsidP="002247C0">
            <w:pPr>
              <w:autoSpaceDE w:val="0"/>
              <w:autoSpaceDN w:val="0"/>
              <w:adjustRightInd w:val="0"/>
              <w:ind w:left="720"/>
              <w:rPr>
                <w:rFonts w:ascii="Arial" w:eastAsia="Calibri" w:hAnsi="Arial" w:cs="Arial"/>
                <w:lang w:eastAsia="en-GB"/>
              </w:rPr>
            </w:pPr>
          </w:p>
          <w:p w:rsidR="00E7690F" w:rsidRPr="00F027EF" w:rsidRDefault="003F5893" w:rsidP="00E7690F">
            <w:pPr>
              <w:autoSpaceDE w:val="0"/>
              <w:autoSpaceDN w:val="0"/>
              <w:adjustRightInd w:val="0"/>
              <w:rPr>
                <w:rFonts w:ascii="Arial" w:eastAsia="Calibri" w:hAnsi="Arial" w:cs="Arial"/>
                <w:b/>
                <w:bCs/>
                <w:i/>
                <w:iCs/>
                <w:lang w:eastAsia="en-GB"/>
              </w:rPr>
            </w:pPr>
            <w:r>
              <w:rPr>
                <w:rFonts w:ascii="Arial" w:eastAsia="Calibri" w:hAnsi="Arial" w:cs="Arial"/>
                <w:b/>
                <w:bCs/>
                <w:i/>
                <w:iCs/>
                <w:lang w:eastAsia="en-GB"/>
              </w:rPr>
              <w:t>LSTP</w:t>
            </w:r>
            <w:r w:rsidR="00E7690F" w:rsidRPr="00F027EF">
              <w:rPr>
                <w:rFonts w:ascii="Arial" w:eastAsia="Calibri" w:hAnsi="Arial" w:cs="Arial"/>
                <w:b/>
                <w:bCs/>
                <w:i/>
                <w:iCs/>
                <w:lang w:eastAsia="en-GB"/>
              </w:rPr>
              <w:t xml:space="preserve"> Fund Objectives</w:t>
            </w:r>
          </w:p>
          <w:p w:rsidR="00E7690F" w:rsidRPr="00F027EF" w:rsidRDefault="00E7690F" w:rsidP="00E7690F">
            <w:pPr>
              <w:autoSpaceDE w:val="0"/>
              <w:autoSpaceDN w:val="0"/>
              <w:adjustRightInd w:val="0"/>
              <w:rPr>
                <w:rFonts w:ascii="Arial" w:eastAsia="Calibri" w:hAnsi="Arial" w:cs="Arial"/>
                <w:lang w:eastAsia="en-GB"/>
              </w:rPr>
            </w:pPr>
            <w:r w:rsidRPr="00F027EF">
              <w:rPr>
                <w:rFonts w:ascii="Arial" w:eastAsia="Calibri" w:hAnsi="Arial" w:cs="Arial"/>
                <w:lang w:eastAsia="en-GB"/>
              </w:rPr>
              <w:t xml:space="preserve">The </w:t>
            </w:r>
            <w:r w:rsidR="003F5893">
              <w:rPr>
                <w:rFonts w:ascii="Arial" w:eastAsia="Calibri" w:hAnsi="Arial" w:cs="Arial"/>
                <w:lang w:eastAsia="en-GB"/>
              </w:rPr>
              <w:t>LSTP</w:t>
            </w:r>
            <w:r w:rsidRPr="00F027EF">
              <w:rPr>
                <w:rFonts w:ascii="Arial" w:eastAsia="Calibri" w:hAnsi="Arial" w:cs="Arial"/>
                <w:lang w:eastAsia="en-GB"/>
              </w:rPr>
              <w:t xml:space="preserve"> proposal will meet the </w:t>
            </w:r>
            <w:r w:rsidR="003F5893">
              <w:rPr>
                <w:rFonts w:ascii="Arial" w:eastAsia="Calibri" w:hAnsi="Arial" w:cs="Arial"/>
                <w:lang w:eastAsia="en-GB"/>
              </w:rPr>
              <w:t>LSTP</w:t>
            </w:r>
            <w:r w:rsidRPr="00F027EF">
              <w:rPr>
                <w:rFonts w:ascii="Arial" w:eastAsia="Calibri" w:hAnsi="Arial" w:cs="Arial"/>
                <w:lang w:eastAsia="en-GB"/>
              </w:rPr>
              <w:t xml:space="preserve"> fund objectives by supporting the local economy and facilitating</w:t>
            </w:r>
            <w:r w:rsidR="00EA26A0">
              <w:rPr>
                <w:rFonts w:ascii="Arial" w:eastAsia="Calibri" w:hAnsi="Arial" w:cs="Arial"/>
                <w:lang w:eastAsia="en-GB"/>
              </w:rPr>
              <w:t xml:space="preserve"> </w:t>
            </w:r>
            <w:r w:rsidRPr="00F027EF">
              <w:rPr>
                <w:rFonts w:ascii="Arial" w:eastAsia="Calibri" w:hAnsi="Arial" w:cs="Arial"/>
                <w:lang w:eastAsia="en-GB"/>
              </w:rPr>
              <w:t xml:space="preserve">economic development by further reducing congestion through modal shift </w:t>
            </w:r>
            <w:r w:rsidR="00D96B9A" w:rsidRPr="00F027EF">
              <w:rPr>
                <w:rFonts w:ascii="Arial" w:eastAsia="Calibri" w:hAnsi="Arial" w:cs="Arial"/>
                <w:lang w:eastAsia="en-GB"/>
              </w:rPr>
              <w:t xml:space="preserve">to public transport in the TGSE </w:t>
            </w:r>
            <w:r w:rsidRPr="00F027EF">
              <w:rPr>
                <w:rFonts w:ascii="Arial" w:eastAsia="Calibri" w:hAnsi="Arial" w:cs="Arial"/>
                <w:lang w:eastAsia="en-GB"/>
              </w:rPr>
              <w:t xml:space="preserve">area. </w:t>
            </w:r>
            <w:r w:rsidR="00EA26A0">
              <w:rPr>
                <w:rFonts w:ascii="Arial" w:eastAsia="Calibri" w:hAnsi="Arial" w:cs="Arial"/>
                <w:lang w:eastAsia="en-GB"/>
              </w:rPr>
              <w:t xml:space="preserve"> </w:t>
            </w:r>
            <w:r w:rsidRPr="00F027EF">
              <w:rPr>
                <w:rFonts w:ascii="Arial" w:eastAsia="Calibri" w:hAnsi="Arial" w:cs="Arial"/>
                <w:lang w:eastAsia="en-GB"/>
              </w:rPr>
              <w:t>The reliability and predictability of journey times on strategic routes wil</w:t>
            </w:r>
            <w:r w:rsidR="00D96B9A" w:rsidRPr="00F027EF">
              <w:rPr>
                <w:rFonts w:ascii="Arial" w:eastAsia="Calibri" w:hAnsi="Arial" w:cs="Arial"/>
                <w:lang w:eastAsia="en-GB"/>
              </w:rPr>
              <w:t xml:space="preserve">l be improved by facilitating a </w:t>
            </w:r>
            <w:r w:rsidRPr="00F027EF">
              <w:rPr>
                <w:rFonts w:ascii="Arial" w:eastAsia="Calibri" w:hAnsi="Arial" w:cs="Arial"/>
                <w:lang w:eastAsia="en-GB"/>
              </w:rPr>
              <w:t xml:space="preserve">modal shift away from car use to public transport. </w:t>
            </w:r>
            <w:r w:rsidR="00EA26A0">
              <w:rPr>
                <w:rFonts w:ascii="Arial" w:eastAsia="Calibri" w:hAnsi="Arial" w:cs="Arial"/>
                <w:lang w:eastAsia="en-GB"/>
              </w:rPr>
              <w:t xml:space="preserve"> </w:t>
            </w:r>
            <w:r w:rsidRPr="00F027EF">
              <w:rPr>
                <w:rFonts w:ascii="Arial" w:eastAsia="Calibri" w:hAnsi="Arial" w:cs="Arial"/>
                <w:lang w:eastAsia="en-GB"/>
              </w:rPr>
              <w:t>Journey times and reliability will also be improved for</w:t>
            </w:r>
            <w:r w:rsidR="00EA26A0">
              <w:rPr>
                <w:rFonts w:ascii="Arial" w:eastAsia="Calibri" w:hAnsi="Arial" w:cs="Arial"/>
                <w:lang w:eastAsia="en-GB"/>
              </w:rPr>
              <w:t xml:space="preserve"> </w:t>
            </w:r>
            <w:r w:rsidRPr="00F027EF">
              <w:rPr>
                <w:rFonts w:ascii="Arial" w:eastAsia="Calibri" w:hAnsi="Arial" w:cs="Arial"/>
                <w:lang w:eastAsia="en-GB"/>
              </w:rPr>
              <w:t>public transport users, particularly through the application of real time passenger information</w:t>
            </w:r>
            <w:r w:rsidR="00D96B9A" w:rsidRPr="00F027EF">
              <w:rPr>
                <w:rFonts w:ascii="Arial" w:eastAsia="Calibri" w:hAnsi="Arial" w:cs="Arial"/>
                <w:lang w:eastAsia="en-GB"/>
              </w:rPr>
              <w:t xml:space="preserve"> and bus priority.</w:t>
            </w:r>
          </w:p>
          <w:p w:rsidR="00D96B9A" w:rsidRPr="00F027EF" w:rsidRDefault="00D96B9A" w:rsidP="00E7690F">
            <w:pPr>
              <w:autoSpaceDE w:val="0"/>
              <w:autoSpaceDN w:val="0"/>
              <w:adjustRightInd w:val="0"/>
              <w:rPr>
                <w:rFonts w:ascii="Arial" w:eastAsia="Calibri" w:hAnsi="Arial" w:cs="Arial"/>
                <w:lang w:eastAsia="en-GB"/>
              </w:rPr>
            </w:pPr>
          </w:p>
          <w:p w:rsidR="00E7690F" w:rsidRPr="00F027EF" w:rsidRDefault="00E7690F" w:rsidP="00E7690F">
            <w:pPr>
              <w:autoSpaceDE w:val="0"/>
              <w:autoSpaceDN w:val="0"/>
              <w:adjustRightInd w:val="0"/>
              <w:rPr>
                <w:rFonts w:ascii="Arial" w:eastAsia="Calibri" w:hAnsi="Arial" w:cs="Arial"/>
                <w:lang w:eastAsia="en-GB"/>
              </w:rPr>
            </w:pPr>
            <w:r w:rsidRPr="00F027EF">
              <w:rPr>
                <w:rFonts w:ascii="Arial" w:eastAsia="Calibri" w:hAnsi="Arial" w:cs="Arial"/>
                <w:lang w:eastAsia="en-GB"/>
              </w:rPr>
              <w:t xml:space="preserve">Finally, the </w:t>
            </w:r>
            <w:r w:rsidR="003F5893">
              <w:rPr>
                <w:rFonts w:ascii="Arial" w:eastAsia="Calibri" w:hAnsi="Arial" w:cs="Arial"/>
                <w:lang w:eastAsia="en-GB"/>
              </w:rPr>
              <w:t>LSTP</w:t>
            </w:r>
            <w:r w:rsidRPr="00F027EF">
              <w:rPr>
                <w:rFonts w:ascii="Arial" w:eastAsia="Calibri" w:hAnsi="Arial" w:cs="Arial"/>
                <w:lang w:eastAsia="en-GB"/>
              </w:rPr>
              <w:t xml:space="preserve"> proposals will work to reduce carbon dioxide emission from road transport by increasing</w:t>
            </w:r>
            <w:r w:rsidR="00EA26A0">
              <w:rPr>
                <w:rFonts w:ascii="Arial" w:eastAsia="Calibri" w:hAnsi="Arial" w:cs="Arial"/>
                <w:lang w:eastAsia="en-GB"/>
              </w:rPr>
              <w:t xml:space="preserve"> </w:t>
            </w:r>
            <w:r w:rsidRPr="00F027EF">
              <w:rPr>
                <w:rFonts w:ascii="Arial" w:eastAsia="Calibri" w:hAnsi="Arial" w:cs="Arial"/>
                <w:lang w:eastAsia="en-GB"/>
              </w:rPr>
              <w:t>the volume and proportions of journeys made by public transport through intensive marketing and promotion</w:t>
            </w:r>
            <w:r w:rsidR="00D96B9A" w:rsidRPr="00F027EF">
              <w:rPr>
                <w:rFonts w:ascii="Arial" w:eastAsia="Calibri" w:hAnsi="Arial" w:cs="Arial"/>
                <w:lang w:eastAsia="en-GB"/>
              </w:rPr>
              <w:t xml:space="preserve"> </w:t>
            </w:r>
            <w:r w:rsidRPr="00F027EF">
              <w:rPr>
                <w:rFonts w:ascii="Arial" w:eastAsia="Calibri" w:hAnsi="Arial" w:cs="Arial"/>
                <w:lang w:eastAsia="en-GB"/>
              </w:rPr>
              <w:t>of</w:t>
            </w:r>
            <w:r w:rsidR="00EA26A0">
              <w:rPr>
                <w:rFonts w:ascii="Arial" w:eastAsia="Calibri" w:hAnsi="Arial" w:cs="Arial"/>
                <w:lang w:eastAsia="en-GB"/>
              </w:rPr>
              <w:t>,</w:t>
            </w:r>
            <w:r w:rsidRPr="00F027EF">
              <w:rPr>
                <w:rFonts w:ascii="Arial" w:eastAsia="Calibri" w:hAnsi="Arial" w:cs="Arial"/>
                <w:lang w:eastAsia="en-GB"/>
              </w:rPr>
              <w:t xml:space="preserve"> and improvements to</w:t>
            </w:r>
            <w:r w:rsidR="00EA26A0">
              <w:rPr>
                <w:rFonts w:ascii="Arial" w:eastAsia="Calibri" w:hAnsi="Arial" w:cs="Arial"/>
                <w:lang w:eastAsia="en-GB"/>
              </w:rPr>
              <w:t>,</w:t>
            </w:r>
            <w:r w:rsidRPr="00F027EF">
              <w:rPr>
                <w:rFonts w:ascii="Arial" w:eastAsia="Calibri" w:hAnsi="Arial" w:cs="Arial"/>
                <w:lang w:eastAsia="en-GB"/>
              </w:rPr>
              <w:t xml:space="preserve"> public transport journeys.</w:t>
            </w:r>
          </w:p>
          <w:p w:rsidR="009E1B38" w:rsidRPr="004D001C" w:rsidRDefault="009E1B38" w:rsidP="00600D22">
            <w:pPr>
              <w:autoSpaceDE w:val="0"/>
              <w:autoSpaceDN w:val="0"/>
              <w:adjustRightInd w:val="0"/>
              <w:rPr>
                <w:rFonts w:ascii="Arial" w:eastAsia="Calibri" w:hAnsi="Arial" w:cs="Arial"/>
                <w:b/>
                <w:i/>
              </w:rPr>
            </w:pPr>
          </w:p>
        </w:tc>
      </w:tr>
    </w:tbl>
    <w:p w:rsidR="00604EF7" w:rsidRDefault="00604EF7" w:rsidP="00F01424">
      <w:pPr>
        <w:spacing w:line="276" w:lineRule="auto"/>
        <w:rPr>
          <w:rFonts w:ascii="Calibri" w:hAnsi="Calibri" w:cs="Calibri"/>
          <w:b/>
          <w:color w:val="000081"/>
          <w:sz w:val="28"/>
          <w:szCs w:val="28"/>
          <w:u w:val="single"/>
        </w:rPr>
      </w:pPr>
    </w:p>
    <w:tbl>
      <w:tblPr>
        <w:tblW w:w="464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1"/>
      </w:tblGrid>
      <w:tr w:rsidR="00DB7DAE" w:rsidRPr="00641C39" w:rsidTr="00BF6308">
        <w:tc>
          <w:tcPr>
            <w:tcW w:w="5000" w:type="pct"/>
            <w:shd w:val="clear" w:color="auto" w:fill="81DEFF"/>
          </w:tcPr>
          <w:p w:rsidR="00DB7DAE" w:rsidRPr="00755BD6" w:rsidRDefault="00DB7DAE" w:rsidP="004957D6">
            <w:pPr>
              <w:tabs>
                <w:tab w:val="left" w:pos="1985"/>
              </w:tabs>
              <w:spacing w:before="120"/>
              <w:rPr>
                <w:rFonts w:ascii="Calibri" w:hAnsi="Calibri" w:cs="Calibri"/>
                <w:i/>
                <w:color w:val="1F497D"/>
                <w:sz w:val="22"/>
                <w:szCs w:val="22"/>
              </w:rPr>
            </w:pPr>
            <w:r w:rsidRPr="00755BD6">
              <w:rPr>
                <w:rFonts w:ascii="Calibri" w:hAnsi="Calibri" w:cs="Calibri"/>
                <w:b/>
                <w:color w:val="000081"/>
                <w:sz w:val="28"/>
                <w:szCs w:val="28"/>
                <w:u w:val="single"/>
              </w:rPr>
              <w:lastRenderedPageBreak/>
              <w:t xml:space="preserve">Case </w:t>
            </w:r>
            <w:r>
              <w:rPr>
                <w:rFonts w:ascii="Calibri" w:hAnsi="Calibri" w:cs="Calibri"/>
                <w:b/>
                <w:color w:val="000081"/>
                <w:sz w:val="28"/>
                <w:szCs w:val="28"/>
                <w:u w:val="single"/>
              </w:rPr>
              <w:t>for Change</w:t>
            </w:r>
          </w:p>
        </w:tc>
      </w:tr>
      <w:tr w:rsidR="00DB7DAE" w:rsidRPr="00641C39" w:rsidTr="00BF6308">
        <w:tc>
          <w:tcPr>
            <w:tcW w:w="5000" w:type="pct"/>
            <w:tcBorders>
              <w:top w:val="single" w:sz="4" w:space="0" w:color="auto"/>
              <w:left w:val="single" w:sz="4" w:space="0" w:color="auto"/>
              <w:bottom w:val="single" w:sz="4" w:space="0" w:color="auto"/>
              <w:right w:val="single" w:sz="4" w:space="0" w:color="auto"/>
            </w:tcBorders>
            <w:shd w:val="clear" w:color="auto" w:fill="B6DDE8"/>
          </w:tcPr>
          <w:p w:rsidR="00DB7DAE" w:rsidRPr="00DB7DAE" w:rsidRDefault="00DB7DAE" w:rsidP="00963A63">
            <w:pPr>
              <w:pStyle w:val="ListParagraph"/>
              <w:keepNext/>
              <w:numPr>
                <w:ilvl w:val="0"/>
                <w:numId w:val="2"/>
              </w:numPr>
              <w:tabs>
                <w:tab w:val="left" w:pos="742"/>
              </w:tabs>
              <w:spacing w:before="120"/>
              <w:rPr>
                <w:rFonts w:ascii="Calibri" w:hAnsi="Calibri" w:cs="Calibri"/>
                <w:b/>
                <w:i/>
                <w:sz w:val="22"/>
                <w:szCs w:val="22"/>
              </w:rPr>
            </w:pPr>
            <w:r w:rsidRPr="00DB7DAE">
              <w:rPr>
                <w:rFonts w:ascii="Calibri" w:hAnsi="Calibri" w:cs="Calibri"/>
                <w:b/>
                <w:i/>
                <w:sz w:val="22"/>
                <w:szCs w:val="22"/>
              </w:rPr>
              <w:t>Business needs</w:t>
            </w:r>
            <w:r>
              <w:rPr>
                <w:rFonts w:ascii="Calibri" w:hAnsi="Calibri" w:cs="Calibri"/>
                <w:b/>
                <w:i/>
                <w:sz w:val="22"/>
                <w:szCs w:val="22"/>
              </w:rPr>
              <w:t xml:space="preserve"> / Reasons</w:t>
            </w:r>
          </w:p>
        </w:tc>
      </w:tr>
      <w:tr w:rsidR="00DB7DAE" w:rsidRPr="00641C39" w:rsidTr="00BF6308">
        <w:tc>
          <w:tcPr>
            <w:tcW w:w="5000" w:type="pct"/>
            <w:tcBorders>
              <w:top w:val="single" w:sz="4" w:space="0" w:color="auto"/>
              <w:left w:val="single" w:sz="4" w:space="0" w:color="auto"/>
              <w:bottom w:val="single" w:sz="4" w:space="0" w:color="auto"/>
              <w:right w:val="single" w:sz="4" w:space="0" w:color="auto"/>
            </w:tcBorders>
          </w:tcPr>
          <w:p w:rsidR="00DB7DAE" w:rsidRPr="002E4FCB" w:rsidRDefault="00A90825" w:rsidP="00963A63">
            <w:pPr>
              <w:pStyle w:val="ListParagraph"/>
              <w:numPr>
                <w:ilvl w:val="3"/>
                <w:numId w:val="2"/>
              </w:numPr>
              <w:tabs>
                <w:tab w:val="left" w:pos="317"/>
              </w:tabs>
              <w:spacing w:before="120"/>
              <w:ind w:left="34" w:firstLine="0"/>
              <w:rPr>
                <w:rFonts w:ascii="Calibri" w:hAnsi="Calibri" w:cs="Calibri"/>
                <w:b/>
                <w:i/>
                <w:color w:val="365F91"/>
                <w:sz w:val="22"/>
                <w:szCs w:val="22"/>
                <w:lang w:val="en-GB"/>
              </w:rPr>
            </w:pPr>
            <w:r w:rsidRPr="002A4C6A">
              <w:rPr>
                <w:rFonts w:ascii="Calibri" w:hAnsi="Calibri" w:cs="Calibri"/>
                <w:b/>
                <w:i/>
                <w:color w:val="365F91"/>
                <w:sz w:val="22"/>
                <w:szCs w:val="22"/>
                <w:lang w:val="en-GB"/>
              </w:rPr>
              <w:t>Outline the rationale for making the investment with</w:t>
            </w:r>
            <w:r w:rsidR="003449BF" w:rsidRPr="002A4C6A">
              <w:rPr>
                <w:rFonts w:ascii="Calibri" w:hAnsi="Calibri" w:cs="Calibri"/>
                <w:b/>
                <w:i/>
                <w:color w:val="365F91"/>
                <w:sz w:val="22"/>
                <w:szCs w:val="22"/>
                <w:lang w:val="en-GB"/>
              </w:rPr>
              <w:t xml:space="preserve"> reference to the problems </w:t>
            </w:r>
            <w:r w:rsidR="003449BF" w:rsidRPr="002E4FCB">
              <w:rPr>
                <w:rFonts w:ascii="Calibri" w:hAnsi="Calibri" w:cs="Calibri"/>
                <w:b/>
                <w:i/>
                <w:color w:val="365F91"/>
                <w:sz w:val="22"/>
                <w:szCs w:val="22"/>
                <w:lang w:val="en-GB"/>
              </w:rPr>
              <w:t>with the sta</w:t>
            </w:r>
            <w:r w:rsidR="002A4C6A" w:rsidRPr="002E4FCB">
              <w:rPr>
                <w:rFonts w:ascii="Calibri" w:hAnsi="Calibri" w:cs="Calibri"/>
                <w:b/>
                <w:i/>
                <w:color w:val="365F91"/>
                <w:sz w:val="22"/>
                <w:szCs w:val="22"/>
                <w:lang w:val="en-GB"/>
              </w:rPr>
              <w:t>t</w:t>
            </w:r>
            <w:r w:rsidR="003449BF" w:rsidRPr="002E4FCB">
              <w:rPr>
                <w:rFonts w:ascii="Calibri" w:hAnsi="Calibri" w:cs="Calibri"/>
                <w:b/>
                <w:i/>
                <w:color w:val="365F91"/>
                <w:sz w:val="22"/>
                <w:szCs w:val="22"/>
                <w:lang w:val="en-GB"/>
              </w:rPr>
              <w:t>us quo.</w:t>
            </w:r>
          </w:p>
          <w:p w:rsidR="00BB217C" w:rsidRPr="002935E6" w:rsidRDefault="00936C8E" w:rsidP="00BB217C">
            <w:pPr>
              <w:pStyle w:val="ListParagraph"/>
              <w:tabs>
                <w:tab w:val="left" w:pos="34"/>
                <w:tab w:val="left" w:pos="284"/>
              </w:tabs>
              <w:spacing w:before="120"/>
              <w:ind w:left="34"/>
              <w:rPr>
                <w:rFonts w:ascii="Arial" w:hAnsi="Arial" w:cs="Arial"/>
                <w:sz w:val="20"/>
                <w:szCs w:val="20"/>
              </w:rPr>
            </w:pPr>
            <w:r>
              <w:rPr>
                <w:rFonts w:ascii="Arial" w:hAnsi="Arial" w:cs="Arial"/>
                <w:color w:val="000000"/>
                <w:sz w:val="20"/>
                <w:szCs w:val="20"/>
              </w:rPr>
              <w:t>The South Essex</w:t>
            </w:r>
            <w:r w:rsidR="002E4FCB" w:rsidRPr="00920832">
              <w:rPr>
                <w:rFonts w:ascii="Arial" w:hAnsi="Arial" w:cs="Arial"/>
                <w:color w:val="000000"/>
                <w:sz w:val="20"/>
                <w:szCs w:val="20"/>
              </w:rPr>
              <w:t xml:space="preserve"> transport network is a vitally important lifeline for th</w:t>
            </w:r>
            <w:r w:rsidR="00692BF7">
              <w:rPr>
                <w:rFonts w:ascii="Arial" w:hAnsi="Arial" w:cs="Arial"/>
                <w:color w:val="000000"/>
                <w:sz w:val="20"/>
                <w:szCs w:val="20"/>
              </w:rPr>
              <w:t xml:space="preserve">e movement of goods and people.  It is essential </w:t>
            </w:r>
            <w:r w:rsidR="002E4FCB" w:rsidRPr="00920832">
              <w:rPr>
                <w:rFonts w:ascii="Arial" w:hAnsi="Arial" w:cs="Arial"/>
                <w:color w:val="000000"/>
                <w:sz w:val="20"/>
                <w:szCs w:val="20"/>
              </w:rPr>
              <w:t>to ensure the area connects more efficiently with the M25</w:t>
            </w:r>
            <w:r w:rsidR="00EF0E1D">
              <w:rPr>
                <w:rFonts w:ascii="Arial" w:hAnsi="Arial" w:cs="Arial"/>
                <w:color w:val="000000"/>
                <w:sz w:val="20"/>
                <w:szCs w:val="20"/>
              </w:rPr>
              <w:t xml:space="preserve">, </w:t>
            </w:r>
            <w:r w:rsidR="00B62489">
              <w:rPr>
                <w:rFonts w:ascii="Arial" w:hAnsi="Arial" w:cs="Arial"/>
                <w:color w:val="000000"/>
                <w:sz w:val="20"/>
                <w:szCs w:val="20"/>
              </w:rPr>
              <w:t>in particular,</w:t>
            </w:r>
            <w:r w:rsidR="00EF0E1D">
              <w:rPr>
                <w:rFonts w:ascii="Arial" w:hAnsi="Arial" w:cs="Arial"/>
                <w:color w:val="000000"/>
                <w:sz w:val="20"/>
                <w:szCs w:val="20"/>
              </w:rPr>
              <w:t xml:space="preserve"> the importance of </w:t>
            </w:r>
            <w:proofErr w:type="spellStart"/>
            <w:r w:rsidR="00EA26A0">
              <w:rPr>
                <w:rFonts w:ascii="Arial" w:hAnsi="Arial" w:cs="Arial"/>
                <w:color w:val="000000"/>
                <w:sz w:val="20"/>
                <w:szCs w:val="20"/>
              </w:rPr>
              <w:t>Thurrock’s</w:t>
            </w:r>
            <w:proofErr w:type="spellEnd"/>
            <w:r w:rsidR="00EF0E1D">
              <w:rPr>
                <w:rFonts w:ascii="Arial" w:hAnsi="Arial" w:cs="Arial"/>
                <w:color w:val="000000"/>
                <w:sz w:val="20"/>
                <w:szCs w:val="20"/>
              </w:rPr>
              <w:t xml:space="preserve"> immediate proximity to junction </w:t>
            </w:r>
            <w:r w:rsidR="00413EC2">
              <w:rPr>
                <w:rFonts w:ascii="Arial" w:hAnsi="Arial" w:cs="Arial"/>
                <w:color w:val="000000"/>
                <w:sz w:val="20"/>
                <w:szCs w:val="20"/>
              </w:rPr>
              <w:t>30/31</w:t>
            </w:r>
            <w:r w:rsidR="002E4FCB" w:rsidRPr="00920832">
              <w:rPr>
                <w:rFonts w:ascii="Arial" w:hAnsi="Arial" w:cs="Arial"/>
                <w:color w:val="000000"/>
                <w:sz w:val="20"/>
                <w:szCs w:val="20"/>
              </w:rPr>
              <w:t xml:space="preserve">, </w:t>
            </w:r>
            <w:r w:rsidR="00B62489">
              <w:rPr>
                <w:rFonts w:ascii="Arial" w:hAnsi="Arial" w:cs="Arial"/>
                <w:color w:val="000000"/>
                <w:sz w:val="20"/>
                <w:szCs w:val="20"/>
              </w:rPr>
              <w:t xml:space="preserve">and connections with </w:t>
            </w:r>
            <w:r w:rsidR="002E4FCB" w:rsidRPr="00920832">
              <w:rPr>
                <w:rFonts w:ascii="Arial" w:hAnsi="Arial" w:cs="Arial"/>
                <w:color w:val="000000"/>
                <w:sz w:val="20"/>
                <w:szCs w:val="20"/>
              </w:rPr>
              <w:t xml:space="preserve">Basildon and </w:t>
            </w:r>
            <w:proofErr w:type="spellStart"/>
            <w:r w:rsidR="002E4FCB" w:rsidRPr="00920832">
              <w:rPr>
                <w:rFonts w:ascii="Arial" w:hAnsi="Arial" w:cs="Arial"/>
                <w:color w:val="000000"/>
                <w:sz w:val="20"/>
                <w:szCs w:val="20"/>
              </w:rPr>
              <w:t>Southend</w:t>
            </w:r>
            <w:proofErr w:type="spellEnd"/>
            <w:r w:rsidR="002E4FCB" w:rsidRPr="00920832">
              <w:rPr>
                <w:rFonts w:ascii="Arial" w:hAnsi="Arial" w:cs="Arial"/>
                <w:color w:val="000000"/>
                <w:sz w:val="20"/>
                <w:szCs w:val="20"/>
              </w:rPr>
              <w:t xml:space="preserve"> (including London </w:t>
            </w:r>
            <w:proofErr w:type="spellStart"/>
            <w:r w:rsidR="002E4FCB" w:rsidRPr="00920832">
              <w:rPr>
                <w:rFonts w:ascii="Arial" w:hAnsi="Arial" w:cs="Arial"/>
                <w:color w:val="000000"/>
                <w:sz w:val="20"/>
                <w:szCs w:val="20"/>
              </w:rPr>
              <w:t>Southend</w:t>
            </w:r>
            <w:proofErr w:type="spellEnd"/>
            <w:r w:rsidR="002E4FCB" w:rsidRPr="00920832">
              <w:rPr>
                <w:rFonts w:ascii="Arial" w:hAnsi="Arial" w:cs="Arial"/>
                <w:color w:val="000000"/>
                <w:sz w:val="20"/>
                <w:szCs w:val="20"/>
              </w:rPr>
              <w:t xml:space="preserve"> Airport).  If improvements to this corridor</w:t>
            </w:r>
            <w:r w:rsidR="00692BF7">
              <w:rPr>
                <w:rFonts w:ascii="Arial" w:hAnsi="Arial" w:cs="Arial"/>
                <w:color w:val="000000"/>
                <w:sz w:val="20"/>
                <w:szCs w:val="20"/>
              </w:rPr>
              <w:t xml:space="preserve"> are not provided</w:t>
            </w:r>
            <w:r w:rsidR="002E4FCB">
              <w:rPr>
                <w:rFonts w:ascii="Arial" w:hAnsi="Arial" w:cs="Arial"/>
                <w:color w:val="000000"/>
                <w:sz w:val="20"/>
                <w:szCs w:val="20"/>
              </w:rPr>
              <w:t>,</w:t>
            </w:r>
            <w:r w:rsidR="002E4FCB" w:rsidRPr="00920832">
              <w:rPr>
                <w:rFonts w:ascii="Arial" w:hAnsi="Arial" w:cs="Arial"/>
                <w:color w:val="000000"/>
                <w:sz w:val="20"/>
                <w:szCs w:val="20"/>
              </w:rPr>
              <w:t xml:space="preserve"> then the area will not see </w:t>
            </w:r>
            <w:r w:rsidR="001D1E71">
              <w:rPr>
                <w:rFonts w:ascii="Arial" w:hAnsi="Arial" w:cs="Arial"/>
                <w:color w:val="000000"/>
                <w:sz w:val="20"/>
                <w:szCs w:val="20"/>
              </w:rPr>
              <w:t xml:space="preserve">the appropriate levels of </w:t>
            </w:r>
            <w:r w:rsidR="002E4FCB" w:rsidRPr="00920832">
              <w:rPr>
                <w:rFonts w:ascii="Arial" w:hAnsi="Arial" w:cs="Arial"/>
                <w:color w:val="000000"/>
                <w:sz w:val="20"/>
                <w:szCs w:val="20"/>
              </w:rPr>
              <w:t xml:space="preserve">investment and growth </w:t>
            </w:r>
            <w:r w:rsidR="001D1E71">
              <w:rPr>
                <w:rFonts w:ascii="Arial" w:hAnsi="Arial" w:cs="Arial"/>
                <w:color w:val="000000"/>
                <w:sz w:val="20"/>
                <w:szCs w:val="20"/>
              </w:rPr>
              <w:t xml:space="preserve">which will be </w:t>
            </w:r>
            <w:r w:rsidR="002E4FCB" w:rsidRPr="00920832">
              <w:rPr>
                <w:rFonts w:ascii="Arial" w:hAnsi="Arial" w:cs="Arial"/>
                <w:color w:val="000000"/>
                <w:sz w:val="20"/>
                <w:szCs w:val="20"/>
              </w:rPr>
              <w:t xml:space="preserve">to the detriment of existing road users and residents.  There will be a missed opportunity to make changes to the road network which will act as the catalyst to support economic growth </w:t>
            </w:r>
            <w:r w:rsidR="002E4FCB" w:rsidRPr="002935E6">
              <w:rPr>
                <w:rFonts w:ascii="Arial" w:hAnsi="Arial" w:cs="Arial"/>
                <w:sz w:val="20"/>
                <w:szCs w:val="20"/>
              </w:rPr>
              <w:t>and development at strategic level.</w:t>
            </w:r>
          </w:p>
          <w:p w:rsidR="00BB217C" w:rsidRPr="002935E6" w:rsidRDefault="00BB217C" w:rsidP="00BB217C">
            <w:pPr>
              <w:pStyle w:val="ListParagraph"/>
              <w:tabs>
                <w:tab w:val="left" w:pos="34"/>
                <w:tab w:val="left" w:pos="284"/>
              </w:tabs>
              <w:spacing w:before="120"/>
              <w:ind w:left="0"/>
              <w:rPr>
                <w:rFonts w:ascii="Arial" w:hAnsi="Arial" w:cs="Arial"/>
                <w:sz w:val="20"/>
                <w:szCs w:val="20"/>
              </w:rPr>
            </w:pPr>
            <w:r w:rsidRPr="002935E6">
              <w:rPr>
                <w:rFonts w:ascii="Arial" w:hAnsi="Arial" w:cs="Arial"/>
                <w:sz w:val="20"/>
                <w:szCs w:val="20"/>
              </w:rPr>
              <w:t>Key outcomes will include the following:</w:t>
            </w:r>
          </w:p>
          <w:p w:rsidR="00F027EF" w:rsidRPr="002935E6" w:rsidRDefault="00F027EF" w:rsidP="00BB217C">
            <w:pPr>
              <w:numPr>
                <w:ilvl w:val="0"/>
                <w:numId w:val="36"/>
              </w:numPr>
              <w:autoSpaceDE w:val="0"/>
              <w:autoSpaceDN w:val="0"/>
              <w:adjustRightInd w:val="0"/>
              <w:rPr>
                <w:rFonts w:ascii="Arial" w:hAnsi="Arial" w:cs="Arial"/>
                <w:lang w:val="en-US"/>
              </w:rPr>
            </w:pPr>
            <w:r w:rsidRPr="002935E6">
              <w:rPr>
                <w:rFonts w:ascii="Arial" w:hAnsi="Arial" w:cs="Arial"/>
                <w:lang w:val="en-US"/>
              </w:rPr>
              <w:t>Support the growth of housing and employment through making better use of the existing transport network</w:t>
            </w:r>
          </w:p>
          <w:p w:rsidR="00BB217C" w:rsidRPr="002935E6" w:rsidRDefault="00BB217C" w:rsidP="00BB217C">
            <w:pPr>
              <w:numPr>
                <w:ilvl w:val="0"/>
                <w:numId w:val="36"/>
              </w:numPr>
              <w:autoSpaceDE w:val="0"/>
              <w:autoSpaceDN w:val="0"/>
              <w:adjustRightInd w:val="0"/>
              <w:rPr>
                <w:rFonts w:ascii="Arial" w:hAnsi="Arial" w:cs="Arial"/>
                <w:lang w:val="en-US"/>
              </w:rPr>
            </w:pPr>
            <w:r w:rsidRPr="002935E6">
              <w:rPr>
                <w:rFonts w:ascii="Arial" w:hAnsi="Arial" w:cs="Arial"/>
                <w:lang w:val="en-US"/>
              </w:rPr>
              <w:t>Improve</w:t>
            </w:r>
            <w:r w:rsidR="00507E59" w:rsidRPr="002935E6">
              <w:rPr>
                <w:rFonts w:ascii="Arial" w:hAnsi="Arial" w:cs="Arial"/>
                <w:lang w:val="en-US"/>
              </w:rPr>
              <w:t>d</w:t>
            </w:r>
            <w:r w:rsidRPr="002935E6">
              <w:rPr>
                <w:rFonts w:ascii="Arial" w:hAnsi="Arial" w:cs="Arial"/>
                <w:lang w:val="en-US"/>
              </w:rPr>
              <w:t xml:space="preserve"> </w:t>
            </w:r>
            <w:r w:rsidR="00507E59" w:rsidRPr="002935E6">
              <w:rPr>
                <w:rFonts w:ascii="Arial" w:hAnsi="Arial" w:cs="Arial"/>
                <w:lang w:val="en-US"/>
              </w:rPr>
              <w:t xml:space="preserve">perception of </w:t>
            </w:r>
            <w:r w:rsidRPr="002935E6">
              <w:rPr>
                <w:rFonts w:ascii="Arial" w:hAnsi="Arial" w:cs="Arial"/>
                <w:lang w:val="en-US"/>
              </w:rPr>
              <w:t>journey reliability and punctuality of strategic bus services</w:t>
            </w:r>
          </w:p>
          <w:p w:rsidR="00BB217C" w:rsidRPr="002935E6" w:rsidRDefault="00BB217C" w:rsidP="00BB217C">
            <w:pPr>
              <w:numPr>
                <w:ilvl w:val="0"/>
                <w:numId w:val="36"/>
              </w:numPr>
              <w:autoSpaceDE w:val="0"/>
              <w:autoSpaceDN w:val="0"/>
              <w:adjustRightInd w:val="0"/>
              <w:rPr>
                <w:rFonts w:ascii="Arial" w:hAnsi="Arial" w:cs="Arial"/>
                <w:lang w:val="en-US"/>
              </w:rPr>
            </w:pPr>
            <w:r w:rsidRPr="002935E6">
              <w:rPr>
                <w:rFonts w:ascii="Arial" w:hAnsi="Arial" w:cs="Arial"/>
                <w:lang w:val="en-US"/>
              </w:rPr>
              <w:t>Develop a comprehensive</w:t>
            </w:r>
            <w:r w:rsidR="00507E59" w:rsidRPr="002935E6">
              <w:rPr>
                <w:rFonts w:ascii="Arial" w:hAnsi="Arial" w:cs="Arial"/>
                <w:lang w:val="en-US"/>
              </w:rPr>
              <w:t xml:space="preserve"> intermodal strategic </w:t>
            </w:r>
            <w:r w:rsidRPr="002935E6">
              <w:rPr>
                <w:rFonts w:ascii="Arial" w:hAnsi="Arial" w:cs="Arial"/>
                <w:lang w:val="en-US"/>
              </w:rPr>
              <w:t>public transport network</w:t>
            </w:r>
          </w:p>
          <w:p w:rsidR="00BB217C" w:rsidRPr="002935E6" w:rsidRDefault="00BB217C" w:rsidP="00BB217C">
            <w:pPr>
              <w:numPr>
                <w:ilvl w:val="0"/>
                <w:numId w:val="36"/>
              </w:numPr>
              <w:autoSpaceDE w:val="0"/>
              <w:autoSpaceDN w:val="0"/>
              <w:adjustRightInd w:val="0"/>
              <w:rPr>
                <w:rFonts w:ascii="Arial" w:hAnsi="Arial" w:cs="Arial"/>
                <w:lang w:val="en-US"/>
              </w:rPr>
            </w:pPr>
            <w:r w:rsidRPr="002935E6">
              <w:rPr>
                <w:rFonts w:ascii="Arial" w:hAnsi="Arial" w:cs="Arial"/>
                <w:lang w:val="en-US"/>
              </w:rPr>
              <w:t>Improve satisfaction with strategic public transport services and information</w:t>
            </w:r>
          </w:p>
          <w:p w:rsidR="00BB217C" w:rsidRPr="002935E6" w:rsidRDefault="00BB217C" w:rsidP="00BB217C">
            <w:pPr>
              <w:numPr>
                <w:ilvl w:val="0"/>
                <w:numId w:val="36"/>
              </w:numPr>
              <w:autoSpaceDE w:val="0"/>
              <w:autoSpaceDN w:val="0"/>
              <w:adjustRightInd w:val="0"/>
              <w:rPr>
                <w:rFonts w:ascii="Arial" w:hAnsi="Arial" w:cs="Arial"/>
                <w:lang w:val="en-US"/>
              </w:rPr>
            </w:pPr>
            <w:r w:rsidRPr="002935E6">
              <w:rPr>
                <w:rFonts w:ascii="Arial" w:hAnsi="Arial" w:cs="Arial"/>
                <w:lang w:val="en-US"/>
              </w:rPr>
              <w:t>Deliver a modal shift from car use to public transport use for inter-urban journeys</w:t>
            </w:r>
            <w:r w:rsidR="00F027EF" w:rsidRPr="002935E6">
              <w:rPr>
                <w:rFonts w:ascii="Arial" w:hAnsi="Arial" w:cs="Arial"/>
                <w:lang w:val="en-US"/>
              </w:rPr>
              <w:t>, especially to help facilitate the sustainable travel to and from new employment sites</w:t>
            </w:r>
          </w:p>
          <w:p w:rsidR="00BB217C" w:rsidRPr="002935E6" w:rsidRDefault="00BB217C" w:rsidP="00BB217C">
            <w:pPr>
              <w:numPr>
                <w:ilvl w:val="0"/>
                <w:numId w:val="36"/>
              </w:numPr>
              <w:autoSpaceDE w:val="0"/>
              <w:autoSpaceDN w:val="0"/>
              <w:adjustRightInd w:val="0"/>
              <w:rPr>
                <w:rFonts w:ascii="Arial" w:hAnsi="Arial" w:cs="Arial"/>
                <w:lang w:val="en-US"/>
              </w:rPr>
            </w:pPr>
            <w:r w:rsidRPr="002935E6">
              <w:rPr>
                <w:rFonts w:ascii="Arial" w:hAnsi="Arial" w:cs="Arial"/>
                <w:lang w:val="en-US"/>
              </w:rPr>
              <w:t>Improve integration between sustainable modes of tr</w:t>
            </w:r>
            <w:r w:rsidR="00F027EF" w:rsidRPr="002935E6">
              <w:rPr>
                <w:rFonts w:ascii="Arial" w:hAnsi="Arial" w:cs="Arial"/>
                <w:lang w:val="en-US"/>
              </w:rPr>
              <w:t>ansport, especially between</w:t>
            </w:r>
            <w:r w:rsidRPr="002935E6">
              <w:rPr>
                <w:rFonts w:ascii="Arial" w:hAnsi="Arial" w:cs="Arial"/>
                <w:lang w:val="en-US"/>
              </w:rPr>
              <w:t xml:space="preserve"> bus</w:t>
            </w:r>
            <w:r w:rsidR="00F027EF" w:rsidRPr="002935E6">
              <w:rPr>
                <w:rFonts w:ascii="Arial" w:hAnsi="Arial" w:cs="Arial"/>
                <w:lang w:val="en-US"/>
              </w:rPr>
              <w:t>, rail and cycling</w:t>
            </w:r>
          </w:p>
          <w:p w:rsidR="00BB217C" w:rsidRPr="002935E6" w:rsidRDefault="00BB217C" w:rsidP="00BB217C">
            <w:pPr>
              <w:numPr>
                <w:ilvl w:val="0"/>
                <w:numId w:val="36"/>
              </w:numPr>
              <w:autoSpaceDE w:val="0"/>
              <w:autoSpaceDN w:val="0"/>
              <w:adjustRightInd w:val="0"/>
              <w:rPr>
                <w:rFonts w:ascii="Arial" w:hAnsi="Arial" w:cs="Arial"/>
                <w:lang w:val="en-US"/>
              </w:rPr>
            </w:pPr>
            <w:r w:rsidRPr="002935E6">
              <w:rPr>
                <w:rFonts w:ascii="Arial" w:hAnsi="Arial" w:cs="Arial"/>
              </w:rPr>
              <w:t>Make better use of the under-utilised off peak</w:t>
            </w:r>
            <w:r w:rsidR="00507E59" w:rsidRPr="002935E6">
              <w:rPr>
                <w:rFonts w:ascii="Arial" w:hAnsi="Arial" w:cs="Arial"/>
              </w:rPr>
              <w:t xml:space="preserve"> bus</w:t>
            </w:r>
            <w:r w:rsidRPr="002935E6">
              <w:rPr>
                <w:rFonts w:ascii="Arial" w:hAnsi="Arial" w:cs="Arial"/>
              </w:rPr>
              <w:t xml:space="preserve"> services</w:t>
            </w:r>
          </w:p>
          <w:p w:rsidR="00F027EF" w:rsidRPr="002935E6" w:rsidRDefault="00F027EF" w:rsidP="00BB217C">
            <w:pPr>
              <w:numPr>
                <w:ilvl w:val="0"/>
                <w:numId w:val="36"/>
              </w:numPr>
              <w:autoSpaceDE w:val="0"/>
              <w:autoSpaceDN w:val="0"/>
              <w:adjustRightInd w:val="0"/>
              <w:rPr>
                <w:rFonts w:ascii="Arial" w:hAnsi="Arial" w:cs="Arial"/>
                <w:lang w:val="en-US"/>
              </w:rPr>
            </w:pPr>
            <w:r w:rsidRPr="002935E6">
              <w:rPr>
                <w:rFonts w:ascii="Arial" w:hAnsi="Arial" w:cs="Arial"/>
              </w:rPr>
              <w:t xml:space="preserve">Reduce traffic congestion and </w:t>
            </w:r>
            <w:r w:rsidR="00D60233" w:rsidRPr="002935E6">
              <w:rPr>
                <w:rFonts w:ascii="Arial" w:hAnsi="Arial" w:cs="Arial"/>
              </w:rPr>
              <w:t>improve network efficiency for public transport operators</w:t>
            </w:r>
          </w:p>
          <w:p w:rsidR="003449BF" w:rsidRPr="00F73715" w:rsidRDefault="003449BF" w:rsidP="00963A63">
            <w:pPr>
              <w:pStyle w:val="ListParagraph"/>
              <w:numPr>
                <w:ilvl w:val="3"/>
                <w:numId w:val="2"/>
              </w:numPr>
              <w:tabs>
                <w:tab w:val="left" w:pos="317"/>
              </w:tabs>
              <w:spacing w:before="120"/>
              <w:ind w:left="34" w:firstLine="0"/>
              <w:rPr>
                <w:rFonts w:ascii="Calibri" w:hAnsi="Calibri" w:cs="Calibri"/>
                <w:i/>
                <w:color w:val="1F497D"/>
                <w:sz w:val="22"/>
                <w:szCs w:val="22"/>
              </w:rPr>
            </w:pPr>
            <w:r w:rsidRPr="002E2803">
              <w:rPr>
                <w:rFonts w:ascii="Calibri" w:hAnsi="Calibri" w:cs="Calibri"/>
                <w:b/>
                <w:i/>
                <w:color w:val="365F91"/>
                <w:sz w:val="22"/>
                <w:szCs w:val="22"/>
                <w:lang w:val="en-GB"/>
              </w:rPr>
              <w:t>What evidence is there of need for the project?</w:t>
            </w:r>
          </w:p>
          <w:p w:rsidR="00F73715" w:rsidRPr="00F73715" w:rsidRDefault="00F73715" w:rsidP="00B6665E">
            <w:pPr>
              <w:pStyle w:val="ListParagraph"/>
              <w:tabs>
                <w:tab w:val="left" w:pos="34"/>
                <w:tab w:val="left" w:pos="1985"/>
              </w:tabs>
              <w:spacing w:before="120"/>
              <w:ind w:left="34"/>
              <w:rPr>
                <w:rFonts w:ascii="Arial" w:hAnsi="Arial" w:cs="Arial"/>
                <w:sz w:val="20"/>
                <w:szCs w:val="20"/>
              </w:rPr>
            </w:pPr>
            <w:r w:rsidRPr="00F73715">
              <w:rPr>
                <w:rFonts w:ascii="Arial" w:hAnsi="Arial" w:cs="Arial"/>
                <w:sz w:val="20"/>
                <w:szCs w:val="20"/>
              </w:rPr>
              <w:t xml:space="preserve">Transport network improvements </w:t>
            </w:r>
            <w:r w:rsidR="00585264">
              <w:rPr>
                <w:rFonts w:ascii="Arial" w:hAnsi="Arial" w:cs="Arial"/>
                <w:sz w:val="20"/>
                <w:szCs w:val="20"/>
              </w:rPr>
              <w:t>with</w:t>
            </w:r>
            <w:r w:rsidR="009C5A99">
              <w:rPr>
                <w:rFonts w:ascii="Arial" w:hAnsi="Arial" w:cs="Arial"/>
                <w:sz w:val="20"/>
                <w:szCs w:val="20"/>
              </w:rPr>
              <w:t>,</w:t>
            </w:r>
            <w:r w:rsidR="00585264">
              <w:rPr>
                <w:rFonts w:ascii="Arial" w:hAnsi="Arial" w:cs="Arial"/>
                <w:sz w:val="20"/>
                <w:szCs w:val="20"/>
              </w:rPr>
              <w:t xml:space="preserve"> and to,</w:t>
            </w:r>
            <w:r w:rsidRPr="00F73715">
              <w:rPr>
                <w:rFonts w:ascii="Arial" w:hAnsi="Arial" w:cs="Arial"/>
                <w:sz w:val="20"/>
                <w:szCs w:val="20"/>
              </w:rPr>
              <w:t xml:space="preserve"> key strategic employment locations within the </w:t>
            </w:r>
            <w:r w:rsidR="00413EC2">
              <w:rPr>
                <w:rFonts w:ascii="Arial" w:hAnsi="Arial" w:cs="Arial"/>
                <w:sz w:val="20"/>
                <w:szCs w:val="20"/>
              </w:rPr>
              <w:t>key</w:t>
            </w:r>
            <w:r w:rsidR="00413EC2" w:rsidRPr="00F73715">
              <w:rPr>
                <w:rFonts w:ascii="Arial" w:hAnsi="Arial" w:cs="Arial"/>
                <w:sz w:val="20"/>
                <w:szCs w:val="20"/>
              </w:rPr>
              <w:t xml:space="preserve"> </w:t>
            </w:r>
            <w:r w:rsidR="00A35EE0">
              <w:rPr>
                <w:rFonts w:ascii="Arial" w:hAnsi="Arial" w:cs="Arial"/>
                <w:sz w:val="20"/>
                <w:szCs w:val="20"/>
              </w:rPr>
              <w:t xml:space="preserve">Essex </w:t>
            </w:r>
            <w:r w:rsidRPr="00F73715">
              <w:rPr>
                <w:rFonts w:ascii="Arial" w:hAnsi="Arial" w:cs="Arial"/>
                <w:sz w:val="20"/>
                <w:szCs w:val="20"/>
              </w:rPr>
              <w:t>locations of Basildon, Castle Point and Rochford</w:t>
            </w:r>
            <w:r w:rsidR="00413EC2">
              <w:rPr>
                <w:rFonts w:ascii="Arial" w:hAnsi="Arial" w:cs="Arial"/>
                <w:sz w:val="20"/>
                <w:szCs w:val="20"/>
              </w:rPr>
              <w:t xml:space="preserve">, </w:t>
            </w:r>
            <w:proofErr w:type="spellStart"/>
            <w:r w:rsidR="00413EC2">
              <w:rPr>
                <w:rFonts w:ascii="Arial" w:hAnsi="Arial" w:cs="Arial"/>
                <w:sz w:val="20"/>
                <w:szCs w:val="20"/>
              </w:rPr>
              <w:t>Southend</w:t>
            </w:r>
            <w:proofErr w:type="spellEnd"/>
            <w:r w:rsidR="00413EC2">
              <w:rPr>
                <w:rFonts w:ascii="Arial" w:hAnsi="Arial" w:cs="Arial"/>
                <w:sz w:val="20"/>
                <w:szCs w:val="20"/>
              </w:rPr>
              <w:t xml:space="preserve"> and </w:t>
            </w:r>
            <w:proofErr w:type="spellStart"/>
            <w:r w:rsidR="00413EC2">
              <w:rPr>
                <w:rFonts w:ascii="Arial" w:hAnsi="Arial" w:cs="Arial"/>
                <w:sz w:val="20"/>
                <w:szCs w:val="20"/>
              </w:rPr>
              <w:t>Thurrock</w:t>
            </w:r>
            <w:proofErr w:type="spellEnd"/>
            <w:r w:rsidR="005F1E7E">
              <w:rPr>
                <w:rFonts w:ascii="Arial" w:hAnsi="Arial" w:cs="Arial"/>
                <w:sz w:val="20"/>
                <w:szCs w:val="20"/>
              </w:rPr>
              <w:t xml:space="preserve"> </w:t>
            </w:r>
            <w:r w:rsidRPr="00F73715">
              <w:rPr>
                <w:rFonts w:ascii="Arial" w:hAnsi="Arial" w:cs="Arial"/>
                <w:sz w:val="20"/>
                <w:szCs w:val="20"/>
              </w:rPr>
              <w:t xml:space="preserve">are necessary to support significant economic growth and development in the area.  </w:t>
            </w:r>
          </w:p>
          <w:p w:rsidR="00E57821" w:rsidRDefault="00F73715" w:rsidP="00B6665E">
            <w:pPr>
              <w:pStyle w:val="ListParagraph"/>
              <w:tabs>
                <w:tab w:val="left" w:pos="34"/>
                <w:tab w:val="left" w:pos="1985"/>
              </w:tabs>
              <w:spacing w:before="120"/>
              <w:ind w:left="34"/>
              <w:rPr>
                <w:rFonts w:ascii="Arial" w:hAnsi="Arial" w:cs="Arial"/>
                <w:sz w:val="20"/>
                <w:szCs w:val="20"/>
              </w:rPr>
            </w:pPr>
            <w:r w:rsidRPr="00F73715">
              <w:rPr>
                <w:rFonts w:ascii="Arial" w:hAnsi="Arial" w:cs="Arial"/>
                <w:sz w:val="20"/>
                <w:szCs w:val="20"/>
              </w:rPr>
              <w:t>Castle Poin</w:t>
            </w:r>
            <w:r w:rsidR="005F1E7E">
              <w:rPr>
                <w:rFonts w:ascii="Arial" w:hAnsi="Arial" w:cs="Arial"/>
                <w:sz w:val="20"/>
                <w:szCs w:val="20"/>
              </w:rPr>
              <w:t xml:space="preserve">t, </w:t>
            </w:r>
            <w:r w:rsidR="00413EC2">
              <w:rPr>
                <w:rFonts w:ascii="Arial" w:hAnsi="Arial" w:cs="Arial"/>
                <w:sz w:val="20"/>
                <w:szCs w:val="20"/>
              </w:rPr>
              <w:t>for example</w:t>
            </w:r>
            <w:r>
              <w:rPr>
                <w:rFonts w:ascii="Arial" w:hAnsi="Arial" w:cs="Arial"/>
                <w:sz w:val="20"/>
                <w:szCs w:val="20"/>
              </w:rPr>
              <w:t>,</w:t>
            </w:r>
            <w:r w:rsidRPr="00F73715">
              <w:rPr>
                <w:rFonts w:ascii="Arial" w:hAnsi="Arial" w:cs="Arial"/>
                <w:sz w:val="20"/>
                <w:szCs w:val="20"/>
              </w:rPr>
              <w:t xml:space="preserve"> with its emerging industrial areas such as the </w:t>
            </w:r>
            <w:proofErr w:type="spellStart"/>
            <w:r w:rsidRPr="00F73715">
              <w:rPr>
                <w:rFonts w:ascii="Arial" w:hAnsi="Arial" w:cs="Arial"/>
                <w:sz w:val="20"/>
                <w:szCs w:val="20"/>
              </w:rPr>
              <w:t>Charfleets</w:t>
            </w:r>
            <w:proofErr w:type="spellEnd"/>
            <w:r w:rsidRPr="00F73715">
              <w:rPr>
                <w:rFonts w:ascii="Arial" w:hAnsi="Arial" w:cs="Arial"/>
                <w:sz w:val="20"/>
                <w:szCs w:val="20"/>
              </w:rPr>
              <w:t xml:space="preserve"> Industrial Estate and Manor Road Trading Estate</w:t>
            </w:r>
            <w:r w:rsidR="00A35EE0">
              <w:rPr>
                <w:rFonts w:ascii="Arial" w:hAnsi="Arial" w:cs="Arial"/>
                <w:sz w:val="20"/>
                <w:szCs w:val="20"/>
              </w:rPr>
              <w:t xml:space="preserve"> has been identified for strong levels of growth</w:t>
            </w:r>
            <w:r w:rsidR="008E0CB4">
              <w:rPr>
                <w:rFonts w:ascii="Arial" w:hAnsi="Arial" w:cs="Arial"/>
                <w:sz w:val="20"/>
                <w:szCs w:val="20"/>
              </w:rPr>
              <w:t>.</w:t>
            </w:r>
          </w:p>
          <w:p w:rsidR="00F73715" w:rsidRPr="00F73715" w:rsidRDefault="008E0CB4" w:rsidP="00B6665E">
            <w:pPr>
              <w:pStyle w:val="ListParagraph"/>
              <w:tabs>
                <w:tab w:val="left" w:pos="34"/>
                <w:tab w:val="left" w:pos="1985"/>
              </w:tabs>
              <w:spacing w:before="120"/>
              <w:ind w:left="34"/>
              <w:rPr>
                <w:rFonts w:ascii="Arial" w:hAnsi="Arial" w:cs="Arial"/>
                <w:sz w:val="20"/>
                <w:szCs w:val="20"/>
              </w:rPr>
            </w:pPr>
            <w:r>
              <w:rPr>
                <w:rFonts w:ascii="Arial" w:hAnsi="Arial" w:cs="Arial"/>
                <w:sz w:val="20"/>
                <w:szCs w:val="20"/>
              </w:rPr>
              <w:t>I</w:t>
            </w:r>
            <w:r w:rsidR="00F73715" w:rsidRPr="00F73715">
              <w:rPr>
                <w:rFonts w:ascii="Arial" w:hAnsi="Arial" w:cs="Arial"/>
                <w:sz w:val="20"/>
                <w:szCs w:val="20"/>
              </w:rPr>
              <w:t>t is clear that</w:t>
            </w:r>
            <w:r>
              <w:rPr>
                <w:rFonts w:ascii="Arial" w:hAnsi="Arial" w:cs="Arial"/>
                <w:sz w:val="20"/>
                <w:szCs w:val="20"/>
              </w:rPr>
              <w:t>,</w:t>
            </w:r>
            <w:r w:rsidR="00F73715" w:rsidRPr="00F73715">
              <w:rPr>
                <w:rFonts w:ascii="Arial" w:hAnsi="Arial" w:cs="Arial"/>
                <w:sz w:val="20"/>
                <w:szCs w:val="20"/>
              </w:rPr>
              <w:t xml:space="preserve"> if these areas are to grow, </w:t>
            </w:r>
            <w:r w:rsidR="00692BF7">
              <w:rPr>
                <w:rFonts w:ascii="Arial" w:hAnsi="Arial" w:cs="Arial"/>
                <w:sz w:val="20"/>
                <w:szCs w:val="20"/>
              </w:rPr>
              <w:t xml:space="preserve">incremental </w:t>
            </w:r>
            <w:r>
              <w:rPr>
                <w:rFonts w:ascii="Arial" w:hAnsi="Arial" w:cs="Arial"/>
                <w:sz w:val="20"/>
                <w:szCs w:val="20"/>
              </w:rPr>
              <w:t>housing will be needed</w:t>
            </w:r>
            <w:r w:rsidR="00F73715" w:rsidRPr="00F73715">
              <w:rPr>
                <w:rFonts w:ascii="Arial" w:hAnsi="Arial" w:cs="Arial"/>
                <w:sz w:val="20"/>
                <w:szCs w:val="20"/>
              </w:rPr>
              <w:t xml:space="preserve"> to support the increase in jobs</w:t>
            </w:r>
            <w:r>
              <w:rPr>
                <w:rFonts w:ascii="Arial" w:hAnsi="Arial" w:cs="Arial"/>
                <w:sz w:val="20"/>
                <w:szCs w:val="20"/>
              </w:rPr>
              <w:t xml:space="preserve"> and then</w:t>
            </w:r>
            <w:r w:rsidR="00F73715" w:rsidRPr="00F73715">
              <w:rPr>
                <w:rFonts w:ascii="Arial" w:hAnsi="Arial" w:cs="Arial"/>
                <w:sz w:val="20"/>
                <w:szCs w:val="20"/>
              </w:rPr>
              <w:t xml:space="preserve"> </w:t>
            </w:r>
            <w:r w:rsidR="00692BF7">
              <w:rPr>
                <w:rFonts w:ascii="Arial" w:hAnsi="Arial" w:cs="Arial"/>
                <w:sz w:val="20"/>
                <w:szCs w:val="20"/>
              </w:rPr>
              <w:t xml:space="preserve">additional </w:t>
            </w:r>
            <w:r w:rsidR="00F73715" w:rsidRPr="00F73715">
              <w:rPr>
                <w:rFonts w:ascii="Arial" w:hAnsi="Arial" w:cs="Arial"/>
                <w:sz w:val="20"/>
                <w:szCs w:val="20"/>
              </w:rPr>
              <w:t xml:space="preserve">pressure will be </w:t>
            </w:r>
            <w:r w:rsidR="00692BF7">
              <w:rPr>
                <w:rFonts w:ascii="Arial" w:hAnsi="Arial" w:cs="Arial"/>
                <w:sz w:val="20"/>
                <w:szCs w:val="20"/>
              </w:rPr>
              <w:t>placed</w:t>
            </w:r>
            <w:r w:rsidR="00F73715" w:rsidRPr="00F73715">
              <w:rPr>
                <w:rFonts w:ascii="Arial" w:hAnsi="Arial" w:cs="Arial"/>
                <w:sz w:val="20"/>
                <w:szCs w:val="20"/>
              </w:rPr>
              <w:t xml:space="preserve"> on the road network</w:t>
            </w:r>
            <w:r>
              <w:rPr>
                <w:rFonts w:ascii="Arial" w:hAnsi="Arial" w:cs="Arial"/>
                <w:sz w:val="20"/>
                <w:szCs w:val="20"/>
              </w:rPr>
              <w:t>.  Because of</w:t>
            </w:r>
            <w:r w:rsidR="00F73715" w:rsidRPr="00F73715">
              <w:rPr>
                <w:rFonts w:ascii="Arial" w:hAnsi="Arial" w:cs="Arial"/>
                <w:sz w:val="20"/>
                <w:szCs w:val="20"/>
              </w:rPr>
              <w:t xml:space="preserve"> significant levels of car dependency</w:t>
            </w:r>
            <w:r>
              <w:rPr>
                <w:rFonts w:ascii="Arial" w:hAnsi="Arial" w:cs="Arial"/>
                <w:sz w:val="20"/>
                <w:szCs w:val="20"/>
              </w:rPr>
              <w:t>,</w:t>
            </w:r>
            <w:r w:rsidR="00F73715" w:rsidRPr="00F73715">
              <w:rPr>
                <w:rFonts w:ascii="Arial" w:hAnsi="Arial" w:cs="Arial"/>
                <w:sz w:val="20"/>
                <w:szCs w:val="20"/>
              </w:rPr>
              <w:t xml:space="preserve"> without a credible alternative</w:t>
            </w:r>
            <w:r w:rsidR="009C5A99">
              <w:rPr>
                <w:rFonts w:ascii="Arial" w:hAnsi="Arial" w:cs="Arial"/>
                <w:sz w:val="20"/>
                <w:szCs w:val="20"/>
              </w:rPr>
              <w:t>,</w:t>
            </w:r>
            <w:r w:rsidR="00F73715" w:rsidRPr="00F73715">
              <w:rPr>
                <w:rFonts w:ascii="Arial" w:hAnsi="Arial" w:cs="Arial"/>
                <w:sz w:val="20"/>
                <w:szCs w:val="20"/>
              </w:rPr>
              <w:t xml:space="preserve"> in terms of public transport</w:t>
            </w:r>
            <w:r w:rsidR="00692BF7">
              <w:rPr>
                <w:rFonts w:ascii="Arial" w:hAnsi="Arial" w:cs="Arial"/>
                <w:sz w:val="20"/>
                <w:szCs w:val="20"/>
              </w:rPr>
              <w:t>,</w:t>
            </w:r>
            <w:r w:rsidR="00F73715" w:rsidRPr="00F73715">
              <w:rPr>
                <w:rFonts w:ascii="Arial" w:hAnsi="Arial" w:cs="Arial"/>
                <w:sz w:val="20"/>
                <w:szCs w:val="20"/>
              </w:rPr>
              <w:t xml:space="preserve"> as well as improvements in journey times and road capacity, this growth will be stifled.  This </w:t>
            </w:r>
            <w:r w:rsidR="005516CD">
              <w:rPr>
                <w:rFonts w:ascii="Arial" w:hAnsi="Arial" w:cs="Arial"/>
                <w:sz w:val="20"/>
                <w:szCs w:val="20"/>
              </w:rPr>
              <w:t xml:space="preserve">package of multi-modal </w:t>
            </w:r>
            <w:r w:rsidR="00F73715" w:rsidRPr="00F73715">
              <w:rPr>
                <w:rFonts w:ascii="Arial" w:hAnsi="Arial" w:cs="Arial"/>
                <w:sz w:val="20"/>
                <w:szCs w:val="20"/>
              </w:rPr>
              <w:t>scheme</w:t>
            </w:r>
            <w:r w:rsidR="005516CD">
              <w:rPr>
                <w:rFonts w:ascii="Arial" w:hAnsi="Arial" w:cs="Arial"/>
                <w:sz w:val="20"/>
                <w:szCs w:val="20"/>
              </w:rPr>
              <w:t>s</w:t>
            </w:r>
            <w:r w:rsidR="00F73715" w:rsidRPr="00F73715">
              <w:rPr>
                <w:rFonts w:ascii="Arial" w:hAnsi="Arial" w:cs="Arial"/>
                <w:sz w:val="20"/>
                <w:szCs w:val="20"/>
              </w:rPr>
              <w:t xml:space="preserve"> would therefore provide the impetus and ability for businesses and housing to expand</w:t>
            </w:r>
            <w:r w:rsidR="00A35EE0">
              <w:rPr>
                <w:rFonts w:ascii="Arial" w:hAnsi="Arial" w:cs="Arial"/>
                <w:sz w:val="20"/>
                <w:szCs w:val="20"/>
              </w:rPr>
              <w:t xml:space="preserve"> across the region</w:t>
            </w:r>
            <w:r w:rsidR="00F73715" w:rsidRPr="00F73715">
              <w:rPr>
                <w:rFonts w:ascii="Arial" w:hAnsi="Arial" w:cs="Arial"/>
                <w:sz w:val="20"/>
                <w:szCs w:val="20"/>
              </w:rPr>
              <w:t>, enabling a much improved flow of goods and business through an efficient and accessible transport networ</w:t>
            </w:r>
            <w:r w:rsidR="00F964A0">
              <w:rPr>
                <w:rFonts w:ascii="Arial" w:hAnsi="Arial" w:cs="Arial"/>
                <w:sz w:val="20"/>
                <w:szCs w:val="20"/>
              </w:rPr>
              <w:t xml:space="preserve">k, </w:t>
            </w:r>
            <w:r w:rsidR="00F73715" w:rsidRPr="00F73715">
              <w:rPr>
                <w:rFonts w:ascii="Arial" w:hAnsi="Arial" w:cs="Arial"/>
                <w:sz w:val="20"/>
                <w:szCs w:val="20"/>
              </w:rPr>
              <w:t>whilst</w:t>
            </w:r>
            <w:r w:rsidR="005516CD">
              <w:rPr>
                <w:rFonts w:ascii="Arial" w:hAnsi="Arial" w:cs="Arial"/>
                <w:sz w:val="20"/>
                <w:szCs w:val="20"/>
              </w:rPr>
              <w:t>,</w:t>
            </w:r>
            <w:r w:rsidR="00F73715" w:rsidRPr="00F73715">
              <w:rPr>
                <w:rFonts w:ascii="Arial" w:hAnsi="Arial" w:cs="Arial"/>
                <w:sz w:val="20"/>
                <w:szCs w:val="20"/>
              </w:rPr>
              <w:t xml:space="preserve"> at the same time</w:t>
            </w:r>
            <w:r w:rsidR="005516CD">
              <w:rPr>
                <w:rFonts w:ascii="Arial" w:hAnsi="Arial" w:cs="Arial"/>
                <w:sz w:val="20"/>
                <w:szCs w:val="20"/>
              </w:rPr>
              <w:t>,</w:t>
            </w:r>
            <w:r w:rsidR="00F73715" w:rsidRPr="00F73715">
              <w:rPr>
                <w:rFonts w:ascii="Arial" w:hAnsi="Arial" w:cs="Arial"/>
                <w:sz w:val="20"/>
                <w:szCs w:val="20"/>
              </w:rPr>
              <w:t xml:space="preserve"> facilitating a more strategically managed road network.  </w:t>
            </w:r>
          </w:p>
          <w:p w:rsidR="00507E59" w:rsidRDefault="005516CD" w:rsidP="002A7449">
            <w:pPr>
              <w:pStyle w:val="ListParagraph"/>
              <w:tabs>
                <w:tab w:val="left" w:pos="34"/>
                <w:tab w:val="left" w:pos="1985"/>
              </w:tabs>
              <w:spacing w:before="120"/>
              <w:ind w:left="34"/>
              <w:rPr>
                <w:rFonts w:ascii="Arial" w:hAnsi="Arial" w:cs="Arial"/>
                <w:sz w:val="20"/>
                <w:szCs w:val="20"/>
              </w:rPr>
            </w:pPr>
            <w:r>
              <w:rPr>
                <w:rFonts w:ascii="Arial" w:hAnsi="Arial" w:cs="Arial"/>
                <w:sz w:val="20"/>
                <w:szCs w:val="20"/>
              </w:rPr>
              <w:t>The</w:t>
            </w:r>
            <w:r w:rsidR="00F73715" w:rsidRPr="00F73715">
              <w:rPr>
                <w:rFonts w:ascii="Arial" w:hAnsi="Arial" w:cs="Arial"/>
                <w:sz w:val="20"/>
                <w:szCs w:val="20"/>
              </w:rPr>
              <w:t xml:space="preserve"> </w:t>
            </w:r>
            <w:r w:rsidR="00936C8E">
              <w:rPr>
                <w:rFonts w:ascii="Arial" w:hAnsi="Arial" w:cs="Arial"/>
                <w:sz w:val="20"/>
                <w:szCs w:val="20"/>
              </w:rPr>
              <w:t>South Essex</w:t>
            </w:r>
            <w:r w:rsidR="00E57821">
              <w:rPr>
                <w:rFonts w:ascii="Arial" w:hAnsi="Arial" w:cs="Arial"/>
                <w:sz w:val="20"/>
                <w:szCs w:val="20"/>
              </w:rPr>
              <w:t xml:space="preserve"> </w:t>
            </w:r>
            <w:r w:rsidR="00F73715" w:rsidRPr="00F73715">
              <w:rPr>
                <w:rFonts w:ascii="Arial" w:hAnsi="Arial" w:cs="Arial"/>
                <w:sz w:val="20"/>
                <w:szCs w:val="20"/>
              </w:rPr>
              <w:t>population of approximately 34</w:t>
            </w:r>
            <w:r w:rsidR="00E57821">
              <w:rPr>
                <w:rFonts w:ascii="Arial" w:hAnsi="Arial" w:cs="Arial"/>
                <w:sz w:val="20"/>
                <w:szCs w:val="20"/>
              </w:rPr>
              <w:t>5</w:t>
            </w:r>
            <w:r w:rsidR="00F73715" w:rsidRPr="00F73715">
              <w:rPr>
                <w:rFonts w:ascii="Arial" w:hAnsi="Arial" w:cs="Arial"/>
                <w:sz w:val="20"/>
                <w:szCs w:val="20"/>
              </w:rPr>
              <w:t>,</w:t>
            </w:r>
            <w:r w:rsidR="00E57821">
              <w:rPr>
                <w:rFonts w:ascii="Arial" w:hAnsi="Arial" w:cs="Arial"/>
                <w:sz w:val="20"/>
                <w:szCs w:val="20"/>
              </w:rPr>
              <w:t>0</w:t>
            </w:r>
            <w:r w:rsidR="00F73715" w:rsidRPr="00F73715">
              <w:rPr>
                <w:rFonts w:ascii="Arial" w:hAnsi="Arial" w:cs="Arial"/>
                <w:sz w:val="20"/>
                <w:szCs w:val="20"/>
              </w:rPr>
              <w:t>00</w:t>
            </w:r>
            <w:r>
              <w:rPr>
                <w:rFonts w:ascii="Arial" w:hAnsi="Arial" w:cs="Arial"/>
                <w:sz w:val="20"/>
                <w:szCs w:val="20"/>
              </w:rPr>
              <w:t xml:space="preserve"> </w:t>
            </w:r>
            <w:r w:rsidR="00F73715" w:rsidRPr="00F73715">
              <w:rPr>
                <w:rFonts w:ascii="Arial" w:hAnsi="Arial" w:cs="Arial"/>
                <w:sz w:val="20"/>
                <w:szCs w:val="20"/>
              </w:rPr>
              <w:t xml:space="preserve">is projected to increase </w:t>
            </w:r>
            <w:r w:rsidR="00A35EE0">
              <w:rPr>
                <w:rFonts w:ascii="Arial" w:hAnsi="Arial" w:cs="Arial"/>
                <w:sz w:val="20"/>
                <w:szCs w:val="20"/>
              </w:rPr>
              <w:t>by</w:t>
            </w:r>
            <w:r w:rsidR="00F73715" w:rsidRPr="00F73715">
              <w:rPr>
                <w:rFonts w:ascii="Arial" w:hAnsi="Arial" w:cs="Arial"/>
                <w:sz w:val="20"/>
                <w:szCs w:val="20"/>
              </w:rPr>
              <w:t xml:space="preserve"> </w:t>
            </w:r>
            <w:r w:rsidR="00A35EE0">
              <w:rPr>
                <w:rFonts w:ascii="Arial" w:hAnsi="Arial" w:cs="Arial"/>
                <w:sz w:val="20"/>
                <w:szCs w:val="20"/>
              </w:rPr>
              <w:t xml:space="preserve">over </w:t>
            </w:r>
            <w:r w:rsidR="00F73715" w:rsidRPr="00F73715">
              <w:rPr>
                <w:rFonts w:ascii="Arial" w:hAnsi="Arial" w:cs="Arial"/>
                <w:sz w:val="20"/>
                <w:szCs w:val="20"/>
              </w:rPr>
              <w:t>3</w:t>
            </w:r>
            <w:r w:rsidR="00A35EE0">
              <w:rPr>
                <w:rFonts w:ascii="Arial" w:hAnsi="Arial" w:cs="Arial"/>
                <w:sz w:val="20"/>
                <w:szCs w:val="20"/>
              </w:rPr>
              <w:t>0</w:t>
            </w:r>
            <w:r w:rsidR="00F73715" w:rsidRPr="00F73715">
              <w:rPr>
                <w:rFonts w:ascii="Arial" w:hAnsi="Arial" w:cs="Arial"/>
                <w:sz w:val="20"/>
                <w:szCs w:val="20"/>
              </w:rPr>
              <w:t xml:space="preserve">,000 </w:t>
            </w:r>
            <w:r>
              <w:rPr>
                <w:rFonts w:ascii="Arial" w:hAnsi="Arial" w:cs="Arial"/>
                <w:sz w:val="20"/>
                <w:szCs w:val="20"/>
              </w:rPr>
              <w:t xml:space="preserve">within the next seven years.  </w:t>
            </w:r>
            <w:r w:rsidR="00936C8E">
              <w:rPr>
                <w:rFonts w:ascii="Arial" w:hAnsi="Arial" w:cs="Arial"/>
                <w:sz w:val="20"/>
                <w:szCs w:val="20"/>
              </w:rPr>
              <w:t>South Essex</w:t>
            </w:r>
            <w:r w:rsidR="00F73715" w:rsidRPr="00F73715">
              <w:rPr>
                <w:rFonts w:ascii="Arial" w:hAnsi="Arial" w:cs="Arial"/>
                <w:sz w:val="20"/>
                <w:szCs w:val="20"/>
              </w:rPr>
              <w:t xml:space="preserve"> plans for significant regeneration and growth with an additional 19,300 homes and 16,000 jobs</w:t>
            </w:r>
            <w:r w:rsidR="00A35EE0">
              <w:rPr>
                <w:rFonts w:ascii="Arial" w:hAnsi="Arial" w:cs="Arial"/>
                <w:sz w:val="20"/>
                <w:szCs w:val="20"/>
              </w:rPr>
              <w:t>, all</w:t>
            </w:r>
            <w:r w:rsidR="00F73715" w:rsidRPr="00F73715">
              <w:rPr>
                <w:rFonts w:ascii="Arial" w:hAnsi="Arial" w:cs="Arial"/>
                <w:sz w:val="20"/>
                <w:szCs w:val="20"/>
              </w:rPr>
              <w:t xml:space="preserve"> proposed by 2021.  These figures are a further indication of the underlying need to improve the area</w:t>
            </w:r>
            <w:r w:rsidR="00F964A0">
              <w:rPr>
                <w:rFonts w:ascii="Arial" w:hAnsi="Arial" w:cs="Arial"/>
                <w:sz w:val="20"/>
                <w:szCs w:val="20"/>
              </w:rPr>
              <w:t>s</w:t>
            </w:r>
            <w:r w:rsidR="00F73715" w:rsidRPr="00F73715">
              <w:rPr>
                <w:rFonts w:ascii="Arial" w:hAnsi="Arial" w:cs="Arial"/>
                <w:sz w:val="20"/>
                <w:szCs w:val="20"/>
              </w:rPr>
              <w:t xml:space="preserve"> around the </w:t>
            </w:r>
            <w:r w:rsidR="009C5A99" w:rsidRPr="00F73715">
              <w:rPr>
                <w:rFonts w:ascii="Arial" w:hAnsi="Arial" w:cs="Arial"/>
                <w:sz w:val="20"/>
                <w:szCs w:val="20"/>
              </w:rPr>
              <w:t xml:space="preserve">employment hubs </w:t>
            </w:r>
            <w:r w:rsidR="009C5A99">
              <w:rPr>
                <w:rFonts w:ascii="Arial" w:hAnsi="Arial" w:cs="Arial"/>
                <w:sz w:val="20"/>
                <w:szCs w:val="20"/>
              </w:rPr>
              <w:t xml:space="preserve">and </w:t>
            </w:r>
            <w:r w:rsidR="00F73715" w:rsidRPr="00F73715">
              <w:rPr>
                <w:rFonts w:ascii="Arial" w:hAnsi="Arial" w:cs="Arial"/>
                <w:sz w:val="20"/>
                <w:szCs w:val="20"/>
              </w:rPr>
              <w:t xml:space="preserve">airport to </w:t>
            </w:r>
            <w:r w:rsidR="009C5A99">
              <w:rPr>
                <w:rFonts w:ascii="Arial" w:hAnsi="Arial" w:cs="Arial"/>
                <w:sz w:val="20"/>
                <w:szCs w:val="20"/>
              </w:rPr>
              <w:t>aid</w:t>
            </w:r>
            <w:r w:rsidR="00F73715" w:rsidRPr="00F73715">
              <w:rPr>
                <w:rFonts w:ascii="Arial" w:hAnsi="Arial" w:cs="Arial"/>
                <w:sz w:val="20"/>
                <w:szCs w:val="20"/>
              </w:rPr>
              <w:t xml:space="preserve"> th</w:t>
            </w:r>
            <w:r w:rsidR="009C5A99">
              <w:rPr>
                <w:rFonts w:ascii="Arial" w:hAnsi="Arial" w:cs="Arial"/>
                <w:sz w:val="20"/>
                <w:szCs w:val="20"/>
              </w:rPr>
              <w:t>e</w:t>
            </w:r>
            <w:r w:rsidR="00F73715" w:rsidRPr="00F73715">
              <w:rPr>
                <w:rFonts w:ascii="Arial" w:hAnsi="Arial" w:cs="Arial"/>
                <w:sz w:val="20"/>
                <w:szCs w:val="20"/>
              </w:rPr>
              <w:t xml:space="preserve"> growth in the most efficient way possible.  </w:t>
            </w:r>
            <w:r w:rsidR="00F964A0">
              <w:rPr>
                <w:rFonts w:ascii="Arial" w:hAnsi="Arial" w:cs="Arial"/>
                <w:sz w:val="20"/>
                <w:szCs w:val="20"/>
              </w:rPr>
              <w:t>This</w:t>
            </w:r>
            <w:r w:rsidR="00936C8E">
              <w:rPr>
                <w:rFonts w:ascii="Arial" w:hAnsi="Arial" w:cs="Arial"/>
                <w:sz w:val="20"/>
                <w:szCs w:val="20"/>
              </w:rPr>
              <w:t xml:space="preserve"> </w:t>
            </w:r>
            <w:r w:rsidR="00F964A0">
              <w:rPr>
                <w:rFonts w:ascii="Arial" w:hAnsi="Arial" w:cs="Arial"/>
                <w:sz w:val="20"/>
                <w:szCs w:val="20"/>
              </w:rPr>
              <w:t>will</w:t>
            </w:r>
            <w:r w:rsidR="00F73715" w:rsidRPr="00F73715">
              <w:rPr>
                <w:rFonts w:ascii="Arial" w:hAnsi="Arial" w:cs="Arial"/>
                <w:sz w:val="20"/>
                <w:szCs w:val="20"/>
              </w:rPr>
              <w:t xml:space="preserve"> provid</w:t>
            </w:r>
            <w:r w:rsidR="00F964A0">
              <w:rPr>
                <w:rFonts w:ascii="Arial" w:hAnsi="Arial" w:cs="Arial"/>
                <w:sz w:val="20"/>
                <w:szCs w:val="20"/>
              </w:rPr>
              <w:t>e</w:t>
            </w:r>
            <w:r w:rsidR="00F73715" w:rsidRPr="00F73715">
              <w:rPr>
                <w:rFonts w:ascii="Arial" w:hAnsi="Arial" w:cs="Arial"/>
                <w:sz w:val="20"/>
                <w:szCs w:val="20"/>
              </w:rPr>
              <w:t xml:space="preserve"> improved access to employment, ensuring that </w:t>
            </w:r>
            <w:r w:rsidR="00936C8E">
              <w:rPr>
                <w:rFonts w:ascii="Arial" w:hAnsi="Arial" w:cs="Arial"/>
                <w:sz w:val="20"/>
                <w:szCs w:val="20"/>
              </w:rPr>
              <w:t>South Essex</w:t>
            </w:r>
            <w:r w:rsidR="00F73715" w:rsidRPr="00F73715">
              <w:rPr>
                <w:rFonts w:ascii="Arial" w:hAnsi="Arial" w:cs="Arial"/>
                <w:sz w:val="20"/>
                <w:szCs w:val="20"/>
              </w:rPr>
              <w:t xml:space="preserve"> is an attractive location to invest and for companies to grow</w:t>
            </w:r>
            <w:r w:rsidR="009C5A99">
              <w:rPr>
                <w:rFonts w:ascii="Arial" w:hAnsi="Arial" w:cs="Arial"/>
                <w:sz w:val="20"/>
                <w:szCs w:val="20"/>
              </w:rPr>
              <w:t>,</w:t>
            </w:r>
            <w:r w:rsidR="00F73715" w:rsidRPr="00F73715">
              <w:rPr>
                <w:rFonts w:ascii="Arial" w:hAnsi="Arial" w:cs="Arial"/>
                <w:sz w:val="20"/>
                <w:szCs w:val="20"/>
              </w:rPr>
              <w:t xml:space="preserve"> </w:t>
            </w:r>
            <w:r>
              <w:rPr>
                <w:rFonts w:ascii="Arial" w:hAnsi="Arial" w:cs="Arial"/>
                <w:sz w:val="20"/>
                <w:szCs w:val="20"/>
              </w:rPr>
              <w:t>by providing</w:t>
            </w:r>
            <w:r w:rsidR="00F73715" w:rsidRPr="00F73715">
              <w:rPr>
                <w:rFonts w:ascii="Arial" w:hAnsi="Arial" w:cs="Arial"/>
                <w:sz w:val="20"/>
                <w:szCs w:val="20"/>
              </w:rPr>
              <w:t xml:space="preserve"> easy access to potential employees, markets and suppliers, including London and Europe.</w:t>
            </w:r>
          </w:p>
          <w:p w:rsidR="002A7449" w:rsidRPr="002935E6" w:rsidRDefault="002A7449" w:rsidP="00B62489">
            <w:pPr>
              <w:pStyle w:val="ListParagraph"/>
              <w:tabs>
                <w:tab w:val="left" w:pos="34"/>
                <w:tab w:val="left" w:pos="1985"/>
              </w:tabs>
              <w:ind w:left="34"/>
              <w:rPr>
                <w:rFonts w:ascii="Arial" w:hAnsi="Arial" w:cs="Arial"/>
                <w:sz w:val="20"/>
                <w:szCs w:val="20"/>
              </w:rPr>
            </w:pPr>
          </w:p>
          <w:p w:rsidR="00507E59" w:rsidRPr="002935E6" w:rsidRDefault="00507E59" w:rsidP="00507E59">
            <w:pPr>
              <w:autoSpaceDE w:val="0"/>
              <w:autoSpaceDN w:val="0"/>
              <w:adjustRightInd w:val="0"/>
              <w:rPr>
                <w:rFonts w:ascii="Arial" w:eastAsia="Calibri" w:hAnsi="Arial" w:cs="Arial"/>
                <w:lang w:eastAsia="en-GB"/>
              </w:rPr>
            </w:pPr>
            <w:r w:rsidRPr="002935E6">
              <w:rPr>
                <w:rFonts w:ascii="Arial" w:eastAsia="Calibri" w:hAnsi="Arial" w:cs="Arial"/>
                <w:lang w:eastAsia="en-GB"/>
              </w:rPr>
              <w:t>Uncertainty, such as when the next bus will arrive, can be a significant barrier preventing people from using public transport.</w:t>
            </w:r>
            <w:r w:rsidR="000F5B4B">
              <w:rPr>
                <w:rFonts w:ascii="Arial" w:eastAsia="Calibri" w:hAnsi="Arial" w:cs="Arial"/>
                <w:lang w:eastAsia="en-GB"/>
              </w:rPr>
              <w:t xml:space="preserve"> </w:t>
            </w:r>
            <w:r w:rsidRPr="002935E6">
              <w:rPr>
                <w:rFonts w:ascii="Arial" w:eastAsia="Calibri" w:hAnsi="Arial" w:cs="Arial"/>
                <w:lang w:eastAsia="en-GB"/>
              </w:rPr>
              <w:t xml:space="preserve"> Users of public transport increasingly expect real time information to both plan their journeys and reduce uncertainty. </w:t>
            </w:r>
            <w:r w:rsidR="000F5B4B">
              <w:rPr>
                <w:rFonts w:ascii="Arial" w:eastAsia="Calibri" w:hAnsi="Arial" w:cs="Arial"/>
                <w:lang w:eastAsia="en-GB"/>
              </w:rPr>
              <w:t xml:space="preserve"> </w:t>
            </w:r>
            <w:r w:rsidRPr="002935E6">
              <w:rPr>
                <w:rFonts w:ascii="Arial" w:eastAsia="Calibri" w:hAnsi="Arial" w:cs="Arial"/>
                <w:lang w:eastAsia="en-GB"/>
              </w:rPr>
              <w:t>Meeting passenger expectations is a key priority of both the bus operators and the three transport authorities within SE</w:t>
            </w:r>
            <w:r w:rsidR="000F5B4B">
              <w:rPr>
                <w:rFonts w:ascii="Arial" w:eastAsia="Calibri" w:hAnsi="Arial" w:cs="Arial"/>
                <w:lang w:eastAsia="en-GB"/>
              </w:rPr>
              <w:t>,</w:t>
            </w:r>
            <w:r w:rsidRPr="002935E6">
              <w:rPr>
                <w:rFonts w:ascii="Arial" w:eastAsia="Calibri" w:hAnsi="Arial" w:cs="Arial"/>
                <w:lang w:eastAsia="en-GB"/>
              </w:rPr>
              <w:t xml:space="preserve"> and the provision of more accurate real-time information about bus journeys increases the attractiveness and functionality of the public transport system.  Electronic displays at bus stops are to be provided at strategic locations, with priority given to key routes, to inform waiting passengers.</w:t>
            </w:r>
            <w:r w:rsidR="000F5B4B">
              <w:rPr>
                <w:rFonts w:ascii="Arial" w:eastAsia="Calibri" w:hAnsi="Arial" w:cs="Arial"/>
                <w:lang w:eastAsia="en-GB"/>
              </w:rPr>
              <w:t xml:space="preserve"> </w:t>
            </w:r>
            <w:r w:rsidRPr="002935E6">
              <w:rPr>
                <w:rFonts w:ascii="Arial" w:eastAsia="Calibri" w:hAnsi="Arial" w:cs="Arial"/>
                <w:lang w:eastAsia="en-GB"/>
              </w:rPr>
              <w:t xml:space="preserve"> The signs are based alongside bus stops, providing details of the route, destination and accurate departure times. </w:t>
            </w:r>
          </w:p>
          <w:p w:rsidR="002A7449" w:rsidRPr="002935E6" w:rsidRDefault="002A7449" w:rsidP="00507E59">
            <w:pPr>
              <w:autoSpaceDE w:val="0"/>
              <w:autoSpaceDN w:val="0"/>
              <w:adjustRightInd w:val="0"/>
              <w:rPr>
                <w:rFonts w:ascii="Arial" w:eastAsia="Calibri" w:hAnsi="Arial" w:cs="Arial"/>
                <w:lang w:eastAsia="en-GB"/>
              </w:rPr>
            </w:pPr>
          </w:p>
          <w:p w:rsidR="0004201E" w:rsidRPr="002935E6" w:rsidRDefault="0004201E" w:rsidP="0004201E">
            <w:pPr>
              <w:autoSpaceDE w:val="0"/>
              <w:autoSpaceDN w:val="0"/>
              <w:adjustRightInd w:val="0"/>
              <w:rPr>
                <w:rFonts w:ascii="Arial" w:hAnsi="Arial" w:cs="Arial"/>
              </w:rPr>
            </w:pPr>
            <w:r w:rsidRPr="002935E6">
              <w:rPr>
                <w:rFonts w:ascii="Arial" w:hAnsi="Arial" w:cs="Arial"/>
              </w:rPr>
              <w:t xml:space="preserve">The provision of sustainable and accessible transport is a key element of meeting Thurrock Council’s planned growth of 23,250 homes (17,330 net still to build) and 26,000 jobs to 2026.  Reductions in traffic flows and congestion will allow for increased capacity and journey reliability to facilitate this level of growth and regeneration.  The LDF aims to reduce traffic growth through a 10% reduction in car traffic from 2026 forecast levels in order to ensure housing and employment growth come forward.  The Council’s approach for achieving this reduction is through public transport, walking and cycling improvements.  The continuation of elements of the Local Sustainable Transport Fund (LSTF) programme will be integral to locking in modal shift benefits achieved from the programme to date and ensuring that traffic growth is minimised.  The Council, </w:t>
            </w:r>
            <w:r w:rsidRPr="002935E6">
              <w:rPr>
                <w:rFonts w:ascii="Arial" w:hAnsi="Arial" w:cs="Arial"/>
              </w:rPr>
              <w:lastRenderedPageBreak/>
              <w:t>through its LSTF programme, already actively engages with the local community and business sectors. Prominent local businesses are represented on the LSTF Project Board.</w:t>
            </w:r>
          </w:p>
          <w:p w:rsidR="00E526E4" w:rsidRPr="002935E6" w:rsidRDefault="00E526E4" w:rsidP="0004201E">
            <w:pPr>
              <w:autoSpaceDE w:val="0"/>
              <w:autoSpaceDN w:val="0"/>
              <w:adjustRightInd w:val="0"/>
              <w:rPr>
                <w:rFonts w:ascii="Arial" w:hAnsi="Arial" w:cs="Arial"/>
              </w:rPr>
            </w:pPr>
          </w:p>
          <w:p w:rsidR="00E526E4" w:rsidRPr="002935E6" w:rsidRDefault="00E526E4" w:rsidP="00E526E4">
            <w:pPr>
              <w:autoSpaceDE w:val="0"/>
              <w:autoSpaceDN w:val="0"/>
              <w:adjustRightInd w:val="0"/>
              <w:rPr>
                <w:rFonts w:ascii="Arial" w:hAnsi="Arial" w:cs="Arial"/>
              </w:rPr>
            </w:pPr>
            <w:r w:rsidRPr="002935E6">
              <w:rPr>
                <w:rFonts w:ascii="Arial" w:hAnsi="Arial" w:cs="Arial"/>
              </w:rPr>
              <w:t>At Southend and Rochford, the new Saxon Business Park will host one of Med Tech campuses, adjacent to London Southend Airport.</w:t>
            </w:r>
            <w:r w:rsidR="000F5B4B">
              <w:rPr>
                <w:rFonts w:ascii="Arial" w:hAnsi="Arial" w:cs="Arial"/>
              </w:rPr>
              <w:t xml:space="preserve"> </w:t>
            </w:r>
            <w:r w:rsidRPr="002935E6">
              <w:rPr>
                <w:rFonts w:ascii="Arial" w:hAnsi="Arial" w:cs="Arial"/>
              </w:rPr>
              <w:t xml:space="preserve"> London Southend Airport has undergone a transformational regeneration programme and is now an award-winning international gateway.  The £130m development of the airport has been privately funded by the Stobart Group with support from Southend, Rochford and Essex Councils and local businesses.  The land</w:t>
            </w:r>
            <w:r w:rsidR="000F5B4B">
              <w:rPr>
                <w:rFonts w:ascii="Arial" w:hAnsi="Arial" w:cs="Arial"/>
              </w:rPr>
              <w:t>,</w:t>
            </w:r>
            <w:r w:rsidRPr="002935E6">
              <w:rPr>
                <w:rFonts w:ascii="Arial" w:hAnsi="Arial" w:cs="Arial"/>
              </w:rPr>
              <w:t xml:space="preserve"> on which the airport and the surrounding commercial estates are located</w:t>
            </w:r>
            <w:r w:rsidR="000F5B4B">
              <w:rPr>
                <w:rFonts w:ascii="Arial" w:hAnsi="Arial" w:cs="Arial"/>
              </w:rPr>
              <w:t>,</w:t>
            </w:r>
            <w:r w:rsidRPr="002935E6">
              <w:rPr>
                <w:rFonts w:ascii="Arial" w:hAnsi="Arial" w:cs="Arial"/>
              </w:rPr>
              <w:t xml:space="preserve"> spans the political boundary between Southend and Rochford. </w:t>
            </w:r>
            <w:r w:rsidR="000F5B4B">
              <w:rPr>
                <w:rFonts w:ascii="Arial" w:hAnsi="Arial" w:cs="Arial"/>
              </w:rPr>
              <w:t xml:space="preserve"> </w:t>
            </w:r>
            <w:r w:rsidRPr="002935E6">
              <w:rPr>
                <w:rFonts w:ascii="Arial" w:hAnsi="Arial" w:cs="Arial"/>
              </w:rPr>
              <w:t xml:space="preserve">Accordingly, the authorities have jointly commissioned a Joint Area Action Plan (JAAP) which contains detailed proposals for the development of London Southend Airport and surrounding area to deliver more than 7,380 new jobs within 99,000sqm of commercial </w:t>
            </w:r>
            <w:proofErr w:type="spellStart"/>
            <w:r w:rsidRPr="002935E6">
              <w:rPr>
                <w:rFonts w:ascii="Arial" w:hAnsi="Arial" w:cs="Arial"/>
              </w:rPr>
              <w:t>floorspace</w:t>
            </w:r>
            <w:proofErr w:type="spellEnd"/>
            <w:r w:rsidRPr="002935E6">
              <w:rPr>
                <w:rFonts w:ascii="Arial" w:hAnsi="Arial" w:cs="Arial"/>
              </w:rPr>
              <w:t xml:space="preserve"> together with a high end business park.  The transport package supporting the JAAP area includes site access, junction improvements and a range of sustainable transport measures.</w:t>
            </w:r>
          </w:p>
          <w:p w:rsidR="00E526E4" w:rsidRPr="002935E6" w:rsidRDefault="00E526E4" w:rsidP="00E526E4">
            <w:pPr>
              <w:autoSpaceDE w:val="0"/>
              <w:autoSpaceDN w:val="0"/>
              <w:adjustRightInd w:val="0"/>
              <w:rPr>
                <w:rFonts w:ascii="Arial" w:hAnsi="Arial" w:cs="Arial"/>
              </w:rPr>
            </w:pPr>
          </w:p>
          <w:p w:rsidR="00E526E4" w:rsidRDefault="00E526E4" w:rsidP="00E526E4">
            <w:pPr>
              <w:autoSpaceDE w:val="0"/>
              <w:autoSpaceDN w:val="0"/>
              <w:adjustRightInd w:val="0"/>
              <w:rPr>
                <w:rFonts w:ascii="Arial" w:hAnsi="Arial" w:cs="Arial"/>
              </w:rPr>
            </w:pPr>
            <w:r w:rsidRPr="002935E6">
              <w:rPr>
                <w:rFonts w:ascii="Arial" w:hAnsi="Arial" w:cs="Arial"/>
              </w:rPr>
              <w:t xml:space="preserve">This </w:t>
            </w:r>
            <w:r w:rsidR="003F5893">
              <w:rPr>
                <w:rFonts w:ascii="Arial" w:hAnsi="Arial" w:cs="Arial"/>
              </w:rPr>
              <w:t>LSTP</w:t>
            </w:r>
            <w:r w:rsidRPr="002935E6">
              <w:rPr>
                <w:rFonts w:ascii="Arial" w:hAnsi="Arial" w:cs="Arial"/>
              </w:rPr>
              <w:t xml:space="preserve"> scheme is essential in providing the sustainable transport framework required to enable growth and development and to reduce the demands placed on an already saturated road network.  Currently, development is constrained by the limited capacity of the strategic road network, particularly J30/31 of the M25 and the dual carriageway stretch of the A13</w:t>
            </w:r>
            <w:r w:rsidR="000F5B4B">
              <w:rPr>
                <w:rFonts w:ascii="Arial" w:hAnsi="Arial" w:cs="Arial"/>
              </w:rPr>
              <w:t>, although work on improvements to J30/31 has just started</w:t>
            </w:r>
            <w:r w:rsidRPr="002935E6">
              <w:rPr>
                <w:rFonts w:ascii="Arial" w:hAnsi="Arial" w:cs="Arial"/>
              </w:rPr>
              <w:t xml:space="preserve">. </w:t>
            </w:r>
            <w:r w:rsidR="000F5B4B">
              <w:rPr>
                <w:rFonts w:ascii="Arial" w:hAnsi="Arial" w:cs="Arial"/>
              </w:rPr>
              <w:t xml:space="preserve"> </w:t>
            </w:r>
            <w:r w:rsidRPr="002935E6">
              <w:rPr>
                <w:rFonts w:ascii="Arial" w:hAnsi="Arial" w:cs="Arial"/>
              </w:rPr>
              <w:t xml:space="preserve">The A127 also carries a volume of traffic comparable to a motorway in other parts of the country and has significant capacity issues which need to be addressed, particularly around Basildon, London Southend Airport and the Southend Central Area. </w:t>
            </w:r>
            <w:r w:rsidR="000F5B4B">
              <w:rPr>
                <w:rFonts w:ascii="Arial" w:hAnsi="Arial" w:cs="Arial"/>
              </w:rPr>
              <w:t xml:space="preserve"> </w:t>
            </w:r>
            <w:r w:rsidRPr="002935E6">
              <w:rPr>
                <w:rFonts w:ascii="Arial" w:hAnsi="Arial" w:cs="Arial"/>
              </w:rPr>
              <w:t>Southend Borough Council and Essex County Council have developed a joint “A127 Corridor for Growth” economic plan to identify, plan and coordinate investment decisions and manage the asset.</w:t>
            </w:r>
            <w:r w:rsidR="000F5B4B">
              <w:rPr>
                <w:rFonts w:ascii="Arial" w:hAnsi="Arial" w:cs="Arial"/>
              </w:rPr>
              <w:t xml:space="preserve"> </w:t>
            </w:r>
            <w:r w:rsidRPr="002935E6">
              <w:rPr>
                <w:rFonts w:ascii="Arial" w:hAnsi="Arial" w:cs="Arial"/>
              </w:rPr>
              <w:t xml:space="preserve"> Furthermore, the potential impact of the additional Thames River crossing would be significant on transport routes in this corridor, with one of the two short-listed options being to connect the M2 in Kent with the A13 and the M25 between junctions 29 and 30.</w:t>
            </w:r>
          </w:p>
          <w:p w:rsidR="00EB510B" w:rsidRDefault="00EB510B" w:rsidP="00E526E4">
            <w:pPr>
              <w:autoSpaceDE w:val="0"/>
              <w:autoSpaceDN w:val="0"/>
              <w:adjustRightInd w:val="0"/>
              <w:rPr>
                <w:rFonts w:ascii="Arial" w:hAnsi="Arial" w:cs="Arial"/>
              </w:rPr>
            </w:pPr>
          </w:p>
          <w:p w:rsidR="002A7449" w:rsidRPr="00D8641D" w:rsidRDefault="00EB510B" w:rsidP="00507E59">
            <w:pPr>
              <w:autoSpaceDE w:val="0"/>
              <w:autoSpaceDN w:val="0"/>
              <w:adjustRightInd w:val="0"/>
              <w:rPr>
                <w:rFonts w:ascii="Arial" w:hAnsi="Arial" w:cs="Arial"/>
              </w:rPr>
            </w:pPr>
            <w:r>
              <w:rPr>
                <w:rFonts w:ascii="Arial" w:hAnsi="Arial" w:cs="Arial"/>
              </w:rPr>
              <w:t xml:space="preserve">This is backed up by the recent </w:t>
            </w:r>
            <w:r w:rsidRPr="00EB510B">
              <w:rPr>
                <w:rFonts w:ascii="Arial" w:hAnsi="Arial" w:cs="Arial"/>
              </w:rPr>
              <w:t>National Highways &amp; Transportation Survey 2014</w:t>
            </w:r>
            <w:r>
              <w:rPr>
                <w:rFonts w:ascii="Arial" w:hAnsi="Arial" w:cs="Arial"/>
              </w:rPr>
              <w:t xml:space="preserve"> which illustrates the levels of dissatisfaction with the public transport network.  In the case of Essex</w:t>
            </w:r>
            <w:r w:rsidR="000F5B4B">
              <w:rPr>
                <w:rFonts w:ascii="Arial" w:hAnsi="Arial" w:cs="Arial"/>
              </w:rPr>
              <w:t>,</w:t>
            </w:r>
            <w:r>
              <w:rPr>
                <w:rFonts w:ascii="Arial" w:hAnsi="Arial" w:cs="Arial"/>
              </w:rPr>
              <w:t xml:space="preserve"> 34% of respondents were satisfied with the quality of electronic display information (Southend 42%), 55% were satisfied with the local bus service overall (68% Southend)</w:t>
            </w:r>
            <w:r w:rsidR="00D8641D">
              <w:rPr>
                <w:rFonts w:ascii="Arial" w:hAnsi="Arial" w:cs="Arial"/>
              </w:rPr>
              <w:t>.  Only 40% of respondents were satisfied with information availability (48% for Southend).  This feedback assists in providing the evidence for the substantial need to improve the quality of information and passenger experience at bus stops.  This project is a key catalyst in resolving these negative issues as a major step in increasing the number of public transport users through a better quality network.</w:t>
            </w:r>
          </w:p>
          <w:p w:rsidR="002E4FCB" w:rsidRPr="00A703B5" w:rsidRDefault="002E4FCB" w:rsidP="00963A63">
            <w:pPr>
              <w:pStyle w:val="ListParagraph"/>
              <w:numPr>
                <w:ilvl w:val="3"/>
                <w:numId w:val="2"/>
              </w:numPr>
              <w:tabs>
                <w:tab w:val="left" w:pos="34"/>
                <w:tab w:val="left" w:pos="317"/>
              </w:tabs>
              <w:spacing w:before="120"/>
              <w:ind w:left="34" w:firstLine="0"/>
              <w:rPr>
                <w:rFonts w:ascii="Calibri" w:hAnsi="Calibri" w:cs="Calibri"/>
                <w:i/>
                <w:color w:val="1F497D"/>
                <w:sz w:val="22"/>
                <w:szCs w:val="22"/>
              </w:rPr>
            </w:pPr>
            <w:r w:rsidRPr="002555DD">
              <w:rPr>
                <w:rFonts w:ascii="Calibri" w:hAnsi="Calibri" w:cs="Calibri"/>
                <w:b/>
                <w:i/>
                <w:color w:val="365F91"/>
                <w:sz w:val="22"/>
                <w:szCs w:val="22"/>
                <w:lang w:val="en-GB"/>
              </w:rPr>
              <w:t>What impact does the scheme have on releasing the growth or overcoming barriers to growth?</w:t>
            </w:r>
          </w:p>
          <w:p w:rsidR="00F73715" w:rsidRDefault="00F73715" w:rsidP="00B6665E">
            <w:pPr>
              <w:pStyle w:val="ListParagraph"/>
              <w:tabs>
                <w:tab w:val="left" w:pos="34"/>
                <w:tab w:val="left" w:pos="1985"/>
              </w:tabs>
              <w:spacing w:before="120"/>
              <w:ind w:left="34"/>
              <w:rPr>
                <w:rFonts w:ascii="Arial" w:hAnsi="Arial" w:cs="Arial"/>
                <w:sz w:val="20"/>
                <w:szCs w:val="20"/>
              </w:rPr>
            </w:pPr>
            <w:r w:rsidRPr="00F73715">
              <w:rPr>
                <w:rFonts w:ascii="Arial" w:hAnsi="Arial" w:cs="Arial"/>
                <w:sz w:val="20"/>
                <w:szCs w:val="20"/>
              </w:rPr>
              <w:t xml:space="preserve">The current issues experienced within the strategic road network which constrain economic growth and development within the </w:t>
            </w:r>
            <w:r w:rsidR="00F7169D">
              <w:rPr>
                <w:rFonts w:ascii="Arial" w:hAnsi="Arial" w:cs="Arial"/>
                <w:sz w:val="20"/>
                <w:szCs w:val="20"/>
              </w:rPr>
              <w:t>SE</w:t>
            </w:r>
            <w:r w:rsidRPr="00F73715">
              <w:rPr>
                <w:rFonts w:ascii="Arial" w:hAnsi="Arial" w:cs="Arial"/>
                <w:sz w:val="20"/>
                <w:szCs w:val="20"/>
              </w:rPr>
              <w:t xml:space="preserve"> area include:</w:t>
            </w:r>
          </w:p>
          <w:p w:rsidR="00F73715" w:rsidRPr="00F73715" w:rsidRDefault="00F73715" w:rsidP="00B6665E">
            <w:pPr>
              <w:numPr>
                <w:ilvl w:val="0"/>
                <w:numId w:val="26"/>
              </w:numPr>
              <w:tabs>
                <w:tab w:val="left" w:pos="317"/>
              </w:tabs>
              <w:spacing w:before="120"/>
              <w:ind w:left="317" w:hanging="283"/>
              <w:contextualSpacing/>
              <w:rPr>
                <w:rFonts w:ascii="Arial" w:hAnsi="Arial" w:cs="Arial"/>
                <w:lang w:val="en-US"/>
              </w:rPr>
            </w:pPr>
            <w:r w:rsidRPr="00F73715">
              <w:rPr>
                <w:rFonts w:ascii="Arial" w:hAnsi="Arial" w:cs="Arial"/>
                <w:lang w:val="en-US"/>
              </w:rPr>
              <w:t xml:space="preserve">Major congestion around the employment hubs </w:t>
            </w:r>
            <w:r w:rsidR="00F964A0">
              <w:rPr>
                <w:rFonts w:ascii="Arial" w:hAnsi="Arial" w:cs="Arial"/>
                <w:lang w:val="en-US"/>
              </w:rPr>
              <w:t>in</w:t>
            </w:r>
            <w:r w:rsidRPr="00F73715">
              <w:rPr>
                <w:rFonts w:ascii="Arial" w:hAnsi="Arial" w:cs="Arial"/>
                <w:lang w:val="en-US"/>
              </w:rPr>
              <w:t xml:space="preserve"> Basildon, Castle Point and Rochford, </w:t>
            </w:r>
            <w:proofErr w:type="spellStart"/>
            <w:r w:rsidR="00413EC2">
              <w:rPr>
                <w:rFonts w:ascii="Arial" w:hAnsi="Arial" w:cs="Arial"/>
                <w:lang w:val="en-US"/>
              </w:rPr>
              <w:t>Southend</w:t>
            </w:r>
            <w:proofErr w:type="spellEnd"/>
            <w:r w:rsidR="00413EC2">
              <w:rPr>
                <w:rFonts w:ascii="Arial" w:hAnsi="Arial" w:cs="Arial"/>
                <w:lang w:val="en-US"/>
              </w:rPr>
              <w:t xml:space="preserve"> and </w:t>
            </w:r>
            <w:proofErr w:type="spellStart"/>
            <w:r w:rsidR="00413EC2">
              <w:rPr>
                <w:rFonts w:ascii="Arial" w:hAnsi="Arial" w:cs="Arial"/>
                <w:lang w:val="en-US"/>
              </w:rPr>
              <w:t>Thurrock</w:t>
            </w:r>
            <w:proofErr w:type="spellEnd"/>
            <w:r w:rsidR="00413EC2">
              <w:rPr>
                <w:rFonts w:ascii="Arial" w:hAnsi="Arial" w:cs="Arial"/>
                <w:lang w:val="en-US"/>
              </w:rPr>
              <w:t xml:space="preserve"> </w:t>
            </w:r>
            <w:r w:rsidRPr="00F73715">
              <w:rPr>
                <w:rFonts w:ascii="Arial" w:hAnsi="Arial" w:cs="Arial"/>
                <w:lang w:val="en-US"/>
              </w:rPr>
              <w:t>especially during peak period</w:t>
            </w:r>
            <w:r w:rsidR="00F964A0">
              <w:rPr>
                <w:rFonts w:ascii="Arial" w:hAnsi="Arial" w:cs="Arial"/>
                <w:lang w:val="en-US"/>
              </w:rPr>
              <w:t>s</w:t>
            </w:r>
            <w:r w:rsidRPr="00F73715">
              <w:rPr>
                <w:rFonts w:ascii="Arial" w:hAnsi="Arial" w:cs="Arial"/>
                <w:lang w:val="en-US"/>
              </w:rPr>
              <w:t>, which prevents the efficient movement of goods and people</w:t>
            </w:r>
          </w:p>
          <w:p w:rsidR="00F73715" w:rsidRPr="00F73715" w:rsidRDefault="00F73715" w:rsidP="00B6665E">
            <w:pPr>
              <w:numPr>
                <w:ilvl w:val="0"/>
                <w:numId w:val="26"/>
              </w:numPr>
              <w:tabs>
                <w:tab w:val="left" w:pos="317"/>
              </w:tabs>
              <w:ind w:left="317" w:hanging="283"/>
              <w:contextualSpacing/>
              <w:rPr>
                <w:rFonts w:ascii="Arial" w:hAnsi="Arial" w:cs="Arial"/>
                <w:lang w:val="en-US"/>
              </w:rPr>
            </w:pPr>
            <w:r w:rsidRPr="00F73715">
              <w:rPr>
                <w:rFonts w:ascii="Arial" w:hAnsi="Arial" w:cs="Arial"/>
                <w:lang w:val="en-US"/>
              </w:rPr>
              <w:t>Significant constraints on general traffic and public transport services experienced through a number of pinch points on the strategic road network, which have exceeded levels of capacity and cause congestion on the road network</w:t>
            </w:r>
          </w:p>
          <w:p w:rsidR="00F73715" w:rsidRPr="00F73715" w:rsidRDefault="00F73715" w:rsidP="00B6665E">
            <w:pPr>
              <w:numPr>
                <w:ilvl w:val="0"/>
                <w:numId w:val="26"/>
              </w:numPr>
              <w:tabs>
                <w:tab w:val="left" w:pos="317"/>
              </w:tabs>
              <w:ind w:left="317" w:hanging="283"/>
              <w:contextualSpacing/>
              <w:rPr>
                <w:rFonts w:ascii="Arial" w:hAnsi="Arial" w:cs="Arial"/>
                <w:lang w:val="en-US"/>
              </w:rPr>
            </w:pPr>
            <w:r w:rsidRPr="00F73715">
              <w:rPr>
                <w:rFonts w:ascii="Arial" w:hAnsi="Arial" w:cs="Arial"/>
                <w:lang w:val="en-US"/>
              </w:rPr>
              <w:t>An absence of alternatives to the private car</w:t>
            </w:r>
            <w:r w:rsidR="004E5AAC">
              <w:rPr>
                <w:rFonts w:ascii="Arial" w:hAnsi="Arial" w:cs="Arial"/>
                <w:lang w:val="en-US"/>
              </w:rPr>
              <w:t>,</w:t>
            </w:r>
            <w:r w:rsidRPr="00F73715">
              <w:rPr>
                <w:rFonts w:ascii="Arial" w:hAnsi="Arial" w:cs="Arial"/>
                <w:lang w:val="en-US"/>
              </w:rPr>
              <w:t xml:space="preserve"> th</w:t>
            </w:r>
            <w:r w:rsidR="004E5AAC">
              <w:rPr>
                <w:rFonts w:ascii="Arial" w:hAnsi="Arial" w:cs="Arial"/>
                <w:lang w:val="en-US"/>
              </w:rPr>
              <w:t>r</w:t>
            </w:r>
            <w:r w:rsidRPr="00F73715">
              <w:rPr>
                <w:rFonts w:ascii="Arial" w:hAnsi="Arial" w:cs="Arial"/>
                <w:lang w:val="en-US"/>
              </w:rPr>
              <w:t>ough an ineffective public transport network</w:t>
            </w:r>
            <w:r w:rsidR="004E5AAC">
              <w:rPr>
                <w:rFonts w:ascii="Arial" w:hAnsi="Arial" w:cs="Arial"/>
                <w:lang w:val="en-US"/>
              </w:rPr>
              <w:t>,</w:t>
            </w:r>
            <w:r w:rsidRPr="00F73715">
              <w:rPr>
                <w:rFonts w:ascii="Arial" w:hAnsi="Arial" w:cs="Arial"/>
                <w:lang w:val="en-US"/>
              </w:rPr>
              <w:t xml:space="preserve"> has resulted in a car dependent culture</w:t>
            </w:r>
            <w:r w:rsidR="00F964A0">
              <w:rPr>
                <w:rFonts w:ascii="Arial" w:hAnsi="Arial" w:cs="Arial"/>
                <w:lang w:val="en-US"/>
              </w:rPr>
              <w:t>.  T</w:t>
            </w:r>
            <w:r w:rsidRPr="00F73715">
              <w:rPr>
                <w:rFonts w:ascii="Arial" w:hAnsi="Arial" w:cs="Arial"/>
                <w:lang w:val="en-US"/>
              </w:rPr>
              <w:t xml:space="preserve">his </w:t>
            </w:r>
            <w:r w:rsidR="005516CD">
              <w:rPr>
                <w:rFonts w:ascii="Arial" w:hAnsi="Arial" w:cs="Arial"/>
                <w:lang w:val="en-US"/>
              </w:rPr>
              <w:t>package of</w:t>
            </w:r>
            <w:r w:rsidRPr="00F73715">
              <w:rPr>
                <w:rFonts w:ascii="Arial" w:hAnsi="Arial" w:cs="Arial"/>
                <w:lang w:val="en-US"/>
              </w:rPr>
              <w:t xml:space="preserve"> scheme</w:t>
            </w:r>
            <w:r w:rsidR="005516CD">
              <w:rPr>
                <w:rFonts w:ascii="Arial" w:hAnsi="Arial" w:cs="Arial"/>
                <w:lang w:val="en-US"/>
              </w:rPr>
              <w:t>s</w:t>
            </w:r>
            <w:r w:rsidRPr="00F73715">
              <w:rPr>
                <w:rFonts w:ascii="Arial" w:hAnsi="Arial" w:cs="Arial"/>
                <w:lang w:val="en-US"/>
              </w:rPr>
              <w:t xml:space="preserve"> will enable the steps necessary to provide a </w:t>
            </w:r>
            <w:r w:rsidR="009C5A99">
              <w:rPr>
                <w:rFonts w:ascii="Arial" w:hAnsi="Arial" w:cs="Arial"/>
                <w:lang w:val="en-US"/>
              </w:rPr>
              <w:t xml:space="preserve">joined-up </w:t>
            </w:r>
            <w:r w:rsidRPr="00F73715">
              <w:rPr>
                <w:rFonts w:ascii="Arial" w:hAnsi="Arial" w:cs="Arial"/>
                <w:lang w:val="en-US"/>
              </w:rPr>
              <w:t>sustainable transport network, which will respond to the latent demand for public transport, as well as providing a realistic alternative to the private car</w:t>
            </w:r>
            <w:r w:rsidR="009C5A99">
              <w:rPr>
                <w:rFonts w:ascii="Arial" w:hAnsi="Arial" w:cs="Arial"/>
                <w:lang w:val="en-US"/>
              </w:rPr>
              <w:t>,</w:t>
            </w:r>
            <w:r w:rsidRPr="00F73715">
              <w:rPr>
                <w:rFonts w:ascii="Arial" w:hAnsi="Arial" w:cs="Arial"/>
                <w:lang w:val="en-US"/>
              </w:rPr>
              <w:t xml:space="preserve"> and increasing the uptake in </w:t>
            </w:r>
            <w:r w:rsidR="004E5AAC">
              <w:rPr>
                <w:rFonts w:ascii="Arial" w:hAnsi="Arial" w:cs="Arial"/>
                <w:lang w:val="en-US"/>
              </w:rPr>
              <w:t xml:space="preserve">the </w:t>
            </w:r>
            <w:r w:rsidRPr="00F73715">
              <w:rPr>
                <w:rFonts w:ascii="Arial" w:hAnsi="Arial" w:cs="Arial"/>
                <w:lang w:val="en-US"/>
              </w:rPr>
              <w:t>use of public transp</w:t>
            </w:r>
            <w:r w:rsidR="00F964A0">
              <w:rPr>
                <w:rFonts w:ascii="Arial" w:hAnsi="Arial" w:cs="Arial"/>
                <w:lang w:val="en-US"/>
              </w:rPr>
              <w:t>ort</w:t>
            </w:r>
          </w:p>
          <w:p w:rsidR="00F73715" w:rsidRPr="00F73715" w:rsidRDefault="00F964A0" w:rsidP="00B6665E">
            <w:pPr>
              <w:numPr>
                <w:ilvl w:val="0"/>
                <w:numId w:val="26"/>
              </w:numPr>
              <w:tabs>
                <w:tab w:val="left" w:pos="317"/>
              </w:tabs>
              <w:ind w:left="317" w:hanging="283"/>
              <w:contextualSpacing/>
              <w:rPr>
                <w:rFonts w:ascii="Arial" w:hAnsi="Arial" w:cs="Arial"/>
                <w:lang w:val="en-US"/>
              </w:rPr>
            </w:pPr>
            <w:r>
              <w:rPr>
                <w:rFonts w:ascii="Arial" w:hAnsi="Arial" w:cs="Arial"/>
                <w:lang w:val="en-US"/>
              </w:rPr>
              <w:t>Current p</w:t>
            </w:r>
            <w:r w:rsidR="00F73715" w:rsidRPr="00F73715">
              <w:rPr>
                <w:rFonts w:ascii="Arial" w:hAnsi="Arial" w:cs="Arial"/>
                <w:lang w:val="en-US"/>
              </w:rPr>
              <w:t>oor provision</w:t>
            </w:r>
            <w:r>
              <w:rPr>
                <w:rFonts w:ascii="Arial" w:hAnsi="Arial" w:cs="Arial"/>
                <w:lang w:val="en-US"/>
              </w:rPr>
              <w:t xml:space="preserve"> </w:t>
            </w:r>
            <w:r w:rsidR="00373874">
              <w:rPr>
                <w:rFonts w:ascii="Arial" w:hAnsi="Arial" w:cs="Arial"/>
                <w:lang w:val="en-US"/>
              </w:rPr>
              <w:t xml:space="preserve">of public transport </w:t>
            </w:r>
            <w:r w:rsidR="00373874" w:rsidRPr="00F73715">
              <w:rPr>
                <w:rFonts w:ascii="Arial" w:hAnsi="Arial" w:cs="Arial"/>
                <w:lang w:val="en-US"/>
              </w:rPr>
              <w:t xml:space="preserve">information </w:t>
            </w:r>
            <w:r>
              <w:rPr>
                <w:rFonts w:ascii="Arial" w:hAnsi="Arial" w:cs="Arial"/>
                <w:lang w:val="en-US"/>
              </w:rPr>
              <w:t>and lack of</w:t>
            </w:r>
            <w:r w:rsidR="00F73715" w:rsidRPr="00F73715">
              <w:rPr>
                <w:rFonts w:ascii="Arial" w:hAnsi="Arial" w:cs="Arial"/>
                <w:lang w:val="en-US"/>
              </w:rPr>
              <w:t xml:space="preserve"> a comprehensive network approach would benefit from </w:t>
            </w:r>
            <w:r w:rsidR="004E5AAC">
              <w:rPr>
                <w:rFonts w:ascii="Arial" w:hAnsi="Arial" w:cs="Arial"/>
                <w:lang w:val="en-US"/>
              </w:rPr>
              <w:t>real time information signs,</w:t>
            </w:r>
            <w:r w:rsidR="004E5AAC" w:rsidRPr="00F73715">
              <w:rPr>
                <w:rFonts w:ascii="Arial" w:hAnsi="Arial" w:cs="Arial"/>
                <w:lang w:val="en-US"/>
              </w:rPr>
              <w:t xml:space="preserve"> </w:t>
            </w:r>
            <w:r w:rsidR="00F73715" w:rsidRPr="00F73715">
              <w:rPr>
                <w:rFonts w:ascii="Arial" w:hAnsi="Arial" w:cs="Arial"/>
                <w:lang w:val="en-US"/>
              </w:rPr>
              <w:t>Smart Ticketing and branding of an efficient public transport network</w:t>
            </w:r>
            <w:r w:rsidR="00373874">
              <w:rPr>
                <w:rFonts w:ascii="Arial" w:hAnsi="Arial" w:cs="Arial"/>
                <w:lang w:val="en-US"/>
              </w:rPr>
              <w:t xml:space="preserve"> </w:t>
            </w:r>
          </w:p>
          <w:p w:rsidR="00F73715" w:rsidRPr="00F73715" w:rsidRDefault="009C5A99" w:rsidP="00B6665E">
            <w:pPr>
              <w:numPr>
                <w:ilvl w:val="0"/>
                <w:numId w:val="26"/>
              </w:numPr>
              <w:tabs>
                <w:tab w:val="left" w:pos="317"/>
              </w:tabs>
              <w:ind w:left="317" w:hanging="283"/>
              <w:contextualSpacing/>
              <w:rPr>
                <w:rFonts w:ascii="Arial" w:hAnsi="Arial" w:cs="Arial"/>
                <w:lang w:val="en-US"/>
              </w:rPr>
            </w:pPr>
            <w:r>
              <w:rPr>
                <w:rFonts w:ascii="Arial" w:hAnsi="Arial" w:cs="Arial"/>
                <w:lang w:val="en-US"/>
              </w:rPr>
              <w:t>Currently,</w:t>
            </w:r>
            <w:r w:rsidR="00417275">
              <w:rPr>
                <w:rFonts w:ascii="Arial" w:hAnsi="Arial" w:cs="Arial"/>
                <w:lang w:val="en-US"/>
              </w:rPr>
              <w:t xml:space="preserve"> l</w:t>
            </w:r>
            <w:r w:rsidR="00F73715" w:rsidRPr="00F73715">
              <w:rPr>
                <w:rFonts w:ascii="Arial" w:hAnsi="Arial" w:cs="Arial"/>
                <w:lang w:val="en-US"/>
              </w:rPr>
              <w:t>ittle inter</w:t>
            </w:r>
            <w:r w:rsidR="00F964A0">
              <w:rPr>
                <w:rFonts w:ascii="Arial" w:hAnsi="Arial" w:cs="Arial"/>
                <w:lang w:val="en-US"/>
              </w:rPr>
              <w:t>-</w:t>
            </w:r>
            <w:r w:rsidR="00F73715" w:rsidRPr="00F73715">
              <w:rPr>
                <w:rFonts w:ascii="Arial" w:hAnsi="Arial" w:cs="Arial"/>
                <w:lang w:val="en-US"/>
              </w:rPr>
              <w:t>modal opportunity</w:t>
            </w:r>
            <w:r w:rsidR="00417275">
              <w:rPr>
                <w:rFonts w:ascii="Arial" w:hAnsi="Arial" w:cs="Arial"/>
                <w:lang w:val="en-US"/>
              </w:rPr>
              <w:t xml:space="preserve"> or trip</w:t>
            </w:r>
            <w:r w:rsidR="00373874">
              <w:rPr>
                <w:rFonts w:ascii="Arial" w:hAnsi="Arial" w:cs="Arial"/>
                <w:lang w:val="en-US"/>
              </w:rPr>
              <w:t>-</w:t>
            </w:r>
            <w:r w:rsidR="00417275">
              <w:rPr>
                <w:rFonts w:ascii="Arial" w:hAnsi="Arial" w:cs="Arial"/>
                <w:lang w:val="en-US"/>
              </w:rPr>
              <w:t>chaining opportunities.  Improvements</w:t>
            </w:r>
            <w:r w:rsidR="00F73715" w:rsidRPr="00F73715">
              <w:rPr>
                <w:rFonts w:ascii="Arial" w:hAnsi="Arial" w:cs="Arial"/>
                <w:lang w:val="en-US"/>
              </w:rPr>
              <w:t xml:space="preserve"> will be achieved through this suite of measures which will adopt an integrated travel approach </w:t>
            </w:r>
            <w:r w:rsidR="00417275">
              <w:rPr>
                <w:rFonts w:ascii="Arial" w:hAnsi="Arial" w:cs="Arial"/>
                <w:lang w:val="en-US"/>
              </w:rPr>
              <w:t xml:space="preserve">by </w:t>
            </w:r>
            <w:r w:rsidR="00F73715" w:rsidRPr="00F73715">
              <w:rPr>
                <w:rFonts w:ascii="Arial" w:hAnsi="Arial" w:cs="Arial"/>
                <w:lang w:val="en-US"/>
              </w:rPr>
              <w:t>bridging the gap between bus, rail and cycling so that the</w:t>
            </w:r>
            <w:r w:rsidR="00417275">
              <w:rPr>
                <w:rFonts w:ascii="Arial" w:hAnsi="Arial" w:cs="Arial"/>
                <w:lang w:val="en-US"/>
              </w:rPr>
              <w:t>re is an eas</w:t>
            </w:r>
            <w:r w:rsidR="00F73715" w:rsidRPr="00F73715">
              <w:rPr>
                <w:rFonts w:ascii="Arial" w:hAnsi="Arial" w:cs="Arial"/>
                <w:lang w:val="en-US"/>
              </w:rPr>
              <w:t>y transition between these modes.</w:t>
            </w:r>
          </w:p>
          <w:p w:rsidR="00F73715" w:rsidRPr="00F73715" w:rsidRDefault="00F73715" w:rsidP="00E57821">
            <w:pPr>
              <w:pStyle w:val="ListParagraph"/>
              <w:tabs>
                <w:tab w:val="left" w:pos="34"/>
                <w:tab w:val="left" w:pos="1985"/>
              </w:tabs>
              <w:ind w:left="34"/>
              <w:rPr>
                <w:rFonts w:ascii="Arial" w:hAnsi="Arial" w:cs="Arial"/>
                <w:sz w:val="20"/>
                <w:szCs w:val="20"/>
              </w:rPr>
            </w:pPr>
          </w:p>
          <w:p w:rsidR="00F73715" w:rsidRPr="00F73715" w:rsidRDefault="00417275" w:rsidP="00B6665E">
            <w:pPr>
              <w:pStyle w:val="ListParagraph"/>
              <w:tabs>
                <w:tab w:val="left" w:pos="34"/>
                <w:tab w:val="left" w:pos="1985"/>
              </w:tabs>
              <w:ind w:left="34"/>
              <w:rPr>
                <w:rFonts w:ascii="Arial" w:hAnsi="Arial" w:cs="Arial"/>
                <w:sz w:val="20"/>
                <w:szCs w:val="20"/>
                <w:lang w:val="en-GB"/>
              </w:rPr>
            </w:pPr>
            <w:r>
              <w:rPr>
                <w:rFonts w:ascii="Arial" w:hAnsi="Arial" w:cs="Arial"/>
                <w:sz w:val="20"/>
                <w:szCs w:val="20"/>
                <w:lang w:val="en-GB"/>
              </w:rPr>
              <w:t>A</w:t>
            </w:r>
            <w:r w:rsidR="00F73715" w:rsidRPr="00F73715">
              <w:rPr>
                <w:rFonts w:ascii="Arial" w:hAnsi="Arial" w:cs="Arial"/>
                <w:sz w:val="20"/>
                <w:szCs w:val="20"/>
                <w:lang w:val="en-GB"/>
              </w:rPr>
              <w:t xml:space="preserve"> significant shift to public transport is required to accommodate the regeneration travel needs from the new homes and jobs to be provided in the area</w:t>
            </w:r>
            <w:r w:rsidR="00413EC2">
              <w:rPr>
                <w:rFonts w:ascii="Arial" w:hAnsi="Arial" w:cs="Arial"/>
                <w:sz w:val="20"/>
                <w:szCs w:val="20"/>
                <w:lang w:val="en-GB"/>
              </w:rPr>
              <w:t>, as well as an increased uptake of other sustainable methods such as</w:t>
            </w:r>
            <w:r w:rsidR="005F1E7E">
              <w:rPr>
                <w:rFonts w:ascii="Arial" w:hAnsi="Arial" w:cs="Arial"/>
                <w:sz w:val="20"/>
                <w:szCs w:val="20"/>
                <w:lang w:val="en-GB"/>
              </w:rPr>
              <w:t xml:space="preserve"> </w:t>
            </w:r>
            <w:r w:rsidR="00413EC2">
              <w:rPr>
                <w:rFonts w:ascii="Arial" w:hAnsi="Arial" w:cs="Arial"/>
                <w:sz w:val="20"/>
                <w:szCs w:val="20"/>
                <w:lang w:val="en-GB"/>
              </w:rPr>
              <w:t>cycling and walking</w:t>
            </w:r>
            <w:r w:rsidR="00F73715" w:rsidRPr="00F73715">
              <w:rPr>
                <w:rFonts w:ascii="Arial" w:hAnsi="Arial" w:cs="Arial"/>
                <w:sz w:val="20"/>
                <w:szCs w:val="20"/>
                <w:lang w:val="en-GB"/>
              </w:rPr>
              <w:t xml:space="preserve">. </w:t>
            </w:r>
            <w:r>
              <w:rPr>
                <w:rFonts w:ascii="Arial" w:hAnsi="Arial" w:cs="Arial"/>
                <w:sz w:val="20"/>
                <w:szCs w:val="20"/>
                <w:lang w:val="en-GB"/>
              </w:rPr>
              <w:t xml:space="preserve"> </w:t>
            </w:r>
            <w:r w:rsidR="00F73715" w:rsidRPr="00F73715">
              <w:rPr>
                <w:rFonts w:ascii="Arial" w:hAnsi="Arial" w:cs="Arial"/>
                <w:sz w:val="20"/>
                <w:szCs w:val="20"/>
                <w:lang w:val="en-GB"/>
              </w:rPr>
              <w:t>Although some capacity improvements to rail services are planned</w:t>
            </w:r>
            <w:r w:rsidR="004E5AAC">
              <w:rPr>
                <w:rFonts w:ascii="Arial" w:hAnsi="Arial" w:cs="Arial"/>
                <w:sz w:val="20"/>
                <w:szCs w:val="20"/>
                <w:lang w:val="en-GB"/>
              </w:rPr>
              <w:t xml:space="preserve"> through other channels</w:t>
            </w:r>
            <w:r w:rsidR="00F73715" w:rsidRPr="00F73715">
              <w:rPr>
                <w:rFonts w:ascii="Arial" w:hAnsi="Arial" w:cs="Arial"/>
                <w:sz w:val="20"/>
                <w:szCs w:val="20"/>
                <w:lang w:val="en-GB"/>
              </w:rPr>
              <w:t>, these are unlikely to do more than relieve some of the existing congestion problems on the network</w:t>
            </w:r>
            <w:r w:rsidR="005516CD">
              <w:rPr>
                <w:rFonts w:ascii="Arial" w:hAnsi="Arial" w:cs="Arial"/>
                <w:sz w:val="20"/>
                <w:szCs w:val="20"/>
                <w:lang w:val="en-GB"/>
              </w:rPr>
              <w:t>,</w:t>
            </w:r>
            <w:r w:rsidR="00F73715" w:rsidRPr="00F73715">
              <w:rPr>
                <w:rFonts w:ascii="Arial" w:hAnsi="Arial" w:cs="Arial"/>
                <w:sz w:val="20"/>
                <w:szCs w:val="20"/>
                <w:lang w:val="en-GB"/>
              </w:rPr>
              <w:t xml:space="preserve"> and </w:t>
            </w:r>
            <w:r>
              <w:rPr>
                <w:rFonts w:ascii="Arial" w:hAnsi="Arial" w:cs="Arial"/>
                <w:sz w:val="20"/>
                <w:szCs w:val="20"/>
                <w:lang w:val="en-GB"/>
              </w:rPr>
              <w:t>would not provide</w:t>
            </w:r>
            <w:r w:rsidR="00F73715" w:rsidRPr="00F73715">
              <w:rPr>
                <w:rFonts w:ascii="Arial" w:hAnsi="Arial" w:cs="Arial"/>
                <w:sz w:val="20"/>
                <w:szCs w:val="20"/>
                <w:lang w:val="en-GB"/>
              </w:rPr>
              <w:t xml:space="preserve"> for</w:t>
            </w:r>
            <w:r>
              <w:rPr>
                <w:rFonts w:ascii="Arial" w:hAnsi="Arial" w:cs="Arial"/>
                <w:sz w:val="20"/>
                <w:szCs w:val="20"/>
                <w:lang w:val="en-GB"/>
              </w:rPr>
              <w:t xml:space="preserve"> the</w:t>
            </w:r>
            <w:r w:rsidR="00F73715" w:rsidRPr="00F73715">
              <w:rPr>
                <w:rFonts w:ascii="Arial" w:hAnsi="Arial" w:cs="Arial"/>
                <w:sz w:val="20"/>
                <w:szCs w:val="20"/>
                <w:lang w:val="en-GB"/>
              </w:rPr>
              <w:t xml:space="preserve"> increased demand that would occur due to demographic changes and developments already underway. </w:t>
            </w:r>
            <w:r>
              <w:rPr>
                <w:rFonts w:ascii="Arial" w:hAnsi="Arial" w:cs="Arial"/>
                <w:sz w:val="20"/>
                <w:szCs w:val="20"/>
                <w:lang w:val="en-GB"/>
              </w:rPr>
              <w:t xml:space="preserve"> </w:t>
            </w:r>
            <w:r w:rsidR="00F73715" w:rsidRPr="00F73715">
              <w:rPr>
                <w:rFonts w:ascii="Arial" w:hAnsi="Arial" w:cs="Arial"/>
                <w:sz w:val="20"/>
                <w:szCs w:val="20"/>
                <w:lang w:val="en-GB"/>
              </w:rPr>
              <w:t xml:space="preserve">The rail improvements would principally improve longer distance travel east-west through </w:t>
            </w:r>
            <w:r w:rsidR="00F7169D">
              <w:rPr>
                <w:rFonts w:ascii="Arial" w:hAnsi="Arial" w:cs="Arial"/>
                <w:sz w:val="20"/>
                <w:szCs w:val="20"/>
                <w:lang w:val="en-GB"/>
              </w:rPr>
              <w:t>SE</w:t>
            </w:r>
            <w:r w:rsidR="00F73715" w:rsidRPr="00F73715">
              <w:rPr>
                <w:rFonts w:ascii="Arial" w:hAnsi="Arial" w:cs="Arial"/>
                <w:sz w:val="20"/>
                <w:szCs w:val="20"/>
                <w:lang w:val="en-GB"/>
              </w:rPr>
              <w:t>, and would not significantly benefit those travelling between towns within the area</w:t>
            </w:r>
            <w:r>
              <w:rPr>
                <w:rFonts w:ascii="Arial" w:hAnsi="Arial" w:cs="Arial"/>
                <w:sz w:val="20"/>
                <w:szCs w:val="20"/>
                <w:lang w:val="en-GB"/>
              </w:rPr>
              <w:t>,</w:t>
            </w:r>
            <w:r w:rsidR="00F73715" w:rsidRPr="00F73715">
              <w:rPr>
                <w:rFonts w:ascii="Arial" w:hAnsi="Arial" w:cs="Arial"/>
                <w:sz w:val="20"/>
                <w:szCs w:val="20"/>
                <w:lang w:val="en-GB"/>
              </w:rPr>
              <w:t xml:space="preserve"> or seeking to travel north-south.</w:t>
            </w:r>
            <w:r>
              <w:rPr>
                <w:rFonts w:ascii="Arial" w:hAnsi="Arial" w:cs="Arial"/>
                <w:sz w:val="20"/>
                <w:szCs w:val="20"/>
                <w:lang w:val="en-GB"/>
              </w:rPr>
              <w:t xml:space="preserve"> </w:t>
            </w:r>
            <w:r w:rsidR="00F73715" w:rsidRPr="00F73715">
              <w:rPr>
                <w:rFonts w:ascii="Arial" w:hAnsi="Arial" w:cs="Arial"/>
                <w:sz w:val="20"/>
                <w:szCs w:val="20"/>
                <w:lang w:val="en-GB"/>
              </w:rPr>
              <w:t xml:space="preserve"> Improvements to existing bus services could provide more capacity, but are </w:t>
            </w:r>
            <w:r w:rsidR="00F73715" w:rsidRPr="00F73715">
              <w:rPr>
                <w:rFonts w:ascii="Arial" w:hAnsi="Arial" w:cs="Arial"/>
                <w:sz w:val="20"/>
                <w:szCs w:val="20"/>
                <w:lang w:val="en-GB"/>
              </w:rPr>
              <w:lastRenderedPageBreak/>
              <w:t>unlikely to provide the high level quality of service and reliability necessary to encourage a shift from car to public transport</w:t>
            </w:r>
            <w:r w:rsidR="005516CD">
              <w:rPr>
                <w:rFonts w:ascii="Arial" w:hAnsi="Arial" w:cs="Arial"/>
                <w:sz w:val="20"/>
                <w:szCs w:val="20"/>
                <w:lang w:val="en-GB"/>
              </w:rPr>
              <w:t xml:space="preserve"> without significant improvements to passenger information</w:t>
            </w:r>
            <w:r w:rsidR="001F420D">
              <w:rPr>
                <w:rFonts w:ascii="Arial" w:hAnsi="Arial" w:cs="Arial"/>
                <w:sz w:val="20"/>
                <w:szCs w:val="20"/>
                <w:lang w:val="en-GB"/>
              </w:rPr>
              <w:t xml:space="preserve"> techniques</w:t>
            </w:r>
            <w:r w:rsidR="00F73715" w:rsidRPr="00F73715">
              <w:rPr>
                <w:rFonts w:ascii="Arial" w:hAnsi="Arial" w:cs="Arial"/>
                <w:sz w:val="20"/>
                <w:szCs w:val="20"/>
                <w:lang w:val="en-GB"/>
              </w:rPr>
              <w:t>.</w:t>
            </w:r>
          </w:p>
          <w:p w:rsidR="00F73715" w:rsidRPr="00F73715" w:rsidRDefault="00F73715" w:rsidP="00B6665E">
            <w:pPr>
              <w:pStyle w:val="ListParagraph"/>
              <w:tabs>
                <w:tab w:val="left" w:pos="34"/>
                <w:tab w:val="left" w:pos="1985"/>
              </w:tabs>
              <w:ind w:left="34"/>
              <w:rPr>
                <w:rFonts w:ascii="Arial" w:hAnsi="Arial" w:cs="Arial"/>
                <w:sz w:val="20"/>
                <w:szCs w:val="20"/>
                <w:lang w:val="en-GB"/>
              </w:rPr>
            </w:pPr>
          </w:p>
          <w:p w:rsidR="002E4FCB" w:rsidRPr="002E4FCB" w:rsidRDefault="002E4FCB" w:rsidP="00711EA2">
            <w:pPr>
              <w:pStyle w:val="ListParagraph"/>
              <w:numPr>
                <w:ilvl w:val="3"/>
                <w:numId w:val="2"/>
              </w:numPr>
              <w:ind w:left="318" w:hanging="284"/>
              <w:rPr>
                <w:rFonts w:ascii="Calibri" w:hAnsi="Calibri" w:cs="Calibri"/>
                <w:i/>
                <w:color w:val="1F497D"/>
                <w:sz w:val="22"/>
                <w:szCs w:val="22"/>
              </w:rPr>
            </w:pPr>
            <w:r>
              <w:rPr>
                <w:rFonts w:ascii="Calibri" w:hAnsi="Calibri" w:cs="Calibri"/>
                <w:b/>
                <w:i/>
                <w:color w:val="365F91"/>
                <w:sz w:val="22"/>
                <w:szCs w:val="22"/>
                <w:lang w:val="en-GB"/>
              </w:rPr>
              <w:t>What will happen if the proposed project is not funded from LGF?</w:t>
            </w:r>
          </w:p>
          <w:p w:rsidR="00F73715" w:rsidRDefault="00701167" w:rsidP="00B6665E">
            <w:pPr>
              <w:pStyle w:val="ListParagraph"/>
              <w:tabs>
                <w:tab w:val="left" w:pos="34"/>
                <w:tab w:val="left" w:pos="1985"/>
              </w:tabs>
              <w:spacing w:before="120"/>
              <w:ind w:left="34"/>
              <w:rPr>
                <w:rFonts w:ascii="Arial" w:hAnsi="Arial" w:cs="Arial"/>
                <w:sz w:val="20"/>
                <w:szCs w:val="20"/>
                <w:lang w:val="en-GB"/>
              </w:rPr>
            </w:pPr>
            <w:r>
              <w:rPr>
                <w:rFonts w:ascii="Arial" w:hAnsi="Arial" w:cs="Arial"/>
                <w:sz w:val="20"/>
                <w:szCs w:val="20"/>
                <w:lang w:val="en-GB"/>
              </w:rPr>
              <w:t>T</w:t>
            </w:r>
            <w:r w:rsidR="00F73715" w:rsidRPr="00F73715">
              <w:rPr>
                <w:rFonts w:ascii="Arial" w:hAnsi="Arial" w:cs="Arial"/>
                <w:sz w:val="20"/>
                <w:szCs w:val="20"/>
                <w:lang w:val="en-GB"/>
              </w:rPr>
              <w:t>o deliver the necessary improvements in public transport</w:t>
            </w:r>
            <w:r>
              <w:rPr>
                <w:rFonts w:ascii="Arial" w:hAnsi="Arial" w:cs="Arial"/>
                <w:sz w:val="20"/>
                <w:szCs w:val="20"/>
                <w:lang w:val="en-GB"/>
              </w:rPr>
              <w:t>, we need</w:t>
            </w:r>
            <w:r w:rsidR="00F73715" w:rsidRPr="00F73715">
              <w:rPr>
                <w:rFonts w:ascii="Arial" w:hAnsi="Arial" w:cs="Arial"/>
                <w:sz w:val="20"/>
                <w:szCs w:val="20"/>
                <w:lang w:val="en-GB"/>
              </w:rPr>
              <w:t xml:space="preserve"> to increase </w:t>
            </w:r>
            <w:r w:rsidR="0091107B" w:rsidRPr="00F73715">
              <w:rPr>
                <w:rFonts w:ascii="Arial" w:hAnsi="Arial" w:cs="Arial"/>
                <w:sz w:val="20"/>
                <w:szCs w:val="20"/>
                <w:lang w:val="en-GB"/>
              </w:rPr>
              <w:t xml:space="preserve">both </w:t>
            </w:r>
            <w:r w:rsidR="00417275">
              <w:rPr>
                <w:rFonts w:ascii="Arial" w:hAnsi="Arial" w:cs="Arial"/>
                <w:sz w:val="20"/>
                <w:szCs w:val="20"/>
                <w:lang w:val="en-GB"/>
              </w:rPr>
              <w:t xml:space="preserve">the </w:t>
            </w:r>
            <w:r w:rsidR="00F73715" w:rsidRPr="00F73715">
              <w:rPr>
                <w:rFonts w:ascii="Arial" w:hAnsi="Arial" w:cs="Arial"/>
                <w:sz w:val="20"/>
                <w:szCs w:val="20"/>
                <w:lang w:val="en-GB"/>
              </w:rPr>
              <w:t>capacity and quality of service</w:t>
            </w:r>
            <w:r>
              <w:rPr>
                <w:rFonts w:ascii="Arial" w:hAnsi="Arial" w:cs="Arial"/>
                <w:sz w:val="20"/>
                <w:szCs w:val="20"/>
                <w:lang w:val="en-GB"/>
              </w:rPr>
              <w:t xml:space="preserve"> which</w:t>
            </w:r>
            <w:r w:rsidR="00F73715" w:rsidRPr="00F73715">
              <w:rPr>
                <w:rFonts w:ascii="Arial" w:hAnsi="Arial" w:cs="Arial"/>
                <w:sz w:val="20"/>
                <w:szCs w:val="20"/>
                <w:lang w:val="en-GB"/>
              </w:rPr>
              <w:t xml:space="preserve"> requires </w:t>
            </w:r>
            <w:r w:rsidR="00373874">
              <w:rPr>
                <w:rFonts w:ascii="Arial" w:hAnsi="Arial" w:cs="Arial"/>
                <w:sz w:val="20"/>
                <w:szCs w:val="20"/>
                <w:lang w:val="en-GB"/>
              </w:rPr>
              <w:t>a</w:t>
            </w:r>
            <w:r w:rsidR="00373874" w:rsidRPr="00F73715">
              <w:rPr>
                <w:rFonts w:ascii="Arial" w:hAnsi="Arial" w:cs="Arial"/>
                <w:sz w:val="20"/>
                <w:szCs w:val="20"/>
                <w:lang w:val="en-GB"/>
              </w:rPr>
              <w:t xml:space="preserve"> significant shift to public transport</w:t>
            </w:r>
            <w:r w:rsidR="00F73715" w:rsidRPr="00F73715">
              <w:rPr>
                <w:rFonts w:ascii="Arial" w:hAnsi="Arial" w:cs="Arial"/>
                <w:sz w:val="20"/>
                <w:szCs w:val="20"/>
                <w:lang w:val="en-GB"/>
              </w:rPr>
              <w:t xml:space="preserve">. </w:t>
            </w:r>
            <w:r w:rsidR="00417275">
              <w:rPr>
                <w:rFonts w:ascii="Arial" w:hAnsi="Arial" w:cs="Arial"/>
                <w:sz w:val="20"/>
                <w:szCs w:val="20"/>
                <w:lang w:val="en-GB"/>
              </w:rPr>
              <w:t xml:space="preserve"> </w:t>
            </w:r>
            <w:r w:rsidR="00F73715" w:rsidRPr="00F73715">
              <w:rPr>
                <w:rFonts w:ascii="Arial" w:hAnsi="Arial" w:cs="Arial"/>
                <w:sz w:val="20"/>
                <w:szCs w:val="20"/>
                <w:lang w:val="en-GB"/>
              </w:rPr>
              <w:t xml:space="preserve">Unless this is provided, the existing road and public transport networks will become even more congested and overcrowded than at present, and accessibility </w:t>
            </w:r>
            <w:r w:rsidR="00417275">
              <w:rPr>
                <w:rFonts w:ascii="Arial" w:hAnsi="Arial" w:cs="Arial"/>
                <w:sz w:val="20"/>
                <w:szCs w:val="20"/>
                <w:lang w:val="en-GB"/>
              </w:rPr>
              <w:t>with</w:t>
            </w:r>
            <w:r w:rsidR="00F73715" w:rsidRPr="00F73715">
              <w:rPr>
                <w:rFonts w:ascii="Arial" w:hAnsi="Arial" w:cs="Arial"/>
                <w:sz w:val="20"/>
                <w:szCs w:val="20"/>
                <w:lang w:val="en-GB"/>
              </w:rPr>
              <w:t xml:space="preserve">in </w:t>
            </w:r>
            <w:r w:rsidR="00F7169D">
              <w:rPr>
                <w:rFonts w:ascii="Arial" w:hAnsi="Arial" w:cs="Arial"/>
                <w:sz w:val="20"/>
                <w:szCs w:val="20"/>
                <w:lang w:val="en-GB"/>
              </w:rPr>
              <w:t>SE</w:t>
            </w:r>
            <w:r w:rsidR="00F73715" w:rsidRPr="00F73715">
              <w:rPr>
                <w:rFonts w:ascii="Arial" w:hAnsi="Arial" w:cs="Arial"/>
                <w:sz w:val="20"/>
                <w:szCs w:val="20"/>
                <w:lang w:val="en-GB"/>
              </w:rPr>
              <w:t xml:space="preserve"> will continue to decline.</w:t>
            </w:r>
          </w:p>
          <w:p w:rsidR="0004201E" w:rsidRPr="00F73715" w:rsidRDefault="0004201E" w:rsidP="0004201E">
            <w:pPr>
              <w:pStyle w:val="ListParagraph"/>
              <w:tabs>
                <w:tab w:val="left" w:pos="34"/>
                <w:tab w:val="left" w:pos="1985"/>
              </w:tabs>
              <w:spacing w:before="120"/>
              <w:ind w:left="0"/>
              <w:rPr>
                <w:rFonts w:ascii="Arial" w:hAnsi="Arial" w:cs="Arial"/>
                <w:sz w:val="20"/>
                <w:szCs w:val="20"/>
                <w:lang w:val="en-GB"/>
              </w:rPr>
            </w:pPr>
            <w:r>
              <w:rPr>
                <w:rFonts w:ascii="Arial" w:hAnsi="Arial" w:cs="Arial"/>
                <w:sz w:val="20"/>
                <w:szCs w:val="20"/>
                <w:lang w:val="en-GB"/>
              </w:rPr>
              <w:t xml:space="preserve">Additionally, it is clear that the remaining regeneration and growth schemes are interdependent on delivering South East </w:t>
            </w:r>
            <w:r w:rsidR="003F5893">
              <w:rPr>
                <w:rFonts w:ascii="Arial" w:hAnsi="Arial" w:cs="Arial"/>
                <w:sz w:val="20"/>
                <w:szCs w:val="20"/>
                <w:lang w:val="en-GB"/>
              </w:rPr>
              <w:t>LSTP</w:t>
            </w:r>
            <w:r>
              <w:rPr>
                <w:rFonts w:ascii="Arial" w:hAnsi="Arial" w:cs="Arial"/>
                <w:sz w:val="20"/>
                <w:szCs w:val="20"/>
                <w:lang w:val="en-GB"/>
              </w:rPr>
              <w:t xml:space="preserve"> improvements</w:t>
            </w:r>
            <w:r w:rsidR="000F5B4B">
              <w:rPr>
                <w:rFonts w:ascii="Arial" w:hAnsi="Arial" w:cs="Arial"/>
                <w:sz w:val="20"/>
                <w:szCs w:val="20"/>
                <w:lang w:val="en-GB"/>
              </w:rPr>
              <w:t>,</w:t>
            </w:r>
            <w:r>
              <w:rPr>
                <w:rFonts w:ascii="Arial" w:hAnsi="Arial" w:cs="Arial"/>
                <w:sz w:val="20"/>
                <w:szCs w:val="20"/>
                <w:lang w:val="en-GB"/>
              </w:rPr>
              <w:t xml:space="preserve"> as they</w:t>
            </w:r>
            <w:r w:rsidRPr="00F73715">
              <w:rPr>
                <w:rFonts w:ascii="Arial" w:hAnsi="Arial" w:cs="Arial"/>
                <w:sz w:val="20"/>
                <w:szCs w:val="20"/>
              </w:rPr>
              <w:t xml:space="preserve"> </w:t>
            </w:r>
            <w:r>
              <w:rPr>
                <w:rFonts w:ascii="Arial" w:hAnsi="Arial" w:cs="Arial"/>
                <w:sz w:val="20"/>
                <w:szCs w:val="20"/>
              </w:rPr>
              <w:t xml:space="preserve">will </w:t>
            </w:r>
            <w:r w:rsidRPr="00F73715">
              <w:rPr>
                <w:rFonts w:ascii="Arial" w:hAnsi="Arial" w:cs="Arial"/>
                <w:sz w:val="20"/>
                <w:szCs w:val="20"/>
              </w:rPr>
              <w:t>provid</w:t>
            </w:r>
            <w:r>
              <w:rPr>
                <w:rFonts w:ascii="Arial" w:hAnsi="Arial" w:cs="Arial"/>
                <w:sz w:val="20"/>
                <w:szCs w:val="20"/>
              </w:rPr>
              <w:t>e</w:t>
            </w:r>
            <w:r w:rsidRPr="00F73715">
              <w:rPr>
                <w:rFonts w:ascii="Arial" w:hAnsi="Arial" w:cs="Arial"/>
                <w:sz w:val="20"/>
                <w:szCs w:val="20"/>
              </w:rPr>
              <w:t xml:space="preserve"> improved access to employment, ensuring that </w:t>
            </w:r>
            <w:r>
              <w:rPr>
                <w:rFonts w:ascii="Arial" w:hAnsi="Arial" w:cs="Arial"/>
                <w:sz w:val="20"/>
                <w:szCs w:val="20"/>
              </w:rPr>
              <w:t xml:space="preserve">South Essex and </w:t>
            </w:r>
            <w:proofErr w:type="spellStart"/>
            <w:r>
              <w:rPr>
                <w:rFonts w:ascii="Arial" w:hAnsi="Arial" w:cs="Arial"/>
                <w:sz w:val="20"/>
                <w:szCs w:val="20"/>
              </w:rPr>
              <w:t>Thurrock</w:t>
            </w:r>
            <w:proofErr w:type="spellEnd"/>
            <w:r w:rsidRPr="00F73715">
              <w:rPr>
                <w:rFonts w:ascii="Arial" w:hAnsi="Arial" w:cs="Arial"/>
                <w:sz w:val="20"/>
                <w:szCs w:val="20"/>
              </w:rPr>
              <w:t xml:space="preserve"> </w:t>
            </w:r>
            <w:r>
              <w:rPr>
                <w:rFonts w:ascii="Arial" w:hAnsi="Arial" w:cs="Arial"/>
                <w:sz w:val="20"/>
                <w:szCs w:val="20"/>
              </w:rPr>
              <w:t>are</w:t>
            </w:r>
            <w:r w:rsidRPr="00F73715">
              <w:rPr>
                <w:rFonts w:ascii="Arial" w:hAnsi="Arial" w:cs="Arial"/>
                <w:sz w:val="20"/>
                <w:szCs w:val="20"/>
              </w:rPr>
              <w:t xml:space="preserve"> attractive location</w:t>
            </w:r>
            <w:r>
              <w:rPr>
                <w:rFonts w:ascii="Arial" w:hAnsi="Arial" w:cs="Arial"/>
                <w:sz w:val="20"/>
                <w:szCs w:val="20"/>
              </w:rPr>
              <w:t>s</w:t>
            </w:r>
            <w:r w:rsidRPr="00F73715">
              <w:rPr>
                <w:rFonts w:ascii="Arial" w:hAnsi="Arial" w:cs="Arial"/>
                <w:sz w:val="20"/>
                <w:szCs w:val="20"/>
              </w:rPr>
              <w:t xml:space="preserve"> to invest and for companies to grow</w:t>
            </w:r>
            <w:r>
              <w:rPr>
                <w:rFonts w:ascii="Arial" w:hAnsi="Arial" w:cs="Arial"/>
                <w:sz w:val="20"/>
                <w:szCs w:val="20"/>
              </w:rPr>
              <w:t>.</w:t>
            </w:r>
          </w:p>
          <w:p w:rsidR="00F73715" w:rsidRPr="00F73715" w:rsidRDefault="00F73715" w:rsidP="00B6665E">
            <w:pPr>
              <w:pStyle w:val="ListParagraph"/>
              <w:tabs>
                <w:tab w:val="left" w:pos="34"/>
                <w:tab w:val="left" w:pos="1985"/>
              </w:tabs>
              <w:ind w:left="34"/>
              <w:rPr>
                <w:rFonts w:ascii="Arial" w:hAnsi="Arial" w:cs="Arial"/>
                <w:sz w:val="20"/>
                <w:szCs w:val="20"/>
              </w:rPr>
            </w:pPr>
          </w:p>
          <w:p w:rsidR="00A703B5" w:rsidRPr="002E4FCB" w:rsidRDefault="00153251" w:rsidP="00711EA2">
            <w:pPr>
              <w:pStyle w:val="ListParagraph"/>
              <w:numPr>
                <w:ilvl w:val="3"/>
                <w:numId w:val="2"/>
              </w:numPr>
              <w:tabs>
                <w:tab w:val="left" w:pos="317"/>
              </w:tabs>
              <w:ind w:left="34" w:firstLine="0"/>
              <w:rPr>
                <w:rFonts w:ascii="Calibri" w:hAnsi="Calibri" w:cs="Calibri"/>
                <w:i/>
                <w:color w:val="1F497D"/>
                <w:sz w:val="22"/>
                <w:szCs w:val="22"/>
              </w:rPr>
            </w:pPr>
            <w:r w:rsidRPr="002E2803">
              <w:rPr>
                <w:rFonts w:ascii="Calibri" w:hAnsi="Calibri" w:cs="Calibri"/>
                <w:b/>
                <w:i/>
                <w:color w:val="365F91"/>
                <w:sz w:val="22"/>
                <w:szCs w:val="22"/>
                <w:lang w:val="en-GB"/>
              </w:rPr>
              <w:t>Is there a potential to reduce costs and still achieve the desired outcomes?</w:t>
            </w:r>
          </w:p>
          <w:p w:rsidR="002E4FCB" w:rsidRPr="00920832" w:rsidRDefault="002E4FCB" w:rsidP="00B6665E">
            <w:pPr>
              <w:tabs>
                <w:tab w:val="left" w:pos="34"/>
              </w:tabs>
              <w:spacing w:before="120"/>
              <w:ind w:left="34"/>
              <w:rPr>
                <w:rFonts w:ascii="Arial" w:hAnsi="Arial" w:cs="Arial"/>
              </w:rPr>
            </w:pPr>
            <w:r w:rsidRPr="00920832">
              <w:rPr>
                <w:rFonts w:ascii="Arial" w:hAnsi="Arial" w:cs="Arial"/>
              </w:rPr>
              <w:t>This is a scalable package of measures</w:t>
            </w:r>
            <w:r>
              <w:rPr>
                <w:rFonts w:ascii="Arial" w:hAnsi="Arial" w:cs="Arial"/>
              </w:rPr>
              <w:t xml:space="preserve"> and reduction in scheme </w:t>
            </w:r>
            <w:r w:rsidR="0091107B">
              <w:rPr>
                <w:rFonts w:ascii="Arial" w:hAnsi="Arial" w:cs="Arial"/>
              </w:rPr>
              <w:t xml:space="preserve">funding will have a proportionate effect on </w:t>
            </w:r>
            <w:r>
              <w:rPr>
                <w:rFonts w:ascii="Arial" w:hAnsi="Arial" w:cs="Arial"/>
              </w:rPr>
              <w:t xml:space="preserve">delivery </w:t>
            </w:r>
            <w:r w:rsidR="0091107B">
              <w:rPr>
                <w:rFonts w:ascii="Arial" w:hAnsi="Arial" w:cs="Arial"/>
              </w:rPr>
              <w:t>and, consequently,</w:t>
            </w:r>
            <w:r>
              <w:rPr>
                <w:rFonts w:ascii="Arial" w:hAnsi="Arial" w:cs="Arial"/>
              </w:rPr>
              <w:t xml:space="preserve"> the benefits outcome.</w:t>
            </w:r>
          </w:p>
          <w:p w:rsidR="00DB7DAE" w:rsidRPr="00711EA2" w:rsidRDefault="00DB7DAE" w:rsidP="00B402D1">
            <w:pPr>
              <w:tabs>
                <w:tab w:val="left" w:pos="1985"/>
              </w:tabs>
              <w:spacing w:before="120"/>
              <w:rPr>
                <w:rFonts w:ascii="Arial" w:hAnsi="Arial" w:cs="Arial"/>
                <w:i/>
                <w:color w:val="1F497D"/>
              </w:rPr>
            </w:pPr>
          </w:p>
        </w:tc>
      </w:tr>
      <w:tr w:rsidR="00DB7DAE" w:rsidRPr="007F394D" w:rsidTr="00BF6308">
        <w:tc>
          <w:tcPr>
            <w:tcW w:w="5000" w:type="pct"/>
            <w:tcBorders>
              <w:top w:val="single" w:sz="4" w:space="0" w:color="auto"/>
              <w:left w:val="single" w:sz="4" w:space="0" w:color="auto"/>
              <w:bottom w:val="single" w:sz="4" w:space="0" w:color="auto"/>
              <w:right w:val="single" w:sz="4" w:space="0" w:color="auto"/>
            </w:tcBorders>
            <w:shd w:val="clear" w:color="auto" w:fill="B6DDE8"/>
          </w:tcPr>
          <w:p w:rsidR="00DB7DAE" w:rsidRPr="00DB7DAE" w:rsidRDefault="00DB7DAE" w:rsidP="00963A63">
            <w:pPr>
              <w:pStyle w:val="ListParagraph"/>
              <w:keepNext/>
              <w:numPr>
                <w:ilvl w:val="0"/>
                <w:numId w:val="2"/>
              </w:numPr>
              <w:spacing w:before="120"/>
              <w:rPr>
                <w:rFonts w:ascii="Calibri" w:hAnsi="Calibri" w:cs="Calibri"/>
                <w:b/>
                <w:i/>
                <w:sz w:val="22"/>
                <w:szCs w:val="22"/>
              </w:rPr>
            </w:pPr>
            <w:r>
              <w:rPr>
                <w:rFonts w:ascii="Calibri" w:hAnsi="Calibri" w:cs="Calibri"/>
                <w:b/>
                <w:i/>
                <w:sz w:val="22"/>
                <w:szCs w:val="22"/>
              </w:rPr>
              <w:lastRenderedPageBreak/>
              <w:t>Benefits</w:t>
            </w:r>
            <w:r w:rsidRPr="00DB7DAE">
              <w:rPr>
                <w:rFonts w:ascii="Calibri" w:hAnsi="Calibri" w:cs="Calibri"/>
                <w:b/>
                <w:i/>
                <w:sz w:val="22"/>
                <w:szCs w:val="22"/>
              </w:rPr>
              <w:t xml:space="preserve"> </w:t>
            </w:r>
          </w:p>
        </w:tc>
      </w:tr>
      <w:tr w:rsidR="00DB7DAE" w:rsidRPr="007F394D" w:rsidTr="00BF6308">
        <w:tc>
          <w:tcPr>
            <w:tcW w:w="5000" w:type="pct"/>
            <w:tcBorders>
              <w:top w:val="single" w:sz="4" w:space="0" w:color="auto"/>
              <w:left w:val="single" w:sz="4" w:space="0" w:color="auto"/>
              <w:bottom w:val="single" w:sz="4" w:space="0" w:color="auto"/>
              <w:right w:val="single" w:sz="4" w:space="0" w:color="auto"/>
            </w:tcBorders>
          </w:tcPr>
          <w:p w:rsidR="00A703B5" w:rsidRPr="00A71610" w:rsidRDefault="00A703B5" w:rsidP="00963A63">
            <w:pPr>
              <w:pStyle w:val="ListParagraph"/>
              <w:numPr>
                <w:ilvl w:val="2"/>
                <w:numId w:val="32"/>
              </w:numPr>
              <w:spacing w:before="120"/>
              <w:ind w:hanging="971"/>
              <w:rPr>
                <w:rFonts w:ascii="Calibri" w:hAnsi="Calibri" w:cs="Calibri"/>
                <w:b/>
                <w:i/>
                <w:color w:val="365F91"/>
                <w:sz w:val="22"/>
                <w:szCs w:val="22"/>
                <w:lang w:val="en-GB"/>
              </w:rPr>
            </w:pPr>
            <w:r w:rsidRPr="002A4C6A">
              <w:rPr>
                <w:rFonts w:ascii="Calibri" w:hAnsi="Calibri" w:cs="Calibri"/>
                <w:b/>
                <w:i/>
                <w:color w:val="1F497D"/>
                <w:sz w:val="22"/>
                <w:szCs w:val="22"/>
                <w:lang w:val="en-GB"/>
              </w:rPr>
              <w:t xml:space="preserve">Estimate jobs and homes (direct, indirect, safeguarding, construction </w:t>
            </w:r>
            <w:proofErr w:type="spellStart"/>
            <w:r w:rsidRPr="002A4C6A">
              <w:rPr>
                <w:rFonts w:ascii="Calibri" w:hAnsi="Calibri" w:cs="Calibri"/>
                <w:b/>
                <w:i/>
                <w:color w:val="1F497D"/>
                <w:sz w:val="22"/>
                <w:szCs w:val="22"/>
                <w:lang w:val="en-GB"/>
              </w:rPr>
              <w:t>etc</w:t>
            </w:r>
            <w:proofErr w:type="spellEnd"/>
            <w:r w:rsidRPr="002A4C6A">
              <w:rPr>
                <w:rFonts w:ascii="Calibri" w:hAnsi="Calibri" w:cs="Calibri"/>
                <w:b/>
                <w:i/>
                <w:color w:val="1F497D"/>
                <w:sz w:val="22"/>
                <w:szCs w:val="22"/>
                <w:lang w:val="en-GB"/>
              </w:rPr>
              <w:t>)</w:t>
            </w:r>
          </w:p>
          <w:p w:rsidR="00A71610" w:rsidRPr="00DF5C3C" w:rsidRDefault="00A71610" w:rsidP="001F420D">
            <w:pPr>
              <w:pStyle w:val="ListParagraph"/>
              <w:tabs>
                <w:tab w:val="left" w:pos="1134"/>
              </w:tabs>
              <w:rPr>
                <w:rFonts w:ascii="Calibri" w:hAnsi="Calibri" w:cs="Calibri"/>
                <w:b/>
                <w:i/>
                <w:color w:val="365F91"/>
                <w:sz w:val="22"/>
                <w:szCs w:val="22"/>
                <w:lang w:val="en-GB"/>
              </w:rPr>
            </w:pPr>
          </w:p>
          <w:p w:rsidR="00E57821" w:rsidRDefault="00DF5C3C" w:rsidP="00603CB6">
            <w:pPr>
              <w:pStyle w:val="ListParagraph"/>
              <w:tabs>
                <w:tab w:val="left" w:pos="34"/>
              </w:tabs>
              <w:ind w:left="34"/>
              <w:rPr>
                <w:rFonts w:ascii="Arial" w:hAnsi="Arial" w:cs="Arial"/>
                <w:sz w:val="20"/>
                <w:szCs w:val="20"/>
                <w:lang w:val="en-GB"/>
              </w:rPr>
            </w:pPr>
            <w:r w:rsidRPr="00DF5C3C">
              <w:rPr>
                <w:rFonts w:ascii="Arial" w:hAnsi="Arial" w:cs="Arial"/>
                <w:sz w:val="20"/>
                <w:szCs w:val="20"/>
                <w:lang w:val="en-GB"/>
              </w:rPr>
              <w:t xml:space="preserve">The </w:t>
            </w:r>
            <w:r w:rsidR="00F7169D">
              <w:rPr>
                <w:rFonts w:ascii="Arial" w:hAnsi="Arial" w:cs="Arial"/>
                <w:sz w:val="20"/>
                <w:szCs w:val="20"/>
                <w:lang w:val="en-GB"/>
              </w:rPr>
              <w:t>SE</w:t>
            </w:r>
            <w:r w:rsidRPr="00DF5C3C">
              <w:rPr>
                <w:rFonts w:ascii="Arial" w:hAnsi="Arial" w:cs="Arial"/>
                <w:sz w:val="20"/>
                <w:szCs w:val="20"/>
                <w:lang w:val="en-GB"/>
              </w:rPr>
              <w:t xml:space="preserve"> Essex </w:t>
            </w:r>
            <w:r w:rsidR="003F5893">
              <w:rPr>
                <w:rFonts w:ascii="Arial" w:hAnsi="Arial" w:cs="Arial"/>
                <w:sz w:val="20"/>
                <w:szCs w:val="20"/>
                <w:lang w:val="en-GB"/>
              </w:rPr>
              <w:t>LSTP</w:t>
            </w:r>
            <w:r w:rsidRPr="00DF5C3C">
              <w:rPr>
                <w:rFonts w:ascii="Arial" w:hAnsi="Arial" w:cs="Arial"/>
                <w:sz w:val="20"/>
                <w:szCs w:val="20"/>
                <w:lang w:val="en-GB"/>
              </w:rPr>
              <w:t xml:space="preserve"> bid will directly support 21,192 new jobs and 11,868 new homes and will also support 7,380 jobs and 3,731 new homes identified with the Southend Airport JAAP</w:t>
            </w:r>
            <w:r w:rsidR="001F420D">
              <w:rPr>
                <w:rFonts w:ascii="Arial" w:hAnsi="Arial" w:cs="Arial"/>
                <w:sz w:val="20"/>
                <w:szCs w:val="20"/>
                <w:lang w:val="en-GB"/>
              </w:rPr>
              <w:t>,</w:t>
            </w:r>
            <w:r w:rsidRPr="00DF5C3C">
              <w:rPr>
                <w:rFonts w:ascii="Arial" w:hAnsi="Arial" w:cs="Arial"/>
                <w:sz w:val="20"/>
                <w:szCs w:val="20"/>
                <w:lang w:val="en-GB"/>
              </w:rPr>
              <w:t xml:space="preserve"> which is subject to a separate business case.</w:t>
            </w:r>
            <w:r w:rsidR="00373874">
              <w:rPr>
                <w:rFonts w:ascii="Arial" w:hAnsi="Arial" w:cs="Arial"/>
                <w:sz w:val="20"/>
                <w:szCs w:val="20"/>
                <w:lang w:val="en-GB"/>
              </w:rPr>
              <w:t xml:space="preserve">  </w:t>
            </w:r>
          </w:p>
          <w:p w:rsidR="00603CB6" w:rsidRPr="00711EA2" w:rsidRDefault="00603CB6" w:rsidP="00603CB6">
            <w:pPr>
              <w:pStyle w:val="ListParagraph"/>
              <w:tabs>
                <w:tab w:val="left" w:pos="34"/>
              </w:tabs>
              <w:ind w:left="34"/>
              <w:rPr>
                <w:rFonts w:ascii="Arial" w:hAnsi="Arial" w:cs="Arial"/>
                <w:b/>
                <w:i/>
                <w:color w:val="365F91"/>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943"/>
              <w:gridCol w:w="944"/>
              <w:gridCol w:w="944"/>
              <w:gridCol w:w="944"/>
              <w:gridCol w:w="1067"/>
              <w:gridCol w:w="1067"/>
              <w:gridCol w:w="802"/>
              <w:gridCol w:w="879"/>
            </w:tblGrid>
            <w:tr w:rsidR="00A703B5" w:rsidRPr="007F394D" w:rsidTr="00DF5C3C">
              <w:trPr>
                <w:trHeight w:val="454"/>
              </w:trPr>
              <w:tc>
                <w:tcPr>
                  <w:tcW w:w="2147" w:type="dxa"/>
                  <w:tcBorders>
                    <w:top w:val="single" w:sz="4" w:space="0" w:color="auto"/>
                    <w:left w:val="single" w:sz="4" w:space="0" w:color="auto"/>
                    <w:bottom w:val="single" w:sz="4" w:space="0" w:color="auto"/>
                    <w:right w:val="single" w:sz="4" w:space="0" w:color="auto"/>
                  </w:tcBorders>
                  <w:vAlign w:val="center"/>
                </w:tcPr>
                <w:p w:rsidR="00A703B5" w:rsidRPr="00304E7C" w:rsidRDefault="00A703B5" w:rsidP="00141DDE">
                  <w:pPr>
                    <w:rPr>
                      <w:rFonts w:ascii="Arial" w:hAnsi="Arial" w:cs="Arial"/>
                      <w:b/>
                      <w:sz w:val="18"/>
                      <w:szCs w:val="18"/>
                    </w:rPr>
                  </w:pPr>
                </w:p>
              </w:tc>
              <w:tc>
                <w:tcPr>
                  <w:tcW w:w="946" w:type="dxa"/>
                  <w:tcBorders>
                    <w:top w:val="single" w:sz="4" w:space="0" w:color="auto"/>
                    <w:left w:val="single" w:sz="4" w:space="0" w:color="auto"/>
                    <w:bottom w:val="single" w:sz="4" w:space="0" w:color="auto"/>
                    <w:right w:val="single" w:sz="4" w:space="0" w:color="auto"/>
                  </w:tcBorders>
                  <w:vAlign w:val="center"/>
                </w:tcPr>
                <w:p w:rsidR="00A703B5" w:rsidRPr="00304E7C" w:rsidRDefault="00A703B5" w:rsidP="00141DDE">
                  <w:pPr>
                    <w:jc w:val="center"/>
                    <w:rPr>
                      <w:rFonts w:ascii="Arial" w:hAnsi="Arial" w:cs="Arial"/>
                      <w:b/>
                      <w:sz w:val="18"/>
                      <w:szCs w:val="18"/>
                    </w:rPr>
                  </w:pPr>
                  <w:r w:rsidRPr="00304E7C">
                    <w:rPr>
                      <w:rFonts w:ascii="Arial" w:hAnsi="Arial" w:cs="Arial"/>
                      <w:b/>
                      <w:sz w:val="18"/>
                      <w:szCs w:val="18"/>
                    </w:rPr>
                    <w:t>2015/16</w:t>
                  </w:r>
                </w:p>
              </w:tc>
              <w:tc>
                <w:tcPr>
                  <w:tcW w:w="946" w:type="dxa"/>
                  <w:tcBorders>
                    <w:top w:val="single" w:sz="4" w:space="0" w:color="auto"/>
                    <w:left w:val="single" w:sz="4" w:space="0" w:color="auto"/>
                    <w:bottom w:val="single" w:sz="4" w:space="0" w:color="auto"/>
                    <w:right w:val="single" w:sz="4" w:space="0" w:color="auto"/>
                  </w:tcBorders>
                  <w:vAlign w:val="center"/>
                </w:tcPr>
                <w:p w:rsidR="00A703B5" w:rsidRPr="00304E7C" w:rsidRDefault="00A703B5" w:rsidP="00141DDE">
                  <w:pPr>
                    <w:jc w:val="center"/>
                    <w:rPr>
                      <w:rFonts w:ascii="Arial" w:hAnsi="Arial" w:cs="Arial"/>
                      <w:b/>
                      <w:sz w:val="18"/>
                      <w:szCs w:val="18"/>
                    </w:rPr>
                  </w:pPr>
                  <w:r w:rsidRPr="00304E7C">
                    <w:rPr>
                      <w:rFonts w:ascii="Arial" w:hAnsi="Arial" w:cs="Arial"/>
                      <w:b/>
                      <w:sz w:val="18"/>
                      <w:szCs w:val="18"/>
                    </w:rPr>
                    <w:t>2016/17</w:t>
                  </w:r>
                </w:p>
              </w:tc>
              <w:tc>
                <w:tcPr>
                  <w:tcW w:w="946" w:type="dxa"/>
                  <w:tcBorders>
                    <w:top w:val="single" w:sz="4" w:space="0" w:color="auto"/>
                    <w:left w:val="single" w:sz="4" w:space="0" w:color="auto"/>
                    <w:bottom w:val="single" w:sz="4" w:space="0" w:color="auto"/>
                    <w:right w:val="single" w:sz="4" w:space="0" w:color="auto"/>
                  </w:tcBorders>
                  <w:vAlign w:val="center"/>
                </w:tcPr>
                <w:p w:rsidR="00A703B5" w:rsidRPr="00304E7C" w:rsidRDefault="00A703B5" w:rsidP="00141DDE">
                  <w:pPr>
                    <w:jc w:val="center"/>
                    <w:rPr>
                      <w:rFonts w:ascii="Arial" w:hAnsi="Arial" w:cs="Arial"/>
                      <w:b/>
                      <w:sz w:val="18"/>
                      <w:szCs w:val="18"/>
                    </w:rPr>
                  </w:pPr>
                  <w:r w:rsidRPr="00304E7C">
                    <w:rPr>
                      <w:rFonts w:ascii="Arial" w:hAnsi="Arial" w:cs="Arial"/>
                      <w:b/>
                      <w:sz w:val="18"/>
                      <w:szCs w:val="18"/>
                    </w:rPr>
                    <w:t>2017/18</w:t>
                  </w:r>
                </w:p>
              </w:tc>
              <w:tc>
                <w:tcPr>
                  <w:tcW w:w="946" w:type="dxa"/>
                  <w:tcBorders>
                    <w:top w:val="single" w:sz="4" w:space="0" w:color="auto"/>
                    <w:left w:val="single" w:sz="4" w:space="0" w:color="auto"/>
                    <w:bottom w:val="single" w:sz="4" w:space="0" w:color="auto"/>
                    <w:right w:val="single" w:sz="4" w:space="0" w:color="auto"/>
                  </w:tcBorders>
                  <w:vAlign w:val="center"/>
                </w:tcPr>
                <w:p w:rsidR="00A703B5" w:rsidRPr="00304E7C" w:rsidRDefault="00A703B5" w:rsidP="00141DDE">
                  <w:pPr>
                    <w:jc w:val="center"/>
                    <w:rPr>
                      <w:rFonts w:ascii="Arial" w:hAnsi="Arial" w:cs="Arial"/>
                      <w:b/>
                      <w:sz w:val="18"/>
                      <w:szCs w:val="18"/>
                    </w:rPr>
                  </w:pPr>
                  <w:r w:rsidRPr="00304E7C">
                    <w:rPr>
                      <w:rFonts w:ascii="Arial" w:hAnsi="Arial" w:cs="Arial"/>
                      <w:b/>
                      <w:sz w:val="18"/>
                      <w:szCs w:val="18"/>
                    </w:rPr>
                    <w:t>2018/19</w:t>
                  </w:r>
                </w:p>
              </w:tc>
              <w:tc>
                <w:tcPr>
                  <w:tcW w:w="1024" w:type="dxa"/>
                  <w:tcBorders>
                    <w:top w:val="single" w:sz="4" w:space="0" w:color="auto"/>
                    <w:left w:val="single" w:sz="4" w:space="0" w:color="auto"/>
                    <w:bottom w:val="single" w:sz="4" w:space="0" w:color="auto"/>
                    <w:right w:val="single" w:sz="4" w:space="0" w:color="auto"/>
                  </w:tcBorders>
                  <w:vAlign w:val="center"/>
                </w:tcPr>
                <w:p w:rsidR="00A703B5" w:rsidRPr="00304E7C" w:rsidRDefault="00A703B5" w:rsidP="00141DDE">
                  <w:pPr>
                    <w:jc w:val="center"/>
                    <w:rPr>
                      <w:rFonts w:ascii="Arial" w:hAnsi="Arial" w:cs="Arial"/>
                      <w:b/>
                      <w:sz w:val="18"/>
                      <w:szCs w:val="18"/>
                    </w:rPr>
                  </w:pPr>
                  <w:r w:rsidRPr="00304E7C">
                    <w:rPr>
                      <w:rFonts w:ascii="Arial" w:hAnsi="Arial" w:cs="Arial"/>
                      <w:b/>
                      <w:sz w:val="18"/>
                      <w:szCs w:val="18"/>
                    </w:rPr>
                    <w:t>2019/2020</w:t>
                  </w:r>
                </w:p>
              </w:tc>
              <w:tc>
                <w:tcPr>
                  <w:tcW w:w="1050" w:type="dxa"/>
                  <w:tcBorders>
                    <w:top w:val="single" w:sz="4" w:space="0" w:color="auto"/>
                    <w:left w:val="single" w:sz="4" w:space="0" w:color="auto"/>
                    <w:bottom w:val="single" w:sz="4" w:space="0" w:color="auto"/>
                    <w:right w:val="single" w:sz="4" w:space="0" w:color="auto"/>
                  </w:tcBorders>
                  <w:vAlign w:val="center"/>
                </w:tcPr>
                <w:p w:rsidR="00A703B5" w:rsidRPr="00304E7C" w:rsidRDefault="00A703B5" w:rsidP="00D669B9">
                  <w:pPr>
                    <w:jc w:val="center"/>
                    <w:rPr>
                      <w:rFonts w:ascii="Arial" w:hAnsi="Arial" w:cs="Arial"/>
                      <w:b/>
                      <w:sz w:val="18"/>
                      <w:szCs w:val="18"/>
                    </w:rPr>
                  </w:pPr>
                  <w:r w:rsidRPr="00304E7C">
                    <w:rPr>
                      <w:rFonts w:ascii="Arial" w:hAnsi="Arial" w:cs="Arial"/>
                      <w:b/>
                      <w:sz w:val="18"/>
                      <w:szCs w:val="18"/>
                    </w:rPr>
                    <w:t>2020/202</w:t>
                  </w:r>
                  <w:r w:rsidR="00D669B9" w:rsidRPr="00304E7C">
                    <w:rPr>
                      <w:rFonts w:ascii="Arial" w:hAnsi="Arial" w:cs="Arial"/>
                      <w:b/>
                      <w:sz w:val="18"/>
                      <w:szCs w:val="18"/>
                    </w:rPr>
                    <w:t>1</w:t>
                  </w:r>
                </w:p>
              </w:tc>
              <w:tc>
                <w:tcPr>
                  <w:tcW w:w="808" w:type="dxa"/>
                  <w:tcBorders>
                    <w:top w:val="single" w:sz="4" w:space="0" w:color="auto"/>
                    <w:left w:val="single" w:sz="4" w:space="0" w:color="auto"/>
                    <w:bottom w:val="single" w:sz="4" w:space="0" w:color="auto"/>
                    <w:right w:val="single" w:sz="4" w:space="0" w:color="auto"/>
                  </w:tcBorders>
                  <w:vAlign w:val="center"/>
                </w:tcPr>
                <w:p w:rsidR="00A703B5" w:rsidRPr="00304E7C" w:rsidRDefault="00A703B5" w:rsidP="00D669B9">
                  <w:pPr>
                    <w:jc w:val="center"/>
                    <w:rPr>
                      <w:rFonts w:ascii="Arial" w:hAnsi="Arial" w:cs="Arial"/>
                      <w:b/>
                      <w:sz w:val="18"/>
                      <w:szCs w:val="18"/>
                    </w:rPr>
                  </w:pPr>
                  <w:r w:rsidRPr="00304E7C">
                    <w:rPr>
                      <w:rFonts w:ascii="Arial" w:hAnsi="Arial" w:cs="Arial"/>
                      <w:b/>
                      <w:sz w:val="18"/>
                      <w:szCs w:val="18"/>
                    </w:rPr>
                    <w:t>Post 202</w:t>
                  </w:r>
                  <w:r w:rsidR="00D669B9" w:rsidRPr="00304E7C">
                    <w:rPr>
                      <w:rFonts w:ascii="Arial" w:hAnsi="Arial" w:cs="Arial"/>
                      <w:b/>
                      <w:sz w:val="18"/>
                      <w:szCs w:val="18"/>
                    </w:rPr>
                    <w:t>1</w:t>
                  </w:r>
                </w:p>
              </w:tc>
              <w:tc>
                <w:tcPr>
                  <w:tcW w:w="882" w:type="dxa"/>
                  <w:tcBorders>
                    <w:top w:val="single" w:sz="4" w:space="0" w:color="auto"/>
                    <w:left w:val="single" w:sz="4" w:space="0" w:color="auto"/>
                    <w:bottom w:val="single" w:sz="4" w:space="0" w:color="auto"/>
                    <w:right w:val="single" w:sz="4" w:space="0" w:color="auto"/>
                  </w:tcBorders>
                  <w:vAlign w:val="center"/>
                </w:tcPr>
                <w:p w:rsidR="00A703B5" w:rsidRPr="00304E7C" w:rsidRDefault="00A703B5" w:rsidP="00141DDE">
                  <w:pPr>
                    <w:jc w:val="center"/>
                    <w:rPr>
                      <w:rFonts w:ascii="Arial" w:hAnsi="Arial" w:cs="Arial"/>
                      <w:b/>
                      <w:sz w:val="18"/>
                      <w:szCs w:val="18"/>
                    </w:rPr>
                  </w:pPr>
                  <w:r w:rsidRPr="00304E7C">
                    <w:rPr>
                      <w:rFonts w:ascii="Arial" w:hAnsi="Arial" w:cs="Arial"/>
                      <w:b/>
                      <w:sz w:val="18"/>
                      <w:szCs w:val="18"/>
                    </w:rPr>
                    <w:t>Total</w:t>
                  </w:r>
                </w:p>
              </w:tc>
            </w:tr>
            <w:tr w:rsidR="00DF5C3C" w:rsidRPr="007F394D" w:rsidTr="003068DF">
              <w:trPr>
                <w:trHeight w:val="284"/>
              </w:trPr>
              <w:tc>
                <w:tcPr>
                  <w:tcW w:w="2147" w:type="dxa"/>
                  <w:tcBorders>
                    <w:top w:val="single" w:sz="4" w:space="0" w:color="auto"/>
                    <w:left w:val="single" w:sz="4" w:space="0" w:color="auto"/>
                    <w:bottom w:val="single" w:sz="4" w:space="0" w:color="auto"/>
                    <w:right w:val="single" w:sz="4" w:space="0" w:color="auto"/>
                  </w:tcBorders>
                  <w:vAlign w:val="center"/>
                </w:tcPr>
                <w:p w:rsidR="00DF5C3C" w:rsidRPr="00304E7C" w:rsidRDefault="00DF5C3C" w:rsidP="00DF5C3C">
                  <w:pPr>
                    <w:rPr>
                      <w:rFonts w:ascii="Arial" w:hAnsi="Arial" w:cs="Arial"/>
                      <w:sz w:val="18"/>
                      <w:szCs w:val="18"/>
                    </w:rPr>
                  </w:pPr>
                  <w:r w:rsidRPr="00304E7C">
                    <w:rPr>
                      <w:rFonts w:ascii="Arial" w:hAnsi="Arial" w:cs="Arial"/>
                      <w:sz w:val="18"/>
                      <w:szCs w:val="18"/>
                    </w:rPr>
                    <w:t>Jobs</w:t>
                  </w:r>
                </w:p>
              </w:tc>
              <w:tc>
                <w:tcPr>
                  <w:tcW w:w="946" w:type="dxa"/>
                  <w:tcBorders>
                    <w:top w:val="single" w:sz="4" w:space="0" w:color="auto"/>
                    <w:left w:val="single" w:sz="4" w:space="0" w:color="auto"/>
                    <w:bottom w:val="single" w:sz="4" w:space="0" w:color="auto"/>
                    <w:right w:val="single" w:sz="4" w:space="0" w:color="auto"/>
                  </w:tcBorders>
                  <w:vAlign w:val="center"/>
                </w:tcPr>
                <w:p w:rsidR="00DF5C3C" w:rsidRPr="00304E7C" w:rsidRDefault="00DF5C3C" w:rsidP="00DF5C3C">
                  <w:pPr>
                    <w:jc w:val="right"/>
                    <w:rPr>
                      <w:rFonts w:ascii="Arial" w:hAnsi="Arial" w:cs="Arial"/>
                      <w:sz w:val="18"/>
                      <w:szCs w:val="18"/>
                    </w:rPr>
                  </w:pPr>
                  <w:r w:rsidRPr="00304E7C">
                    <w:rPr>
                      <w:rFonts w:ascii="Arial" w:hAnsi="Arial" w:cs="Arial"/>
                      <w:sz w:val="18"/>
                      <w:szCs w:val="18"/>
                    </w:rPr>
                    <w:t>3,532</w:t>
                  </w:r>
                </w:p>
              </w:tc>
              <w:tc>
                <w:tcPr>
                  <w:tcW w:w="946" w:type="dxa"/>
                  <w:tcBorders>
                    <w:top w:val="single" w:sz="4" w:space="0" w:color="auto"/>
                    <w:left w:val="single" w:sz="4" w:space="0" w:color="auto"/>
                    <w:bottom w:val="single" w:sz="4" w:space="0" w:color="auto"/>
                    <w:right w:val="single" w:sz="4" w:space="0" w:color="auto"/>
                  </w:tcBorders>
                  <w:vAlign w:val="center"/>
                </w:tcPr>
                <w:p w:rsidR="00DF5C3C" w:rsidRPr="00304E7C" w:rsidRDefault="00DF5C3C" w:rsidP="00DF5C3C">
                  <w:pPr>
                    <w:jc w:val="right"/>
                    <w:rPr>
                      <w:rFonts w:ascii="Arial" w:hAnsi="Arial" w:cs="Arial"/>
                      <w:sz w:val="18"/>
                      <w:szCs w:val="18"/>
                    </w:rPr>
                  </w:pPr>
                  <w:r w:rsidRPr="00304E7C">
                    <w:rPr>
                      <w:rFonts w:ascii="Arial" w:hAnsi="Arial" w:cs="Arial"/>
                      <w:sz w:val="18"/>
                      <w:szCs w:val="18"/>
                    </w:rPr>
                    <w:t>3,532</w:t>
                  </w:r>
                </w:p>
              </w:tc>
              <w:tc>
                <w:tcPr>
                  <w:tcW w:w="946" w:type="dxa"/>
                  <w:tcBorders>
                    <w:top w:val="single" w:sz="4" w:space="0" w:color="auto"/>
                    <w:left w:val="single" w:sz="4" w:space="0" w:color="auto"/>
                    <w:bottom w:val="single" w:sz="4" w:space="0" w:color="auto"/>
                    <w:right w:val="single" w:sz="4" w:space="0" w:color="auto"/>
                  </w:tcBorders>
                  <w:vAlign w:val="center"/>
                </w:tcPr>
                <w:p w:rsidR="00DF5C3C" w:rsidRPr="00304E7C" w:rsidRDefault="00DF5C3C" w:rsidP="00DF5C3C">
                  <w:pPr>
                    <w:jc w:val="right"/>
                    <w:rPr>
                      <w:rFonts w:ascii="Arial" w:hAnsi="Arial" w:cs="Arial"/>
                      <w:sz w:val="18"/>
                      <w:szCs w:val="18"/>
                    </w:rPr>
                  </w:pPr>
                  <w:r w:rsidRPr="00304E7C">
                    <w:rPr>
                      <w:rFonts w:ascii="Arial" w:hAnsi="Arial" w:cs="Arial"/>
                      <w:sz w:val="18"/>
                      <w:szCs w:val="18"/>
                    </w:rPr>
                    <w:t>3,532</w:t>
                  </w:r>
                </w:p>
              </w:tc>
              <w:tc>
                <w:tcPr>
                  <w:tcW w:w="946" w:type="dxa"/>
                  <w:tcBorders>
                    <w:top w:val="single" w:sz="4" w:space="0" w:color="auto"/>
                    <w:left w:val="single" w:sz="4" w:space="0" w:color="auto"/>
                    <w:bottom w:val="single" w:sz="4" w:space="0" w:color="auto"/>
                    <w:right w:val="single" w:sz="4" w:space="0" w:color="auto"/>
                  </w:tcBorders>
                  <w:vAlign w:val="center"/>
                </w:tcPr>
                <w:p w:rsidR="00DF5C3C" w:rsidRPr="00304E7C" w:rsidRDefault="00DF5C3C" w:rsidP="00DF5C3C">
                  <w:pPr>
                    <w:jc w:val="right"/>
                    <w:rPr>
                      <w:rFonts w:ascii="Arial" w:hAnsi="Arial" w:cs="Arial"/>
                      <w:sz w:val="18"/>
                      <w:szCs w:val="18"/>
                    </w:rPr>
                  </w:pPr>
                  <w:r w:rsidRPr="00304E7C">
                    <w:rPr>
                      <w:rFonts w:ascii="Arial" w:hAnsi="Arial" w:cs="Arial"/>
                      <w:sz w:val="18"/>
                      <w:szCs w:val="18"/>
                    </w:rPr>
                    <w:t>3,532</w:t>
                  </w:r>
                </w:p>
              </w:tc>
              <w:tc>
                <w:tcPr>
                  <w:tcW w:w="1024" w:type="dxa"/>
                  <w:tcBorders>
                    <w:top w:val="single" w:sz="4" w:space="0" w:color="auto"/>
                    <w:left w:val="single" w:sz="4" w:space="0" w:color="auto"/>
                    <w:bottom w:val="single" w:sz="4" w:space="0" w:color="auto"/>
                    <w:right w:val="single" w:sz="4" w:space="0" w:color="auto"/>
                  </w:tcBorders>
                  <w:vAlign w:val="center"/>
                </w:tcPr>
                <w:p w:rsidR="00DF5C3C" w:rsidRPr="00304E7C" w:rsidRDefault="00DF5C3C" w:rsidP="00DF5C3C">
                  <w:pPr>
                    <w:jc w:val="right"/>
                    <w:rPr>
                      <w:rFonts w:ascii="Arial" w:hAnsi="Arial" w:cs="Arial"/>
                      <w:sz w:val="18"/>
                      <w:szCs w:val="18"/>
                    </w:rPr>
                  </w:pPr>
                  <w:r w:rsidRPr="00304E7C">
                    <w:rPr>
                      <w:rFonts w:ascii="Arial" w:hAnsi="Arial" w:cs="Arial"/>
                      <w:sz w:val="18"/>
                      <w:szCs w:val="18"/>
                    </w:rPr>
                    <w:t>3,532</w:t>
                  </w:r>
                </w:p>
              </w:tc>
              <w:tc>
                <w:tcPr>
                  <w:tcW w:w="1050" w:type="dxa"/>
                  <w:tcBorders>
                    <w:top w:val="single" w:sz="4" w:space="0" w:color="auto"/>
                    <w:left w:val="single" w:sz="4" w:space="0" w:color="auto"/>
                    <w:bottom w:val="single" w:sz="4" w:space="0" w:color="auto"/>
                    <w:right w:val="single" w:sz="4" w:space="0" w:color="auto"/>
                  </w:tcBorders>
                  <w:vAlign w:val="center"/>
                </w:tcPr>
                <w:p w:rsidR="00DF5C3C" w:rsidRPr="00304E7C" w:rsidRDefault="00DF5C3C" w:rsidP="00DF5C3C">
                  <w:pPr>
                    <w:jc w:val="right"/>
                    <w:rPr>
                      <w:rFonts w:ascii="Arial" w:hAnsi="Arial" w:cs="Arial"/>
                      <w:sz w:val="18"/>
                      <w:szCs w:val="18"/>
                    </w:rPr>
                  </w:pPr>
                  <w:r w:rsidRPr="00304E7C">
                    <w:rPr>
                      <w:rFonts w:ascii="Arial" w:hAnsi="Arial" w:cs="Arial"/>
                      <w:sz w:val="18"/>
                      <w:szCs w:val="18"/>
                    </w:rPr>
                    <w:t>3,532</w:t>
                  </w:r>
                </w:p>
              </w:tc>
              <w:tc>
                <w:tcPr>
                  <w:tcW w:w="808" w:type="dxa"/>
                  <w:tcBorders>
                    <w:top w:val="single" w:sz="4" w:space="0" w:color="auto"/>
                    <w:left w:val="single" w:sz="4" w:space="0" w:color="auto"/>
                    <w:bottom w:val="single" w:sz="4" w:space="0" w:color="auto"/>
                    <w:right w:val="single" w:sz="4" w:space="0" w:color="auto"/>
                  </w:tcBorders>
                  <w:vAlign w:val="center"/>
                </w:tcPr>
                <w:p w:rsidR="00DF5C3C" w:rsidRPr="00304E7C" w:rsidRDefault="00DF5C3C" w:rsidP="00DF5C3C">
                  <w:pPr>
                    <w:jc w:val="right"/>
                    <w:rPr>
                      <w:rFonts w:ascii="Arial" w:hAnsi="Arial" w:cs="Arial"/>
                      <w:sz w:val="18"/>
                      <w:szCs w:val="18"/>
                    </w:rPr>
                  </w:pPr>
                  <w:r w:rsidRPr="00304E7C">
                    <w:rPr>
                      <w:rFonts w:ascii="Arial" w:hAnsi="Arial" w:cs="Arial"/>
                      <w:sz w:val="18"/>
                      <w:szCs w:val="18"/>
                    </w:rPr>
                    <w:t>0</w:t>
                  </w:r>
                </w:p>
              </w:tc>
              <w:tc>
                <w:tcPr>
                  <w:tcW w:w="882" w:type="dxa"/>
                  <w:tcBorders>
                    <w:top w:val="single" w:sz="4" w:space="0" w:color="auto"/>
                    <w:left w:val="single" w:sz="4" w:space="0" w:color="auto"/>
                    <w:bottom w:val="single" w:sz="4" w:space="0" w:color="auto"/>
                    <w:right w:val="single" w:sz="4" w:space="0" w:color="auto"/>
                  </w:tcBorders>
                  <w:vAlign w:val="center"/>
                </w:tcPr>
                <w:p w:rsidR="00DF5C3C" w:rsidRPr="00304E7C" w:rsidRDefault="00DF5C3C" w:rsidP="00DF5C3C">
                  <w:pPr>
                    <w:jc w:val="right"/>
                    <w:rPr>
                      <w:rFonts w:ascii="Arial" w:hAnsi="Arial" w:cs="Arial"/>
                      <w:sz w:val="18"/>
                      <w:szCs w:val="18"/>
                    </w:rPr>
                  </w:pPr>
                  <w:r w:rsidRPr="00304E7C">
                    <w:rPr>
                      <w:rFonts w:ascii="Arial" w:hAnsi="Arial" w:cs="Arial"/>
                      <w:sz w:val="18"/>
                      <w:szCs w:val="18"/>
                    </w:rPr>
                    <w:t>21,192</w:t>
                  </w:r>
                </w:p>
              </w:tc>
            </w:tr>
            <w:tr w:rsidR="00DF5C3C" w:rsidRPr="007F394D" w:rsidTr="003068DF">
              <w:trPr>
                <w:trHeight w:val="284"/>
              </w:trPr>
              <w:tc>
                <w:tcPr>
                  <w:tcW w:w="2147" w:type="dxa"/>
                  <w:tcBorders>
                    <w:top w:val="single" w:sz="4" w:space="0" w:color="auto"/>
                    <w:left w:val="single" w:sz="4" w:space="0" w:color="auto"/>
                    <w:bottom w:val="single" w:sz="4" w:space="0" w:color="auto"/>
                    <w:right w:val="single" w:sz="4" w:space="0" w:color="auto"/>
                  </w:tcBorders>
                  <w:vAlign w:val="center"/>
                </w:tcPr>
                <w:p w:rsidR="00DF5C3C" w:rsidRPr="00304E7C" w:rsidRDefault="00DF5C3C" w:rsidP="00DF5C3C">
                  <w:pPr>
                    <w:rPr>
                      <w:rFonts w:ascii="Arial" w:hAnsi="Arial" w:cs="Arial"/>
                      <w:sz w:val="18"/>
                      <w:szCs w:val="18"/>
                    </w:rPr>
                  </w:pPr>
                  <w:r w:rsidRPr="00304E7C">
                    <w:rPr>
                      <w:rFonts w:ascii="Arial" w:hAnsi="Arial" w:cs="Arial"/>
                      <w:sz w:val="18"/>
                      <w:szCs w:val="18"/>
                    </w:rPr>
                    <w:t>Homes</w:t>
                  </w:r>
                </w:p>
              </w:tc>
              <w:tc>
                <w:tcPr>
                  <w:tcW w:w="946" w:type="dxa"/>
                  <w:tcBorders>
                    <w:top w:val="single" w:sz="4" w:space="0" w:color="auto"/>
                    <w:left w:val="single" w:sz="4" w:space="0" w:color="auto"/>
                    <w:bottom w:val="single" w:sz="4" w:space="0" w:color="auto"/>
                    <w:right w:val="single" w:sz="4" w:space="0" w:color="auto"/>
                  </w:tcBorders>
                  <w:vAlign w:val="center"/>
                </w:tcPr>
                <w:p w:rsidR="00DF5C3C" w:rsidRPr="00304E7C" w:rsidRDefault="00DF5C3C" w:rsidP="00DF5C3C">
                  <w:pPr>
                    <w:jc w:val="right"/>
                    <w:rPr>
                      <w:rFonts w:ascii="Arial" w:hAnsi="Arial" w:cs="Arial"/>
                      <w:sz w:val="18"/>
                      <w:szCs w:val="18"/>
                    </w:rPr>
                  </w:pPr>
                  <w:r w:rsidRPr="00304E7C">
                    <w:rPr>
                      <w:rFonts w:ascii="Arial" w:hAnsi="Arial" w:cs="Arial"/>
                      <w:sz w:val="18"/>
                      <w:szCs w:val="18"/>
                    </w:rPr>
                    <w:t>1,978</w:t>
                  </w:r>
                </w:p>
              </w:tc>
              <w:tc>
                <w:tcPr>
                  <w:tcW w:w="946" w:type="dxa"/>
                  <w:tcBorders>
                    <w:top w:val="single" w:sz="4" w:space="0" w:color="auto"/>
                    <w:left w:val="single" w:sz="4" w:space="0" w:color="auto"/>
                    <w:bottom w:val="single" w:sz="4" w:space="0" w:color="auto"/>
                    <w:right w:val="single" w:sz="4" w:space="0" w:color="auto"/>
                  </w:tcBorders>
                  <w:vAlign w:val="center"/>
                </w:tcPr>
                <w:p w:rsidR="00DF5C3C" w:rsidRPr="00304E7C" w:rsidRDefault="00DF5C3C" w:rsidP="00DF5C3C">
                  <w:pPr>
                    <w:jc w:val="right"/>
                    <w:rPr>
                      <w:rFonts w:ascii="Arial" w:hAnsi="Arial" w:cs="Arial"/>
                      <w:sz w:val="18"/>
                      <w:szCs w:val="18"/>
                    </w:rPr>
                  </w:pPr>
                  <w:r w:rsidRPr="00304E7C">
                    <w:rPr>
                      <w:rFonts w:ascii="Arial" w:hAnsi="Arial" w:cs="Arial"/>
                      <w:sz w:val="18"/>
                      <w:szCs w:val="18"/>
                    </w:rPr>
                    <w:t>1,978</w:t>
                  </w:r>
                </w:p>
              </w:tc>
              <w:tc>
                <w:tcPr>
                  <w:tcW w:w="946" w:type="dxa"/>
                  <w:tcBorders>
                    <w:top w:val="single" w:sz="4" w:space="0" w:color="auto"/>
                    <w:left w:val="single" w:sz="4" w:space="0" w:color="auto"/>
                    <w:bottom w:val="single" w:sz="4" w:space="0" w:color="auto"/>
                    <w:right w:val="single" w:sz="4" w:space="0" w:color="auto"/>
                  </w:tcBorders>
                  <w:vAlign w:val="center"/>
                </w:tcPr>
                <w:p w:rsidR="00DF5C3C" w:rsidRPr="00304E7C" w:rsidRDefault="00DF5C3C" w:rsidP="00DF5C3C">
                  <w:pPr>
                    <w:jc w:val="right"/>
                    <w:rPr>
                      <w:rFonts w:ascii="Arial" w:hAnsi="Arial" w:cs="Arial"/>
                      <w:sz w:val="18"/>
                      <w:szCs w:val="18"/>
                    </w:rPr>
                  </w:pPr>
                  <w:r w:rsidRPr="00304E7C">
                    <w:rPr>
                      <w:rFonts w:ascii="Arial" w:hAnsi="Arial" w:cs="Arial"/>
                      <w:sz w:val="18"/>
                      <w:szCs w:val="18"/>
                    </w:rPr>
                    <w:t>1,978</w:t>
                  </w:r>
                </w:p>
              </w:tc>
              <w:tc>
                <w:tcPr>
                  <w:tcW w:w="946" w:type="dxa"/>
                  <w:tcBorders>
                    <w:top w:val="single" w:sz="4" w:space="0" w:color="auto"/>
                    <w:left w:val="single" w:sz="4" w:space="0" w:color="auto"/>
                    <w:bottom w:val="single" w:sz="4" w:space="0" w:color="auto"/>
                    <w:right w:val="single" w:sz="4" w:space="0" w:color="auto"/>
                  </w:tcBorders>
                  <w:vAlign w:val="center"/>
                </w:tcPr>
                <w:p w:rsidR="00DF5C3C" w:rsidRPr="00304E7C" w:rsidRDefault="00DF5C3C" w:rsidP="00DF5C3C">
                  <w:pPr>
                    <w:jc w:val="right"/>
                    <w:rPr>
                      <w:rFonts w:ascii="Arial" w:hAnsi="Arial" w:cs="Arial"/>
                      <w:sz w:val="18"/>
                      <w:szCs w:val="18"/>
                    </w:rPr>
                  </w:pPr>
                  <w:r w:rsidRPr="00304E7C">
                    <w:rPr>
                      <w:rFonts w:ascii="Arial" w:hAnsi="Arial" w:cs="Arial"/>
                      <w:sz w:val="18"/>
                      <w:szCs w:val="18"/>
                    </w:rPr>
                    <w:t>1,978</w:t>
                  </w:r>
                </w:p>
              </w:tc>
              <w:tc>
                <w:tcPr>
                  <w:tcW w:w="1024" w:type="dxa"/>
                  <w:tcBorders>
                    <w:top w:val="single" w:sz="4" w:space="0" w:color="auto"/>
                    <w:left w:val="single" w:sz="4" w:space="0" w:color="auto"/>
                    <w:bottom w:val="single" w:sz="4" w:space="0" w:color="auto"/>
                    <w:right w:val="single" w:sz="4" w:space="0" w:color="auto"/>
                  </w:tcBorders>
                  <w:vAlign w:val="center"/>
                </w:tcPr>
                <w:p w:rsidR="00DF5C3C" w:rsidRPr="00304E7C" w:rsidRDefault="00DF5C3C" w:rsidP="00DF5C3C">
                  <w:pPr>
                    <w:jc w:val="right"/>
                    <w:rPr>
                      <w:rFonts w:ascii="Arial" w:hAnsi="Arial" w:cs="Arial"/>
                      <w:sz w:val="18"/>
                      <w:szCs w:val="18"/>
                    </w:rPr>
                  </w:pPr>
                  <w:r w:rsidRPr="00304E7C">
                    <w:rPr>
                      <w:rFonts w:ascii="Arial" w:hAnsi="Arial" w:cs="Arial"/>
                      <w:sz w:val="18"/>
                      <w:szCs w:val="18"/>
                    </w:rPr>
                    <w:t>1,978</w:t>
                  </w:r>
                </w:p>
              </w:tc>
              <w:tc>
                <w:tcPr>
                  <w:tcW w:w="1050" w:type="dxa"/>
                  <w:tcBorders>
                    <w:top w:val="single" w:sz="4" w:space="0" w:color="auto"/>
                    <w:left w:val="single" w:sz="4" w:space="0" w:color="auto"/>
                    <w:bottom w:val="single" w:sz="4" w:space="0" w:color="auto"/>
                    <w:right w:val="single" w:sz="4" w:space="0" w:color="auto"/>
                  </w:tcBorders>
                  <w:vAlign w:val="center"/>
                </w:tcPr>
                <w:p w:rsidR="00DF5C3C" w:rsidRPr="00304E7C" w:rsidRDefault="00DF5C3C" w:rsidP="00DF5C3C">
                  <w:pPr>
                    <w:jc w:val="right"/>
                    <w:rPr>
                      <w:rFonts w:ascii="Arial" w:hAnsi="Arial" w:cs="Arial"/>
                      <w:sz w:val="18"/>
                      <w:szCs w:val="18"/>
                    </w:rPr>
                  </w:pPr>
                  <w:r w:rsidRPr="00304E7C">
                    <w:rPr>
                      <w:rFonts w:ascii="Arial" w:hAnsi="Arial" w:cs="Arial"/>
                      <w:sz w:val="18"/>
                      <w:szCs w:val="18"/>
                    </w:rPr>
                    <w:t>1,978</w:t>
                  </w:r>
                </w:p>
              </w:tc>
              <w:tc>
                <w:tcPr>
                  <w:tcW w:w="808" w:type="dxa"/>
                  <w:tcBorders>
                    <w:top w:val="single" w:sz="4" w:space="0" w:color="auto"/>
                    <w:left w:val="single" w:sz="4" w:space="0" w:color="auto"/>
                    <w:bottom w:val="single" w:sz="4" w:space="0" w:color="auto"/>
                    <w:right w:val="single" w:sz="4" w:space="0" w:color="auto"/>
                  </w:tcBorders>
                  <w:vAlign w:val="center"/>
                </w:tcPr>
                <w:p w:rsidR="00DF5C3C" w:rsidRPr="00304E7C" w:rsidRDefault="00DF5C3C" w:rsidP="00DF5C3C">
                  <w:pPr>
                    <w:jc w:val="right"/>
                    <w:rPr>
                      <w:rFonts w:ascii="Arial" w:hAnsi="Arial" w:cs="Arial"/>
                      <w:sz w:val="18"/>
                      <w:szCs w:val="18"/>
                    </w:rPr>
                  </w:pPr>
                  <w:r w:rsidRPr="00304E7C">
                    <w:rPr>
                      <w:rFonts w:ascii="Arial" w:hAnsi="Arial" w:cs="Arial"/>
                      <w:sz w:val="18"/>
                      <w:szCs w:val="18"/>
                    </w:rPr>
                    <w:t>0</w:t>
                  </w:r>
                </w:p>
              </w:tc>
              <w:tc>
                <w:tcPr>
                  <w:tcW w:w="882" w:type="dxa"/>
                  <w:tcBorders>
                    <w:top w:val="single" w:sz="4" w:space="0" w:color="auto"/>
                    <w:left w:val="single" w:sz="4" w:space="0" w:color="auto"/>
                    <w:bottom w:val="single" w:sz="4" w:space="0" w:color="auto"/>
                    <w:right w:val="single" w:sz="4" w:space="0" w:color="auto"/>
                  </w:tcBorders>
                  <w:vAlign w:val="center"/>
                </w:tcPr>
                <w:p w:rsidR="00DF5C3C" w:rsidRPr="00304E7C" w:rsidRDefault="00DF5C3C" w:rsidP="00DF5C3C">
                  <w:pPr>
                    <w:jc w:val="right"/>
                    <w:rPr>
                      <w:rFonts w:ascii="Arial" w:hAnsi="Arial" w:cs="Arial"/>
                      <w:sz w:val="18"/>
                      <w:szCs w:val="18"/>
                    </w:rPr>
                  </w:pPr>
                  <w:r w:rsidRPr="00304E7C">
                    <w:rPr>
                      <w:rFonts w:ascii="Arial" w:hAnsi="Arial" w:cs="Arial"/>
                      <w:sz w:val="18"/>
                      <w:szCs w:val="18"/>
                    </w:rPr>
                    <w:t>11,868</w:t>
                  </w:r>
                </w:p>
              </w:tc>
            </w:tr>
          </w:tbl>
          <w:p w:rsidR="00A703B5" w:rsidRPr="00373874" w:rsidRDefault="00A703B5" w:rsidP="00963A63">
            <w:pPr>
              <w:pStyle w:val="ListParagraph"/>
              <w:numPr>
                <w:ilvl w:val="3"/>
                <w:numId w:val="32"/>
              </w:numPr>
              <w:tabs>
                <w:tab w:val="left" w:pos="742"/>
              </w:tabs>
              <w:spacing w:before="120"/>
              <w:ind w:left="993" w:hanging="567"/>
              <w:rPr>
                <w:rFonts w:ascii="Calibri" w:hAnsi="Calibri" w:cs="Calibri"/>
                <w:b/>
                <w:i/>
                <w:color w:val="1F497D"/>
                <w:sz w:val="22"/>
                <w:szCs w:val="22"/>
              </w:rPr>
            </w:pPr>
            <w:r w:rsidRPr="002A4C6A">
              <w:rPr>
                <w:rFonts w:ascii="Calibri" w:hAnsi="Calibri" w:cs="Calibri"/>
                <w:b/>
                <w:i/>
                <w:color w:val="1F497D"/>
                <w:sz w:val="22"/>
                <w:szCs w:val="22"/>
                <w:lang w:val="en-GB"/>
              </w:rPr>
              <w:t>Describe the methodology of how the number of jobs and homes is estimated</w:t>
            </w:r>
          </w:p>
          <w:p w:rsidR="00373874" w:rsidRPr="00711EA2" w:rsidRDefault="00373874" w:rsidP="00E57821">
            <w:pPr>
              <w:pStyle w:val="ListParagraph"/>
              <w:tabs>
                <w:tab w:val="left" w:pos="1134"/>
              </w:tabs>
              <w:rPr>
                <w:rFonts w:ascii="Arial" w:hAnsi="Arial" w:cs="Arial"/>
                <w:b/>
                <w:i/>
                <w:color w:val="1F497D"/>
                <w:sz w:val="20"/>
                <w:szCs w:val="20"/>
                <w:lang w:val="en-GB"/>
              </w:rPr>
            </w:pPr>
          </w:p>
          <w:p w:rsidR="00373874" w:rsidRPr="00DF5C3C" w:rsidRDefault="00373874" w:rsidP="00B6665E">
            <w:pPr>
              <w:pStyle w:val="ListParagraph"/>
              <w:tabs>
                <w:tab w:val="left" w:pos="34"/>
              </w:tabs>
              <w:ind w:left="34"/>
              <w:rPr>
                <w:rFonts w:ascii="Arial" w:hAnsi="Arial" w:cs="Arial"/>
                <w:sz w:val="20"/>
                <w:szCs w:val="20"/>
                <w:lang w:val="en-GB"/>
              </w:rPr>
            </w:pPr>
            <w:r>
              <w:rPr>
                <w:rFonts w:ascii="Arial" w:hAnsi="Arial" w:cs="Arial"/>
                <w:sz w:val="20"/>
                <w:szCs w:val="20"/>
                <w:lang w:val="en-GB"/>
              </w:rPr>
              <w:t>The forecast increase in jobs and homes has been well established through various studies and it has been assumed that th</w:t>
            </w:r>
            <w:r w:rsidR="00711EA2">
              <w:rPr>
                <w:rFonts w:ascii="Arial" w:hAnsi="Arial" w:cs="Arial"/>
                <w:sz w:val="20"/>
                <w:szCs w:val="20"/>
                <w:lang w:val="en-GB"/>
              </w:rPr>
              <w:t>e</w:t>
            </w:r>
            <w:r>
              <w:rPr>
                <w:rFonts w:ascii="Arial" w:hAnsi="Arial" w:cs="Arial"/>
                <w:sz w:val="20"/>
                <w:szCs w:val="20"/>
                <w:lang w:val="en-GB"/>
              </w:rPr>
              <w:t xml:space="preserve"> delivery of new jobs and homes is flat-rated over the period, as per above.</w:t>
            </w:r>
          </w:p>
          <w:p w:rsidR="00DB7DAE" w:rsidRPr="00DB7DAE" w:rsidRDefault="003E5FA7" w:rsidP="00B362FA">
            <w:pPr>
              <w:pStyle w:val="ListParagraph"/>
              <w:numPr>
                <w:ilvl w:val="3"/>
                <w:numId w:val="32"/>
              </w:numPr>
              <w:spacing w:before="120"/>
              <w:ind w:left="742" w:hanging="317"/>
              <w:rPr>
                <w:rFonts w:ascii="Calibri" w:hAnsi="Calibri" w:cs="Calibri"/>
                <w:i/>
                <w:color w:val="1F497D"/>
                <w:sz w:val="22"/>
                <w:szCs w:val="22"/>
              </w:rPr>
            </w:pPr>
            <w:r w:rsidRPr="00711EA2">
              <w:rPr>
                <w:rFonts w:ascii="Calibri" w:hAnsi="Calibri" w:cs="Calibri"/>
                <w:b/>
                <w:i/>
                <w:color w:val="1F497D"/>
                <w:sz w:val="22"/>
                <w:szCs w:val="22"/>
              </w:rPr>
              <w:t>L</w:t>
            </w:r>
            <w:r w:rsidR="00DB7DAE" w:rsidRPr="00711EA2">
              <w:rPr>
                <w:rFonts w:ascii="Calibri" w:hAnsi="Calibri" w:cs="Calibri"/>
                <w:b/>
                <w:i/>
                <w:color w:val="1F497D"/>
                <w:sz w:val="22"/>
                <w:szCs w:val="22"/>
              </w:rPr>
              <w:t xml:space="preserve">ist all </w:t>
            </w:r>
            <w:r w:rsidR="00373BB9" w:rsidRPr="00711EA2">
              <w:rPr>
                <w:rFonts w:ascii="Calibri" w:hAnsi="Calibri" w:cs="Calibri"/>
                <w:b/>
                <w:i/>
                <w:color w:val="1F497D"/>
                <w:sz w:val="22"/>
                <w:szCs w:val="22"/>
              </w:rPr>
              <w:t>main direct and indirect;</w:t>
            </w:r>
            <w:r w:rsidR="00153251" w:rsidRPr="00711EA2">
              <w:rPr>
                <w:rFonts w:ascii="Calibri" w:hAnsi="Calibri" w:cs="Calibri"/>
                <w:b/>
                <w:i/>
                <w:color w:val="1F497D"/>
                <w:sz w:val="22"/>
                <w:szCs w:val="22"/>
              </w:rPr>
              <w:t xml:space="preserve"> quantitative and qualitative</w:t>
            </w:r>
            <w:r w:rsidR="00373BB9" w:rsidRPr="00711EA2">
              <w:rPr>
                <w:rFonts w:ascii="Calibri" w:hAnsi="Calibri" w:cs="Calibri"/>
                <w:b/>
                <w:i/>
                <w:color w:val="1F497D"/>
                <w:sz w:val="22"/>
                <w:szCs w:val="22"/>
              </w:rPr>
              <w:t xml:space="preserve">; cash releasing and non cash releasing </w:t>
            </w:r>
            <w:r w:rsidR="00DB7DAE" w:rsidRPr="00711EA2">
              <w:rPr>
                <w:rFonts w:ascii="Calibri" w:hAnsi="Calibri" w:cs="Calibri"/>
                <w:b/>
                <w:i/>
                <w:color w:val="1F497D"/>
                <w:sz w:val="22"/>
                <w:szCs w:val="22"/>
              </w:rPr>
              <w:t>benefits associated with the investment</w:t>
            </w:r>
          </w:p>
        </w:tc>
      </w:tr>
      <w:tr w:rsidR="00DB7DAE" w:rsidRPr="00641C39" w:rsidTr="00BF6308">
        <w:tc>
          <w:tcPr>
            <w:tcW w:w="5000" w:type="pct"/>
            <w:shd w:val="clear" w:color="auto" w:fill="B6DDE8"/>
          </w:tcPr>
          <w:p w:rsidR="00DB7DAE" w:rsidRPr="00DB7DAE" w:rsidRDefault="00DB7DAE" w:rsidP="00963A63">
            <w:pPr>
              <w:numPr>
                <w:ilvl w:val="0"/>
                <w:numId w:val="32"/>
              </w:numPr>
              <w:tabs>
                <w:tab w:val="left" w:pos="884"/>
              </w:tabs>
              <w:spacing w:before="120"/>
              <w:rPr>
                <w:rFonts w:ascii="Calibri" w:hAnsi="Calibri" w:cs="Calibri"/>
                <w:b/>
                <w:i/>
                <w:sz w:val="22"/>
                <w:szCs w:val="22"/>
              </w:rPr>
            </w:pPr>
            <w:r w:rsidRPr="00DB7DAE">
              <w:rPr>
                <w:rFonts w:ascii="Calibri" w:hAnsi="Calibri" w:cs="Calibri"/>
                <w:b/>
                <w:i/>
                <w:sz w:val="22"/>
                <w:szCs w:val="22"/>
              </w:rPr>
              <w:t>Risks</w:t>
            </w:r>
          </w:p>
        </w:tc>
      </w:tr>
      <w:tr w:rsidR="00DB7DAE" w:rsidRPr="00641C39" w:rsidTr="00BF6308">
        <w:tc>
          <w:tcPr>
            <w:tcW w:w="5000" w:type="pct"/>
          </w:tcPr>
          <w:p w:rsidR="007E7BFA" w:rsidRDefault="007E7BFA" w:rsidP="00963A63">
            <w:pPr>
              <w:pStyle w:val="ListParagraph"/>
              <w:numPr>
                <w:ilvl w:val="1"/>
                <w:numId w:val="32"/>
              </w:numPr>
              <w:tabs>
                <w:tab w:val="left" w:pos="884"/>
              </w:tabs>
              <w:spacing w:before="120"/>
              <w:ind w:left="884" w:hanging="567"/>
              <w:rPr>
                <w:rFonts w:ascii="Calibri" w:hAnsi="Calibri" w:cs="Arial"/>
                <w:b/>
                <w:i/>
                <w:color w:val="1F497D"/>
                <w:sz w:val="22"/>
                <w:szCs w:val="22"/>
                <w:lang w:val="en-GB"/>
              </w:rPr>
            </w:pPr>
            <w:r w:rsidRPr="002A4C6A">
              <w:rPr>
                <w:rFonts w:ascii="Calibri" w:hAnsi="Calibri" w:cs="Arial"/>
                <w:b/>
                <w:i/>
                <w:color w:val="1F497D"/>
                <w:sz w:val="22"/>
                <w:szCs w:val="22"/>
                <w:lang w:val="en-GB"/>
              </w:rPr>
              <w:t>Provide a summary of key risks to the delivery of the scheme (including financial, commercial, economic and management).</w:t>
            </w:r>
          </w:p>
          <w:p w:rsidR="00603CB6" w:rsidRDefault="00603CB6" w:rsidP="00603CB6">
            <w:pPr>
              <w:pStyle w:val="ListParagraph"/>
              <w:tabs>
                <w:tab w:val="left" w:pos="884"/>
              </w:tabs>
              <w:spacing w:before="120"/>
              <w:rPr>
                <w:rFonts w:ascii="Calibri" w:hAnsi="Calibri" w:cs="Arial"/>
                <w:b/>
                <w:i/>
                <w:color w:val="1F497D"/>
                <w:sz w:val="22"/>
                <w:szCs w:val="22"/>
                <w:lang w:val="en-GB"/>
              </w:rPr>
            </w:pPr>
          </w:p>
          <w:p w:rsidR="00603CB6" w:rsidRDefault="00603CB6" w:rsidP="00603CB6">
            <w:pPr>
              <w:pStyle w:val="ListParagraph"/>
              <w:tabs>
                <w:tab w:val="left" w:pos="884"/>
              </w:tabs>
              <w:spacing w:before="120"/>
              <w:rPr>
                <w:rFonts w:ascii="Calibri" w:hAnsi="Calibri" w:cs="Arial"/>
                <w:b/>
                <w:i/>
                <w:color w:val="1F497D"/>
                <w:sz w:val="22"/>
                <w:szCs w:val="22"/>
                <w:lang w:val="en-GB"/>
              </w:rPr>
            </w:pPr>
          </w:p>
          <w:p w:rsidR="00603CB6" w:rsidRDefault="00603CB6" w:rsidP="00603CB6">
            <w:pPr>
              <w:pStyle w:val="ListParagraph"/>
              <w:tabs>
                <w:tab w:val="left" w:pos="884"/>
              </w:tabs>
              <w:spacing w:before="120"/>
              <w:rPr>
                <w:rFonts w:ascii="Calibri" w:hAnsi="Calibri" w:cs="Arial"/>
                <w:b/>
                <w:i/>
                <w:color w:val="1F497D"/>
                <w:sz w:val="22"/>
                <w:szCs w:val="22"/>
                <w:lang w:val="en-GB"/>
              </w:rPr>
            </w:pPr>
          </w:p>
          <w:p w:rsidR="00603CB6" w:rsidRDefault="00603CB6" w:rsidP="00603CB6">
            <w:pPr>
              <w:pStyle w:val="ListParagraph"/>
              <w:tabs>
                <w:tab w:val="left" w:pos="884"/>
              </w:tabs>
              <w:spacing w:before="120"/>
              <w:rPr>
                <w:rFonts w:ascii="Calibri" w:hAnsi="Calibri" w:cs="Arial"/>
                <w:b/>
                <w:i/>
                <w:color w:val="1F497D"/>
                <w:sz w:val="22"/>
                <w:szCs w:val="22"/>
                <w:lang w:val="en-GB"/>
              </w:rPr>
            </w:pPr>
          </w:p>
          <w:p w:rsidR="00603CB6" w:rsidRDefault="00603CB6" w:rsidP="00603CB6">
            <w:pPr>
              <w:pStyle w:val="ListParagraph"/>
              <w:tabs>
                <w:tab w:val="left" w:pos="884"/>
              </w:tabs>
              <w:spacing w:before="120"/>
              <w:rPr>
                <w:rFonts w:ascii="Calibri" w:hAnsi="Calibri" w:cs="Arial"/>
                <w:b/>
                <w:i/>
                <w:color w:val="1F497D"/>
                <w:sz w:val="22"/>
                <w:szCs w:val="22"/>
                <w:lang w:val="en-GB"/>
              </w:rPr>
            </w:pPr>
          </w:p>
          <w:p w:rsidR="00603CB6" w:rsidRDefault="00603CB6" w:rsidP="00603CB6">
            <w:pPr>
              <w:pStyle w:val="ListParagraph"/>
              <w:tabs>
                <w:tab w:val="left" w:pos="884"/>
              </w:tabs>
              <w:spacing w:before="120"/>
              <w:rPr>
                <w:rFonts w:ascii="Calibri" w:hAnsi="Calibri" w:cs="Arial"/>
                <w:b/>
                <w:i/>
                <w:color w:val="1F497D"/>
                <w:sz w:val="22"/>
                <w:szCs w:val="22"/>
                <w:lang w:val="en-GB"/>
              </w:rPr>
            </w:pPr>
          </w:p>
          <w:p w:rsidR="00603CB6" w:rsidRDefault="00603CB6" w:rsidP="00603CB6">
            <w:pPr>
              <w:pStyle w:val="ListParagraph"/>
              <w:tabs>
                <w:tab w:val="left" w:pos="884"/>
              </w:tabs>
              <w:spacing w:before="120"/>
              <w:rPr>
                <w:rFonts w:ascii="Calibri" w:hAnsi="Calibri" w:cs="Arial"/>
                <w:b/>
                <w:i/>
                <w:color w:val="1F497D"/>
                <w:sz w:val="22"/>
                <w:szCs w:val="22"/>
                <w:lang w:val="en-GB"/>
              </w:rPr>
            </w:pPr>
          </w:p>
          <w:p w:rsidR="00603CB6" w:rsidRDefault="00603CB6" w:rsidP="00603CB6">
            <w:pPr>
              <w:pStyle w:val="ListParagraph"/>
              <w:tabs>
                <w:tab w:val="left" w:pos="884"/>
              </w:tabs>
              <w:spacing w:before="120"/>
              <w:rPr>
                <w:rFonts w:ascii="Calibri" w:hAnsi="Calibri" w:cs="Arial"/>
                <w:b/>
                <w:i/>
                <w:color w:val="1F497D"/>
                <w:sz w:val="22"/>
                <w:szCs w:val="22"/>
                <w:lang w:val="en-GB"/>
              </w:rPr>
            </w:pPr>
          </w:p>
          <w:p w:rsidR="00603CB6" w:rsidRPr="002A4C6A" w:rsidRDefault="00603CB6" w:rsidP="00603CB6">
            <w:pPr>
              <w:pStyle w:val="ListParagraph"/>
              <w:tabs>
                <w:tab w:val="left" w:pos="884"/>
              </w:tabs>
              <w:spacing w:before="120"/>
              <w:rPr>
                <w:rFonts w:ascii="Calibri" w:hAnsi="Calibri" w:cs="Arial"/>
                <w:b/>
                <w:i/>
                <w:color w:val="1F497D"/>
                <w:sz w:val="22"/>
                <w:szCs w:val="22"/>
                <w:lang w:val="en-GB"/>
              </w:rPr>
            </w:pPr>
          </w:p>
          <w:p w:rsidR="00DF46E8" w:rsidRPr="005F1E7E" w:rsidRDefault="007E7BFA" w:rsidP="00B362FA">
            <w:pPr>
              <w:pStyle w:val="ListParagraph"/>
              <w:numPr>
                <w:ilvl w:val="1"/>
                <w:numId w:val="32"/>
              </w:numPr>
              <w:tabs>
                <w:tab w:val="left" w:pos="884"/>
                <w:tab w:val="left" w:pos="1134"/>
              </w:tabs>
              <w:spacing w:before="120"/>
              <w:ind w:left="884" w:hanging="567"/>
              <w:rPr>
                <w:rFonts w:ascii="Arial" w:hAnsi="Arial" w:cs="Arial"/>
                <w:i/>
                <w:color w:val="1F497D"/>
                <w:sz w:val="20"/>
                <w:szCs w:val="20"/>
                <w:lang w:val="en-GB"/>
              </w:rPr>
            </w:pPr>
            <w:r w:rsidRPr="005F1E7E">
              <w:rPr>
                <w:rFonts w:ascii="Calibri" w:hAnsi="Calibri" w:cs="Arial"/>
                <w:b/>
                <w:i/>
                <w:color w:val="1F497D"/>
                <w:sz w:val="22"/>
                <w:szCs w:val="22"/>
                <w:lang w:val="en-GB"/>
              </w:rPr>
              <w:t>Risk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5"/>
              <w:gridCol w:w="1161"/>
              <w:gridCol w:w="849"/>
              <w:gridCol w:w="1161"/>
              <w:gridCol w:w="2746"/>
              <w:gridCol w:w="2013"/>
            </w:tblGrid>
            <w:tr w:rsidR="00D72199" w:rsidRPr="007F394D" w:rsidTr="00D72199">
              <w:tc>
                <w:tcPr>
                  <w:tcW w:w="910" w:type="pct"/>
                  <w:tcBorders>
                    <w:top w:val="single" w:sz="4" w:space="0" w:color="auto"/>
                    <w:left w:val="single" w:sz="4" w:space="0" w:color="auto"/>
                    <w:bottom w:val="single" w:sz="4" w:space="0" w:color="auto"/>
                    <w:right w:val="single" w:sz="4" w:space="0" w:color="auto"/>
                  </w:tcBorders>
                  <w:shd w:val="clear" w:color="auto" w:fill="B6DDE8"/>
                </w:tcPr>
                <w:p w:rsidR="00D72199" w:rsidRPr="002E2803" w:rsidRDefault="00D72199" w:rsidP="00DF46E8">
                  <w:pPr>
                    <w:tabs>
                      <w:tab w:val="left" w:pos="1985"/>
                    </w:tabs>
                    <w:spacing w:before="120"/>
                    <w:jc w:val="center"/>
                    <w:rPr>
                      <w:rFonts w:ascii="Calibri" w:hAnsi="Calibri" w:cs="Calibri"/>
                      <w:b/>
                      <w:color w:val="1F497D"/>
                      <w:sz w:val="22"/>
                      <w:szCs w:val="22"/>
                    </w:rPr>
                  </w:pPr>
                  <w:r w:rsidRPr="002E2803">
                    <w:rPr>
                      <w:rFonts w:ascii="Calibri" w:hAnsi="Calibri" w:cs="Calibri"/>
                      <w:b/>
                      <w:color w:val="1F497D"/>
                      <w:sz w:val="22"/>
                      <w:szCs w:val="22"/>
                    </w:rPr>
                    <w:t>Risk</w:t>
                  </w:r>
                  <w:r>
                    <w:rPr>
                      <w:rFonts w:ascii="Calibri" w:hAnsi="Calibri" w:cs="Calibri"/>
                      <w:b/>
                      <w:color w:val="1F497D"/>
                      <w:sz w:val="22"/>
                      <w:szCs w:val="22"/>
                    </w:rPr>
                    <w:t xml:space="preserve"> description</w:t>
                  </w:r>
                </w:p>
              </w:tc>
              <w:tc>
                <w:tcPr>
                  <w:tcW w:w="599" w:type="pct"/>
                  <w:tcBorders>
                    <w:top w:val="single" w:sz="4" w:space="0" w:color="auto"/>
                    <w:left w:val="single" w:sz="4" w:space="0" w:color="auto"/>
                    <w:bottom w:val="single" w:sz="4" w:space="0" w:color="auto"/>
                    <w:right w:val="single" w:sz="4" w:space="0" w:color="auto"/>
                  </w:tcBorders>
                  <w:shd w:val="clear" w:color="auto" w:fill="B6DDE8"/>
                </w:tcPr>
                <w:p w:rsidR="00D72199" w:rsidRPr="002E2803" w:rsidRDefault="00D72199" w:rsidP="00DF46E8">
                  <w:pPr>
                    <w:tabs>
                      <w:tab w:val="left" w:pos="1985"/>
                    </w:tabs>
                    <w:spacing w:before="120"/>
                    <w:jc w:val="center"/>
                    <w:rPr>
                      <w:rFonts w:ascii="Calibri" w:hAnsi="Calibri" w:cs="Calibri"/>
                      <w:b/>
                      <w:color w:val="1F497D"/>
                      <w:sz w:val="22"/>
                      <w:szCs w:val="22"/>
                    </w:rPr>
                  </w:pPr>
                  <w:r w:rsidRPr="002E2803">
                    <w:rPr>
                      <w:rFonts w:ascii="Calibri" w:hAnsi="Calibri" w:cs="Calibri"/>
                      <w:b/>
                      <w:color w:val="1F497D"/>
                      <w:sz w:val="22"/>
                      <w:szCs w:val="22"/>
                    </w:rPr>
                    <w:t>Likelihood</w:t>
                  </w:r>
                </w:p>
              </w:tc>
              <w:tc>
                <w:tcPr>
                  <w:tcW w:w="438" w:type="pct"/>
                  <w:tcBorders>
                    <w:top w:val="single" w:sz="4" w:space="0" w:color="auto"/>
                    <w:left w:val="single" w:sz="4" w:space="0" w:color="auto"/>
                    <w:bottom w:val="single" w:sz="4" w:space="0" w:color="auto"/>
                    <w:right w:val="single" w:sz="4" w:space="0" w:color="auto"/>
                  </w:tcBorders>
                  <w:shd w:val="clear" w:color="auto" w:fill="B6DDE8"/>
                </w:tcPr>
                <w:p w:rsidR="00D72199" w:rsidRPr="002E2803" w:rsidRDefault="00D72199" w:rsidP="00DF46E8">
                  <w:pPr>
                    <w:tabs>
                      <w:tab w:val="left" w:pos="1985"/>
                    </w:tabs>
                    <w:spacing w:before="120"/>
                    <w:jc w:val="center"/>
                    <w:rPr>
                      <w:rFonts w:ascii="Calibri" w:hAnsi="Calibri" w:cs="Calibri"/>
                      <w:b/>
                      <w:color w:val="1F497D"/>
                      <w:sz w:val="22"/>
                      <w:szCs w:val="22"/>
                    </w:rPr>
                  </w:pPr>
                  <w:r w:rsidRPr="002E2803">
                    <w:rPr>
                      <w:rFonts w:ascii="Calibri" w:hAnsi="Calibri" w:cs="Calibri"/>
                      <w:b/>
                      <w:color w:val="1F497D"/>
                      <w:sz w:val="22"/>
                      <w:szCs w:val="22"/>
                    </w:rPr>
                    <w:t>Impact</w:t>
                  </w:r>
                </w:p>
              </w:tc>
              <w:tc>
                <w:tcPr>
                  <w:tcW w:w="599" w:type="pct"/>
                  <w:tcBorders>
                    <w:top w:val="single" w:sz="4" w:space="0" w:color="auto"/>
                    <w:left w:val="single" w:sz="4" w:space="0" w:color="auto"/>
                    <w:bottom w:val="single" w:sz="4" w:space="0" w:color="auto"/>
                    <w:right w:val="single" w:sz="4" w:space="0" w:color="auto"/>
                  </w:tcBorders>
                  <w:shd w:val="clear" w:color="auto" w:fill="B6DDE8"/>
                </w:tcPr>
                <w:p w:rsidR="00D72199" w:rsidRPr="002E2803" w:rsidRDefault="00D72199" w:rsidP="00DF46E8">
                  <w:pPr>
                    <w:tabs>
                      <w:tab w:val="left" w:pos="1985"/>
                    </w:tabs>
                    <w:spacing w:before="120"/>
                    <w:jc w:val="center"/>
                    <w:rPr>
                      <w:rFonts w:ascii="Calibri" w:hAnsi="Calibri" w:cs="Calibri"/>
                      <w:b/>
                      <w:color w:val="1F497D"/>
                      <w:sz w:val="22"/>
                      <w:szCs w:val="22"/>
                    </w:rPr>
                  </w:pPr>
                  <w:r w:rsidRPr="002E2803">
                    <w:rPr>
                      <w:rFonts w:ascii="Calibri" w:hAnsi="Calibri" w:cs="Calibri"/>
                      <w:b/>
                      <w:color w:val="1F497D"/>
                      <w:sz w:val="22"/>
                      <w:szCs w:val="22"/>
                    </w:rPr>
                    <w:t>Likelihood x Impact</w:t>
                  </w:r>
                </w:p>
              </w:tc>
              <w:tc>
                <w:tcPr>
                  <w:tcW w:w="1416" w:type="pct"/>
                  <w:tcBorders>
                    <w:top w:val="single" w:sz="4" w:space="0" w:color="auto"/>
                    <w:left w:val="single" w:sz="4" w:space="0" w:color="auto"/>
                    <w:bottom w:val="single" w:sz="4" w:space="0" w:color="auto"/>
                    <w:right w:val="single" w:sz="4" w:space="0" w:color="auto"/>
                  </w:tcBorders>
                  <w:shd w:val="clear" w:color="auto" w:fill="B6DDE8"/>
                </w:tcPr>
                <w:p w:rsidR="00D72199" w:rsidRPr="002E2803" w:rsidRDefault="00D72199" w:rsidP="00DF46E8">
                  <w:pPr>
                    <w:tabs>
                      <w:tab w:val="left" w:pos="1985"/>
                    </w:tabs>
                    <w:spacing w:before="120"/>
                    <w:jc w:val="center"/>
                    <w:rPr>
                      <w:rFonts w:ascii="Calibri" w:hAnsi="Calibri" w:cs="Calibri"/>
                      <w:b/>
                      <w:color w:val="1F497D"/>
                      <w:sz w:val="22"/>
                      <w:szCs w:val="22"/>
                    </w:rPr>
                  </w:pPr>
                  <w:r w:rsidRPr="002E2803">
                    <w:rPr>
                      <w:rFonts w:ascii="Calibri" w:hAnsi="Calibri" w:cs="Calibri"/>
                      <w:b/>
                      <w:color w:val="1F497D"/>
                      <w:sz w:val="22"/>
                      <w:szCs w:val="22"/>
                    </w:rPr>
                    <w:t>Mitigation</w:t>
                  </w:r>
                </w:p>
              </w:tc>
              <w:tc>
                <w:tcPr>
                  <w:tcW w:w="1038" w:type="pct"/>
                  <w:tcBorders>
                    <w:top w:val="single" w:sz="4" w:space="0" w:color="auto"/>
                    <w:left w:val="single" w:sz="4" w:space="0" w:color="auto"/>
                    <w:bottom w:val="single" w:sz="4" w:space="0" w:color="auto"/>
                    <w:right w:val="single" w:sz="4" w:space="0" w:color="auto"/>
                  </w:tcBorders>
                  <w:shd w:val="clear" w:color="auto" w:fill="B6DDE8"/>
                </w:tcPr>
                <w:p w:rsidR="00D72199" w:rsidRPr="002E2803" w:rsidRDefault="00D72199" w:rsidP="00DF46E8">
                  <w:pPr>
                    <w:tabs>
                      <w:tab w:val="left" w:pos="1985"/>
                    </w:tabs>
                    <w:spacing w:before="120"/>
                    <w:jc w:val="center"/>
                    <w:rPr>
                      <w:rFonts w:ascii="Calibri" w:hAnsi="Calibri" w:cs="Calibri"/>
                      <w:b/>
                      <w:color w:val="1F497D"/>
                      <w:sz w:val="22"/>
                      <w:szCs w:val="22"/>
                    </w:rPr>
                  </w:pPr>
                  <w:r>
                    <w:rPr>
                      <w:rFonts w:ascii="Calibri" w:hAnsi="Calibri" w:cs="Calibri"/>
                      <w:b/>
                      <w:color w:val="1F497D"/>
                      <w:sz w:val="22"/>
                      <w:szCs w:val="22"/>
                    </w:rPr>
                    <w:t>Owner</w:t>
                  </w:r>
                </w:p>
              </w:tc>
            </w:tr>
            <w:tr w:rsidR="00D72199" w:rsidRPr="007F394D" w:rsidTr="00D72199">
              <w:tc>
                <w:tcPr>
                  <w:tcW w:w="910" w:type="pct"/>
                  <w:tcBorders>
                    <w:top w:val="single" w:sz="4" w:space="0" w:color="auto"/>
                    <w:left w:val="single" w:sz="4" w:space="0" w:color="auto"/>
                    <w:bottom w:val="single" w:sz="4" w:space="0" w:color="auto"/>
                    <w:right w:val="single" w:sz="4" w:space="0" w:color="auto"/>
                  </w:tcBorders>
                </w:tcPr>
                <w:p w:rsidR="00D72199" w:rsidRDefault="00D72199" w:rsidP="001F420D">
                  <w:pPr>
                    <w:tabs>
                      <w:tab w:val="left" w:pos="1985"/>
                    </w:tabs>
                    <w:spacing w:before="120"/>
                    <w:rPr>
                      <w:rFonts w:ascii="Arial" w:hAnsi="Arial" w:cs="Arial"/>
                      <w:sz w:val="18"/>
                      <w:szCs w:val="18"/>
                    </w:rPr>
                  </w:pPr>
                  <w:r w:rsidRPr="0004201E">
                    <w:rPr>
                      <w:rFonts w:ascii="Arial" w:hAnsi="Arial" w:cs="Arial"/>
                      <w:sz w:val="18"/>
                      <w:szCs w:val="18"/>
                    </w:rPr>
                    <w:t xml:space="preserve">Stakeholder / Partnership opposition or management issues, public and / or organisational </w:t>
                  </w:r>
                  <w:r w:rsidRPr="0004201E">
                    <w:rPr>
                      <w:rFonts w:ascii="Arial" w:hAnsi="Arial" w:cs="Arial"/>
                      <w:sz w:val="18"/>
                      <w:szCs w:val="18"/>
                    </w:rPr>
                    <w:lastRenderedPageBreak/>
                    <w:t>issues (please see table 1 below)</w:t>
                  </w:r>
                </w:p>
                <w:p w:rsidR="00D72199" w:rsidRPr="00DF46E8" w:rsidRDefault="00D72199" w:rsidP="001F420D">
                  <w:pPr>
                    <w:tabs>
                      <w:tab w:val="left" w:pos="1985"/>
                    </w:tabs>
                    <w:spacing w:before="120"/>
                    <w:rPr>
                      <w:rFonts w:ascii="Arial" w:hAnsi="Arial" w:cs="Arial"/>
                      <w:sz w:val="18"/>
                      <w:szCs w:val="18"/>
                    </w:rPr>
                  </w:pPr>
                </w:p>
              </w:tc>
              <w:tc>
                <w:tcPr>
                  <w:tcW w:w="599"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jc w:val="center"/>
                    <w:rPr>
                      <w:rFonts w:ascii="Arial" w:hAnsi="Arial" w:cs="Arial"/>
                      <w:sz w:val="18"/>
                      <w:szCs w:val="18"/>
                    </w:rPr>
                  </w:pPr>
                  <w:r w:rsidRPr="00DF46E8">
                    <w:rPr>
                      <w:rFonts w:ascii="Arial" w:hAnsi="Arial" w:cs="Arial"/>
                      <w:sz w:val="18"/>
                      <w:szCs w:val="18"/>
                    </w:rPr>
                    <w:lastRenderedPageBreak/>
                    <w:t>2</w:t>
                  </w:r>
                </w:p>
              </w:tc>
              <w:tc>
                <w:tcPr>
                  <w:tcW w:w="438"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jc w:val="center"/>
                    <w:rPr>
                      <w:rFonts w:ascii="Arial" w:hAnsi="Arial" w:cs="Arial"/>
                      <w:sz w:val="18"/>
                      <w:szCs w:val="18"/>
                    </w:rPr>
                  </w:pPr>
                  <w:r w:rsidRPr="00DF46E8">
                    <w:rPr>
                      <w:rFonts w:ascii="Arial" w:hAnsi="Arial" w:cs="Arial"/>
                      <w:sz w:val="18"/>
                      <w:szCs w:val="18"/>
                    </w:rPr>
                    <w:t>3</w:t>
                  </w:r>
                </w:p>
              </w:tc>
              <w:tc>
                <w:tcPr>
                  <w:tcW w:w="599"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jc w:val="center"/>
                    <w:rPr>
                      <w:rFonts w:ascii="Arial" w:hAnsi="Arial" w:cs="Arial"/>
                      <w:sz w:val="18"/>
                      <w:szCs w:val="18"/>
                    </w:rPr>
                  </w:pPr>
                  <w:r w:rsidRPr="00DF46E8">
                    <w:rPr>
                      <w:rFonts w:ascii="Arial" w:hAnsi="Arial" w:cs="Arial"/>
                      <w:sz w:val="18"/>
                      <w:szCs w:val="18"/>
                    </w:rPr>
                    <w:t>6</w:t>
                  </w:r>
                </w:p>
              </w:tc>
              <w:tc>
                <w:tcPr>
                  <w:tcW w:w="1416" w:type="pct"/>
                  <w:tcBorders>
                    <w:top w:val="single" w:sz="4" w:space="0" w:color="auto"/>
                    <w:left w:val="single" w:sz="4" w:space="0" w:color="auto"/>
                    <w:bottom w:val="single" w:sz="4" w:space="0" w:color="auto"/>
                    <w:right w:val="single" w:sz="4" w:space="0" w:color="auto"/>
                  </w:tcBorders>
                </w:tcPr>
                <w:p w:rsidR="00D72199" w:rsidRPr="00DF46E8" w:rsidRDefault="00D72199" w:rsidP="0091107B">
                  <w:pPr>
                    <w:tabs>
                      <w:tab w:val="left" w:pos="1985"/>
                    </w:tabs>
                    <w:spacing w:before="120"/>
                    <w:rPr>
                      <w:rFonts w:ascii="Arial" w:hAnsi="Arial" w:cs="Arial"/>
                      <w:sz w:val="18"/>
                      <w:szCs w:val="18"/>
                    </w:rPr>
                  </w:pPr>
                  <w:r w:rsidRPr="0004201E">
                    <w:rPr>
                      <w:rFonts w:ascii="Arial" w:hAnsi="Arial" w:cs="Arial"/>
                      <w:sz w:val="18"/>
                      <w:szCs w:val="18"/>
                    </w:rPr>
                    <w:t xml:space="preserve">Conduct stakeholder analysis by drawing up a power- influence matrix and develop robust plans for stakeholder management and communications including </w:t>
                  </w:r>
                  <w:r w:rsidRPr="0004201E">
                    <w:rPr>
                      <w:rFonts w:ascii="Arial" w:hAnsi="Arial" w:cs="Arial"/>
                      <w:sz w:val="18"/>
                      <w:szCs w:val="18"/>
                    </w:rPr>
                    <w:lastRenderedPageBreak/>
                    <w:t>providing public information when necessary. Establish joint governance arrangements and early partnership work.</w:t>
                  </w:r>
                </w:p>
              </w:tc>
              <w:tc>
                <w:tcPr>
                  <w:tcW w:w="1038" w:type="pct"/>
                  <w:tcBorders>
                    <w:top w:val="single" w:sz="4" w:space="0" w:color="auto"/>
                    <w:left w:val="single" w:sz="4" w:space="0" w:color="auto"/>
                    <w:bottom w:val="single" w:sz="4" w:space="0" w:color="auto"/>
                    <w:right w:val="single" w:sz="4" w:space="0" w:color="auto"/>
                  </w:tcBorders>
                </w:tcPr>
                <w:p w:rsidR="00D72199" w:rsidRPr="0004201E" w:rsidRDefault="00D72199" w:rsidP="0091107B">
                  <w:pPr>
                    <w:tabs>
                      <w:tab w:val="left" w:pos="1985"/>
                    </w:tabs>
                    <w:spacing w:before="120"/>
                    <w:rPr>
                      <w:rFonts w:ascii="Arial" w:hAnsi="Arial" w:cs="Arial"/>
                      <w:sz w:val="18"/>
                      <w:szCs w:val="18"/>
                    </w:rPr>
                  </w:pPr>
                  <w:r>
                    <w:rPr>
                      <w:rFonts w:ascii="Arial" w:hAnsi="Arial" w:cs="Arial"/>
                      <w:sz w:val="18"/>
                      <w:szCs w:val="18"/>
                    </w:rPr>
                    <w:lastRenderedPageBreak/>
                    <w:t>ECC / SBC / TDC</w:t>
                  </w:r>
                </w:p>
              </w:tc>
            </w:tr>
            <w:tr w:rsidR="00D72199" w:rsidRPr="007F394D" w:rsidTr="00D72199">
              <w:tc>
                <w:tcPr>
                  <w:tcW w:w="910"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rPr>
                      <w:rFonts w:ascii="Arial" w:hAnsi="Arial" w:cs="Arial"/>
                      <w:sz w:val="18"/>
                      <w:szCs w:val="18"/>
                    </w:rPr>
                  </w:pPr>
                  <w:r w:rsidRPr="00DF46E8">
                    <w:rPr>
                      <w:rFonts w:ascii="Arial" w:hAnsi="Arial" w:cs="Arial"/>
                      <w:sz w:val="18"/>
                      <w:szCs w:val="18"/>
                    </w:rPr>
                    <w:lastRenderedPageBreak/>
                    <w:t>Statutory Processes: Planning, PI, Orders, CPO</w:t>
                  </w:r>
                </w:p>
              </w:tc>
              <w:tc>
                <w:tcPr>
                  <w:tcW w:w="599"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jc w:val="center"/>
                    <w:rPr>
                      <w:rFonts w:ascii="Arial" w:hAnsi="Arial" w:cs="Arial"/>
                      <w:sz w:val="18"/>
                      <w:szCs w:val="18"/>
                    </w:rPr>
                  </w:pPr>
                  <w:r w:rsidRPr="00DF46E8">
                    <w:rPr>
                      <w:rFonts w:ascii="Arial" w:hAnsi="Arial" w:cs="Arial"/>
                      <w:sz w:val="18"/>
                      <w:szCs w:val="18"/>
                    </w:rPr>
                    <w:t>1</w:t>
                  </w:r>
                </w:p>
              </w:tc>
              <w:tc>
                <w:tcPr>
                  <w:tcW w:w="438"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jc w:val="center"/>
                    <w:rPr>
                      <w:rFonts w:ascii="Arial" w:hAnsi="Arial" w:cs="Arial"/>
                      <w:sz w:val="18"/>
                      <w:szCs w:val="18"/>
                    </w:rPr>
                  </w:pPr>
                  <w:r w:rsidRPr="00DF46E8">
                    <w:rPr>
                      <w:rFonts w:ascii="Arial" w:hAnsi="Arial" w:cs="Arial"/>
                      <w:sz w:val="18"/>
                      <w:szCs w:val="18"/>
                    </w:rPr>
                    <w:t>5</w:t>
                  </w:r>
                </w:p>
              </w:tc>
              <w:tc>
                <w:tcPr>
                  <w:tcW w:w="599"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jc w:val="center"/>
                    <w:rPr>
                      <w:rFonts w:ascii="Arial" w:hAnsi="Arial" w:cs="Arial"/>
                      <w:sz w:val="18"/>
                      <w:szCs w:val="18"/>
                    </w:rPr>
                  </w:pPr>
                  <w:r w:rsidRPr="00DF46E8">
                    <w:rPr>
                      <w:rFonts w:ascii="Arial" w:hAnsi="Arial" w:cs="Arial"/>
                      <w:sz w:val="18"/>
                      <w:szCs w:val="18"/>
                    </w:rPr>
                    <w:t>5</w:t>
                  </w:r>
                </w:p>
              </w:tc>
              <w:tc>
                <w:tcPr>
                  <w:tcW w:w="1416" w:type="pct"/>
                  <w:tcBorders>
                    <w:top w:val="single" w:sz="4" w:space="0" w:color="auto"/>
                    <w:left w:val="single" w:sz="4" w:space="0" w:color="auto"/>
                    <w:bottom w:val="single" w:sz="4" w:space="0" w:color="auto"/>
                    <w:right w:val="single" w:sz="4" w:space="0" w:color="auto"/>
                  </w:tcBorders>
                </w:tcPr>
                <w:p w:rsidR="00D72199" w:rsidRPr="00DF46E8" w:rsidRDefault="00D72199" w:rsidP="001F420D">
                  <w:pPr>
                    <w:tabs>
                      <w:tab w:val="left" w:pos="1985"/>
                    </w:tabs>
                    <w:spacing w:before="120"/>
                    <w:rPr>
                      <w:rFonts w:ascii="Arial" w:hAnsi="Arial" w:cs="Arial"/>
                      <w:sz w:val="18"/>
                      <w:szCs w:val="18"/>
                    </w:rPr>
                  </w:pPr>
                  <w:r w:rsidRPr="00DF46E8">
                    <w:rPr>
                      <w:rFonts w:ascii="Arial" w:hAnsi="Arial" w:cs="Arial"/>
                      <w:sz w:val="18"/>
                      <w:szCs w:val="18"/>
                    </w:rPr>
                    <w:t>There are unlikely to be any barriers of this nature affecting these proposals</w:t>
                  </w:r>
                  <w:r>
                    <w:rPr>
                      <w:rFonts w:ascii="Arial" w:hAnsi="Arial" w:cs="Arial"/>
                      <w:sz w:val="18"/>
                      <w:szCs w:val="18"/>
                    </w:rPr>
                    <w:t>,</w:t>
                  </w:r>
                  <w:r w:rsidRPr="00DF46E8">
                    <w:rPr>
                      <w:rFonts w:ascii="Arial" w:hAnsi="Arial" w:cs="Arial"/>
                      <w:sz w:val="18"/>
                      <w:szCs w:val="18"/>
                    </w:rPr>
                    <w:t xml:space="preserve"> however some traffic orders </w:t>
                  </w:r>
                  <w:r>
                    <w:rPr>
                      <w:rFonts w:ascii="Arial" w:hAnsi="Arial" w:cs="Arial"/>
                      <w:sz w:val="18"/>
                      <w:szCs w:val="18"/>
                    </w:rPr>
                    <w:t xml:space="preserve">may be </w:t>
                  </w:r>
                  <w:r w:rsidRPr="00DF46E8">
                    <w:rPr>
                      <w:rFonts w:ascii="Arial" w:hAnsi="Arial" w:cs="Arial"/>
                      <w:sz w:val="18"/>
                      <w:szCs w:val="18"/>
                    </w:rPr>
                    <w:t>required</w:t>
                  </w:r>
                </w:p>
              </w:tc>
              <w:tc>
                <w:tcPr>
                  <w:tcW w:w="1038" w:type="pct"/>
                  <w:tcBorders>
                    <w:top w:val="single" w:sz="4" w:space="0" w:color="auto"/>
                    <w:left w:val="single" w:sz="4" w:space="0" w:color="auto"/>
                    <w:bottom w:val="single" w:sz="4" w:space="0" w:color="auto"/>
                    <w:right w:val="single" w:sz="4" w:space="0" w:color="auto"/>
                  </w:tcBorders>
                </w:tcPr>
                <w:p w:rsidR="00D72199" w:rsidRPr="00DF46E8" w:rsidRDefault="00D72199" w:rsidP="001F420D">
                  <w:pPr>
                    <w:tabs>
                      <w:tab w:val="left" w:pos="1985"/>
                    </w:tabs>
                    <w:spacing w:before="120"/>
                    <w:rPr>
                      <w:rFonts w:ascii="Arial" w:hAnsi="Arial" w:cs="Arial"/>
                      <w:sz w:val="18"/>
                      <w:szCs w:val="18"/>
                    </w:rPr>
                  </w:pPr>
                  <w:r>
                    <w:rPr>
                      <w:rFonts w:ascii="Arial" w:hAnsi="Arial" w:cs="Arial"/>
                      <w:sz w:val="18"/>
                      <w:szCs w:val="18"/>
                    </w:rPr>
                    <w:t>ECC / SBC / TDC</w:t>
                  </w:r>
                </w:p>
              </w:tc>
            </w:tr>
            <w:tr w:rsidR="00D72199" w:rsidRPr="007F394D" w:rsidTr="00D72199">
              <w:tc>
                <w:tcPr>
                  <w:tcW w:w="910"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rPr>
                      <w:rFonts w:ascii="Arial" w:hAnsi="Arial" w:cs="Arial"/>
                      <w:sz w:val="18"/>
                      <w:szCs w:val="18"/>
                    </w:rPr>
                  </w:pPr>
                  <w:r w:rsidRPr="00DF46E8">
                    <w:rPr>
                      <w:rFonts w:ascii="Arial" w:hAnsi="Arial" w:cs="Arial"/>
                      <w:sz w:val="18"/>
                      <w:szCs w:val="18"/>
                    </w:rPr>
                    <w:t>Finance: escalation of project costs</w:t>
                  </w:r>
                  <w:r w:rsidRPr="00DF46E8">
                    <w:rPr>
                      <w:rFonts w:ascii="Arial" w:hAnsi="Arial" w:cs="Arial"/>
                      <w:sz w:val="18"/>
                      <w:szCs w:val="18"/>
                    </w:rPr>
                    <w:br/>
                  </w:r>
                </w:p>
              </w:tc>
              <w:tc>
                <w:tcPr>
                  <w:tcW w:w="599"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jc w:val="center"/>
                    <w:rPr>
                      <w:rFonts w:ascii="Arial" w:hAnsi="Arial" w:cs="Arial"/>
                      <w:sz w:val="18"/>
                      <w:szCs w:val="18"/>
                    </w:rPr>
                  </w:pPr>
                  <w:r w:rsidRPr="00DF46E8">
                    <w:rPr>
                      <w:rFonts w:ascii="Arial" w:hAnsi="Arial" w:cs="Arial"/>
                      <w:sz w:val="18"/>
                      <w:szCs w:val="18"/>
                    </w:rPr>
                    <w:t>3</w:t>
                  </w:r>
                </w:p>
              </w:tc>
              <w:tc>
                <w:tcPr>
                  <w:tcW w:w="438"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jc w:val="center"/>
                    <w:rPr>
                      <w:rFonts w:ascii="Arial" w:hAnsi="Arial" w:cs="Arial"/>
                      <w:sz w:val="18"/>
                      <w:szCs w:val="18"/>
                    </w:rPr>
                  </w:pPr>
                  <w:r w:rsidRPr="00DF46E8">
                    <w:rPr>
                      <w:rFonts w:ascii="Arial" w:hAnsi="Arial" w:cs="Arial"/>
                      <w:sz w:val="18"/>
                      <w:szCs w:val="18"/>
                    </w:rPr>
                    <w:t>3</w:t>
                  </w:r>
                </w:p>
              </w:tc>
              <w:tc>
                <w:tcPr>
                  <w:tcW w:w="599"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jc w:val="center"/>
                    <w:rPr>
                      <w:rFonts w:ascii="Arial" w:hAnsi="Arial" w:cs="Arial"/>
                      <w:sz w:val="18"/>
                      <w:szCs w:val="18"/>
                    </w:rPr>
                  </w:pPr>
                  <w:r w:rsidRPr="00DF46E8">
                    <w:rPr>
                      <w:rFonts w:ascii="Arial" w:hAnsi="Arial" w:cs="Arial"/>
                      <w:sz w:val="18"/>
                      <w:szCs w:val="18"/>
                    </w:rPr>
                    <w:t>9</w:t>
                  </w:r>
                </w:p>
              </w:tc>
              <w:tc>
                <w:tcPr>
                  <w:tcW w:w="1416" w:type="pct"/>
                  <w:tcBorders>
                    <w:top w:val="single" w:sz="4" w:space="0" w:color="auto"/>
                    <w:left w:val="single" w:sz="4" w:space="0" w:color="auto"/>
                    <w:bottom w:val="single" w:sz="4" w:space="0" w:color="auto"/>
                    <w:right w:val="single" w:sz="4" w:space="0" w:color="auto"/>
                  </w:tcBorders>
                </w:tcPr>
                <w:p w:rsidR="00D72199" w:rsidRPr="00DF46E8" w:rsidRDefault="00D72199" w:rsidP="0091107B">
                  <w:pPr>
                    <w:tabs>
                      <w:tab w:val="left" w:pos="1985"/>
                    </w:tabs>
                    <w:spacing w:before="120"/>
                    <w:rPr>
                      <w:rFonts w:ascii="Arial" w:hAnsi="Arial" w:cs="Arial"/>
                      <w:sz w:val="18"/>
                      <w:szCs w:val="18"/>
                    </w:rPr>
                  </w:pPr>
                  <w:r w:rsidRPr="00DF46E8">
                    <w:rPr>
                      <w:rFonts w:ascii="Arial" w:hAnsi="Arial" w:cs="Arial"/>
                      <w:sz w:val="18"/>
                      <w:szCs w:val="18"/>
                    </w:rPr>
                    <w:t xml:space="preserve">Project costs will be carefully monitored as projects </w:t>
                  </w:r>
                  <w:r>
                    <w:rPr>
                      <w:rFonts w:ascii="Arial" w:hAnsi="Arial" w:cs="Arial"/>
                      <w:sz w:val="18"/>
                      <w:szCs w:val="18"/>
                    </w:rPr>
                    <w:t>progress</w:t>
                  </w:r>
                  <w:r w:rsidRPr="00DF46E8">
                    <w:rPr>
                      <w:rFonts w:ascii="Arial" w:hAnsi="Arial" w:cs="Arial"/>
                      <w:sz w:val="18"/>
                      <w:szCs w:val="18"/>
                    </w:rPr>
                    <w:t xml:space="preserve">. </w:t>
                  </w:r>
                  <w:r>
                    <w:rPr>
                      <w:rFonts w:ascii="Arial" w:hAnsi="Arial" w:cs="Arial"/>
                      <w:sz w:val="18"/>
                      <w:szCs w:val="18"/>
                    </w:rPr>
                    <w:t>However, the entire package is scalable, if required</w:t>
                  </w:r>
                </w:p>
              </w:tc>
              <w:tc>
                <w:tcPr>
                  <w:tcW w:w="1038" w:type="pct"/>
                  <w:tcBorders>
                    <w:top w:val="single" w:sz="4" w:space="0" w:color="auto"/>
                    <w:left w:val="single" w:sz="4" w:space="0" w:color="auto"/>
                    <w:bottom w:val="single" w:sz="4" w:space="0" w:color="auto"/>
                    <w:right w:val="single" w:sz="4" w:space="0" w:color="auto"/>
                  </w:tcBorders>
                </w:tcPr>
                <w:p w:rsidR="00D72199" w:rsidRPr="00DF46E8" w:rsidRDefault="00D72199" w:rsidP="0091107B">
                  <w:pPr>
                    <w:tabs>
                      <w:tab w:val="left" w:pos="1985"/>
                    </w:tabs>
                    <w:spacing w:before="120"/>
                    <w:rPr>
                      <w:rFonts w:ascii="Arial" w:hAnsi="Arial" w:cs="Arial"/>
                      <w:sz w:val="18"/>
                      <w:szCs w:val="18"/>
                    </w:rPr>
                  </w:pPr>
                  <w:r>
                    <w:rPr>
                      <w:rFonts w:ascii="Arial" w:hAnsi="Arial" w:cs="Arial"/>
                      <w:sz w:val="18"/>
                      <w:szCs w:val="18"/>
                    </w:rPr>
                    <w:t>ECC / SBC / TDC</w:t>
                  </w:r>
                </w:p>
              </w:tc>
            </w:tr>
            <w:tr w:rsidR="00D72199" w:rsidRPr="007F394D" w:rsidTr="00D72199">
              <w:tc>
                <w:tcPr>
                  <w:tcW w:w="910"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rPr>
                      <w:rFonts w:ascii="Arial" w:hAnsi="Arial" w:cs="Arial"/>
                      <w:sz w:val="18"/>
                      <w:szCs w:val="18"/>
                    </w:rPr>
                  </w:pPr>
                  <w:r w:rsidRPr="00DF46E8">
                    <w:rPr>
                      <w:rFonts w:ascii="Arial" w:hAnsi="Arial" w:cs="Arial"/>
                      <w:sz w:val="18"/>
                      <w:szCs w:val="18"/>
                    </w:rPr>
                    <w:t>Programme overrun; delivery issues</w:t>
                  </w:r>
                  <w:r w:rsidRPr="00DF46E8">
                    <w:rPr>
                      <w:rFonts w:ascii="Arial" w:hAnsi="Arial" w:cs="Arial"/>
                      <w:sz w:val="18"/>
                      <w:szCs w:val="18"/>
                    </w:rPr>
                    <w:br/>
                  </w:r>
                </w:p>
              </w:tc>
              <w:tc>
                <w:tcPr>
                  <w:tcW w:w="599"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jc w:val="center"/>
                    <w:rPr>
                      <w:rFonts w:ascii="Arial" w:hAnsi="Arial" w:cs="Arial"/>
                      <w:sz w:val="18"/>
                      <w:szCs w:val="18"/>
                    </w:rPr>
                  </w:pPr>
                  <w:r w:rsidRPr="00DF46E8">
                    <w:rPr>
                      <w:rFonts w:ascii="Arial" w:hAnsi="Arial" w:cs="Arial"/>
                      <w:sz w:val="18"/>
                      <w:szCs w:val="18"/>
                    </w:rPr>
                    <w:t>2</w:t>
                  </w:r>
                </w:p>
              </w:tc>
              <w:tc>
                <w:tcPr>
                  <w:tcW w:w="438"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jc w:val="center"/>
                    <w:rPr>
                      <w:rFonts w:ascii="Arial" w:hAnsi="Arial" w:cs="Arial"/>
                      <w:sz w:val="18"/>
                      <w:szCs w:val="18"/>
                    </w:rPr>
                  </w:pPr>
                  <w:r w:rsidRPr="00DF46E8">
                    <w:rPr>
                      <w:rFonts w:ascii="Arial" w:hAnsi="Arial" w:cs="Arial"/>
                      <w:sz w:val="18"/>
                      <w:szCs w:val="18"/>
                    </w:rPr>
                    <w:t>3</w:t>
                  </w:r>
                </w:p>
              </w:tc>
              <w:tc>
                <w:tcPr>
                  <w:tcW w:w="599"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jc w:val="center"/>
                    <w:rPr>
                      <w:rFonts w:ascii="Arial" w:hAnsi="Arial" w:cs="Arial"/>
                      <w:sz w:val="18"/>
                      <w:szCs w:val="18"/>
                    </w:rPr>
                  </w:pPr>
                  <w:r w:rsidRPr="00DF46E8">
                    <w:rPr>
                      <w:rFonts w:ascii="Arial" w:hAnsi="Arial" w:cs="Arial"/>
                      <w:sz w:val="18"/>
                      <w:szCs w:val="18"/>
                    </w:rPr>
                    <w:t>6</w:t>
                  </w:r>
                </w:p>
              </w:tc>
              <w:tc>
                <w:tcPr>
                  <w:tcW w:w="1416" w:type="pct"/>
                  <w:tcBorders>
                    <w:top w:val="single" w:sz="4" w:space="0" w:color="auto"/>
                    <w:left w:val="single" w:sz="4" w:space="0" w:color="auto"/>
                    <w:bottom w:val="single" w:sz="4" w:space="0" w:color="auto"/>
                    <w:right w:val="single" w:sz="4" w:space="0" w:color="auto"/>
                  </w:tcBorders>
                </w:tcPr>
                <w:p w:rsidR="00D72199" w:rsidRPr="00DF46E8" w:rsidRDefault="00D72199" w:rsidP="0091107B">
                  <w:pPr>
                    <w:tabs>
                      <w:tab w:val="left" w:pos="1985"/>
                    </w:tabs>
                    <w:spacing w:before="120"/>
                    <w:rPr>
                      <w:rFonts w:ascii="Arial" w:hAnsi="Arial" w:cs="Arial"/>
                      <w:sz w:val="18"/>
                      <w:szCs w:val="18"/>
                    </w:rPr>
                  </w:pPr>
                  <w:r w:rsidRPr="00DF46E8">
                    <w:rPr>
                      <w:rFonts w:ascii="Arial" w:hAnsi="Arial" w:cs="Arial"/>
                      <w:sz w:val="18"/>
                      <w:szCs w:val="18"/>
                    </w:rPr>
                    <w:t>All potential impacts will be reviewed regularly</w:t>
                  </w:r>
                  <w:r>
                    <w:rPr>
                      <w:rFonts w:ascii="Arial" w:hAnsi="Arial" w:cs="Arial"/>
                      <w:sz w:val="18"/>
                      <w:szCs w:val="18"/>
                    </w:rPr>
                    <w:t>,</w:t>
                  </w:r>
                  <w:r w:rsidRPr="00DF46E8">
                    <w:rPr>
                      <w:rFonts w:ascii="Arial" w:hAnsi="Arial" w:cs="Arial"/>
                      <w:sz w:val="18"/>
                      <w:szCs w:val="18"/>
                    </w:rPr>
                    <w:t xml:space="preserve"> but no </w:t>
                  </w:r>
                  <w:r>
                    <w:rPr>
                      <w:rFonts w:ascii="Arial" w:hAnsi="Arial" w:cs="Arial"/>
                      <w:sz w:val="18"/>
                      <w:szCs w:val="18"/>
                    </w:rPr>
                    <w:t>significant</w:t>
                  </w:r>
                  <w:r w:rsidRPr="00DF46E8">
                    <w:rPr>
                      <w:rFonts w:ascii="Arial" w:hAnsi="Arial" w:cs="Arial"/>
                      <w:sz w:val="18"/>
                      <w:szCs w:val="18"/>
                    </w:rPr>
                    <w:t xml:space="preserve"> issues </w:t>
                  </w:r>
                  <w:r>
                    <w:rPr>
                      <w:rFonts w:ascii="Arial" w:hAnsi="Arial" w:cs="Arial"/>
                      <w:sz w:val="18"/>
                      <w:szCs w:val="18"/>
                    </w:rPr>
                    <w:t xml:space="preserve">are </w:t>
                  </w:r>
                  <w:r w:rsidRPr="00DF46E8">
                    <w:rPr>
                      <w:rFonts w:ascii="Arial" w:hAnsi="Arial" w:cs="Arial"/>
                      <w:sz w:val="18"/>
                      <w:szCs w:val="18"/>
                    </w:rPr>
                    <w:t>likely.</w:t>
                  </w:r>
                  <w:r>
                    <w:rPr>
                      <w:rFonts w:ascii="Arial" w:hAnsi="Arial" w:cs="Arial"/>
                      <w:sz w:val="18"/>
                      <w:szCs w:val="18"/>
                    </w:rPr>
                    <w:t xml:space="preserve">  </w:t>
                  </w:r>
                  <w:r w:rsidRPr="00DF46E8">
                    <w:rPr>
                      <w:rFonts w:ascii="Arial" w:hAnsi="Arial" w:cs="Arial"/>
                      <w:sz w:val="18"/>
                      <w:szCs w:val="18"/>
                    </w:rPr>
                    <w:t>Extensive use of existing delivery capabilities through term contracts etc.</w:t>
                  </w:r>
                </w:p>
              </w:tc>
              <w:tc>
                <w:tcPr>
                  <w:tcW w:w="1038" w:type="pct"/>
                  <w:tcBorders>
                    <w:top w:val="single" w:sz="4" w:space="0" w:color="auto"/>
                    <w:left w:val="single" w:sz="4" w:space="0" w:color="auto"/>
                    <w:bottom w:val="single" w:sz="4" w:space="0" w:color="auto"/>
                    <w:right w:val="single" w:sz="4" w:space="0" w:color="auto"/>
                  </w:tcBorders>
                </w:tcPr>
                <w:p w:rsidR="00D72199" w:rsidRPr="00DF46E8" w:rsidRDefault="00D72199" w:rsidP="00D72199">
                  <w:pPr>
                    <w:tabs>
                      <w:tab w:val="left" w:pos="1985"/>
                    </w:tabs>
                    <w:spacing w:before="120"/>
                    <w:rPr>
                      <w:rFonts w:ascii="Arial" w:hAnsi="Arial" w:cs="Arial"/>
                      <w:sz w:val="18"/>
                      <w:szCs w:val="18"/>
                    </w:rPr>
                  </w:pPr>
                  <w:r>
                    <w:rPr>
                      <w:rFonts w:ascii="Arial" w:hAnsi="Arial" w:cs="Arial"/>
                      <w:sz w:val="18"/>
                      <w:szCs w:val="18"/>
                    </w:rPr>
                    <w:t xml:space="preserve">ECC / SBC / TDC / </w:t>
                  </w:r>
                  <w:proofErr w:type="spellStart"/>
                  <w:r>
                    <w:rPr>
                      <w:rFonts w:ascii="Arial" w:hAnsi="Arial" w:cs="Arial"/>
                      <w:sz w:val="18"/>
                      <w:szCs w:val="18"/>
                    </w:rPr>
                    <w:t>Ringway</w:t>
                  </w:r>
                  <w:proofErr w:type="spellEnd"/>
                  <w:r>
                    <w:rPr>
                      <w:rFonts w:ascii="Arial" w:hAnsi="Arial" w:cs="Arial"/>
                      <w:sz w:val="18"/>
                      <w:szCs w:val="18"/>
                    </w:rPr>
                    <w:t xml:space="preserve"> Jacobs</w:t>
                  </w:r>
                </w:p>
              </w:tc>
            </w:tr>
            <w:tr w:rsidR="00D72199" w:rsidRPr="007F394D" w:rsidTr="00D72199">
              <w:tc>
                <w:tcPr>
                  <w:tcW w:w="910"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rPr>
                      <w:rFonts w:ascii="Arial" w:hAnsi="Arial" w:cs="Arial"/>
                      <w:sz w:val="18"/>
                      <w:szCs w:val="18"/>
                    </w:rPr>
                  </w:pPr>
                  <w:r w:rsidRPr="00DF46E8">
                    <w:rPr>
                      <w:rFonts w:ascii="Arial" w:hAnsi="Arial" w:cs="Arial"/>
                      <w:sz w:val="18"/>
                      <w:szCs w:val="18"/>
                    </w:rPr>
                    <w:t xml:space="preserve">Technical project risks </w:t>
                  </w:r>
                </w:p>
              </w:tc>
              <w:tc>
                <w:tcPr>
                  <w:tcW w:w="599"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jc w:val="center"/>
                    <w:rPr>
                      <w:rFonts w:ascii="Arial" w:hAnsi="Arial" w:cs="Arial"/>
                      <w:sz w:val="18"/>
                      <w:szCs w:val="18"/>
                    </w:rPr>
                  </w:pPr>
                  <w:r w:rsidRPr="00DF46E8">
                    <w:rPr>
                      <w:rFonts w:ascii="Arial" w:hAnsi="Arial" w:cs="Arial"/>
                      <w:sz w:val="18"/>
                      <w:szCs w:val="18"/>
                    </w:rPr>
                    <w:t>3</w:t>
                  </w:r>
                </w:p>
              </w:tc>
              <w:tc>
                <w:tcPr>
                  <w:tcW w:w="438"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jc w:val="center"/>
                    <w:rPr>
                      <w:rFonts w:ascii="Arial" w:hAnsi="Arial" w:cs="Arial"/>
                      <w:sz w:val="18"/>
                      <w:szCs w:val="18"/>
                    </w:rPr>
                  </w:pPr>
                  <w:r w:rsidRPr="00DF46E8">
                    <w:rPr>
                      <w:rFonts w:ascii="Arial" w:hAnsi="Arial" w:cs="Arial"/>
                      <w:sz w:val="18"/>
                      <w:szCs w:val="18"/>
                    </w:rPr>
                    <w:t>3</w:t>
                  </w:r>
                </w:p>
              </w:tc>
              <w:tc>
                <w:tcPr>
                  <w:tcW w:w="599"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jc w:val="center"/>
                    <w:rPr>
                      <w:rFonts w:ascii="Arial" w:hAnsi="Arial" w:cs="Arial"/>
                      <w:sz w:val="18"/>
                      <w:szCs w:val="18"/>
                    </w:rPr>
                  </w:pPr>
                  <w:r w:rsidRPr="00DF46E8">
                    <w:rPr>
                      <w:rFonts w:ascii="Arial" w:hAnsi="Arial" w:cs="Arial"/>
                      <w:sz w:val="18"/>
                      <w:szCs w:val="18"/>
                    </w:rPr>
                    <w:t>9</w:t>
                  </w:r>
                </w:p>
              </w:tc>
              <w:tc>
                <w:tcPr>
                  <w:tcW w:w="1416"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rPr>
                      <w:rFonts w:ascii="Arial" w:hAnsi="Arial" w:cs="Arial"/>
                      <w:sz w:val="18"/>
                      <w:szCs w:val="18"/>
                    </w:rPr>
                  </w:pPr>
                  <w:r w:rsidRPr="00DF46E8">
                    <w:rPr>
                      <w:rFonts w:ascii="Arial" w:hAnsi="Arial" w:cs="Arial"/>
                      <w:sz w:val="18"/>
                      <w:szCs w:val="18"/>
                    </w:rPr>
                    <w:t>Impact of utilities on delivery – regular early discussions proposed</w:t>
                  </w:r>
                </w:p>
              </w:tc>
              <w:tc>
                <w:tcPr>
                  <w:tcW w:w="1038"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rPr>
                      <w:rFonts w:ascii="Arial" w:hAnsi="Arial" w:cs="Arial"/>
                      <w:sz w:val="18"/>
                      <w:szCs w:val="18"/>
                    </w:rPr>
                  </w:pPr>
                  <w:r>
                    <w:rPr>
                      <w:rFonts w:ascii="Arial" w:hAnsi="Arial" w:cs="Arial"/>
                      <w:sz w:val="18"/>
                      <w:szCs w:val="18"/>
                    </w:rPr>
                    <w:t xml:space="preserve">ECC / SBC / TDC / </w:t>
                  </w:r>
                  <w:proofErr w:type="spellStart"/>
                  <w:r>
                    <w:rPr>
                      <w:rFonts w:ascii="Arial" w:hAnsi="Arial" w:cs="Arial"/>
                      <w:sz w:val="18"/>
                      <w:szCs w:val="18"/>
                    </w:rPr>
                    <w:t>Ringway</w:t>
                  </w:r>
                  <w:proofErr w:type="spellEnd"/>
                  <w:r>
                    <w:rPr>
                      <w:rFonts w:ascii="Arial" w:hAnsi="Arial" w:cs="Arial"/>
                      <w:sz w:val="18"/>
                      <w:szCs w:val="18"/>
                    </w:rPr>
                    <w:t xml:space="preserve"> Jacobs</w:t>
                  </w:r>
                </w:p>
              </w:tc>
            </w:tr>
            <w:tr w:rsidR="00D72199" w:rsidRPr="007F394D" w:rsidTr="00D72199">
              <w:tc>
                <w:tcPr>
                  <w:tcW w:w="910" w:type="pct"/>
                  <w:tcBorders>
                    <w:top w:val="single" w:sz="4" w:space="0" w:color="auto"/>
                    <w:left w:val="single" w:sz="4" w:space="0" w:color="auto"/>
                    <w:bottom w:val="single" w:sz="4" w:space="0" w:color="auto"/>
                    <w:right w:val="single" w:sz="4" w:space="0" w:color="auto"/>
                  </w:tcBorders>
                </w:tcPr>
                <w:p w:rsidR="00D72199" w:rsidRPr="00B92E0E" w:rsidRDefault="00D72199" w:rsidP="00AC703B">
                  <w:pPr>
                    <w:tabs>
                      <w:tab w:val="left" w:pos="1985"/>
                    </w:tabs>
                    <w:spacing w:before="120"/>
                    <w:rPr>
                      <w:rFonts w:ascii="Arial" w:hAnsi="Arial" w:cs="Arial"/>
                      <w:sz w:val="18"/>
                      <w:szCs w:val="18"/>
                    </w:rPr>
                  </w:pPr>
                  <w:r w:rsidRPr="00AC703B">
                    <w:rPr>
                      <w:rFonts w:ascii="Arial" w:hAnsi="Arial" w:cs="Arial"/>
                      <w:sz w:val="18"/>
                      <w:szCs w:val="18"/>
                    </w:rPr>
                    <w:t>Tender prices at variance with estimates leading to re-design or scheme cancellation</w:t>
                  </w:r>
                </w:p>
              </w:tc>
              <w:tc>
                <w:tcPr>
                  <w:tcW w:w="599"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sidRPr="00B92E0E">
                    <w:rPr>
                      <w:rFonts w:ascii="Arial" w:hAnsi="Arial" w:cs="Arial"/>
                      <w:sz w:val="18"/>
                      <w:szCs w:val="18"/>
                    </w:rPr>
                    <w:t>4</w:t>
                  </w:r>
                </w:p>
              </w:tc>
              <w:tc>
                <w:tcPr>
                  <w:tcW w:w="438"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sidRPr="00B92E0E">
                    <w:rPr>
                      <w:rFonts w:ascii="Arial" w:hAnsi="Arial" w:cs="Arial"/>
                      <w:sz w:val="18"/>
                      <w:szCs w:val="18"/>
                    </w:rPr>
                    <w:t>4</w:t>
                  </w:r>
                </w:p>
              </w:tc>
              <w:tc>
                <w:tcPr>
                  <w:tcW w:w="599"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sidRPr="00B92E0E">
                    <w:rPr>
                      <w:rFonts w:ascii="Arial" w:hAnsi="Arial" w:cs="Arial"/>
                      <w:sz w:val="18"/>
                      <w:szCs w:val="18"/>
                    </w:rPr>
                    <w:t>16</w:t>
                  </w:r>
                </w:p>
              </w:tc>
              <w:tc>
                <w:tcPr>
                  <w:tcW w:w="1416"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rPr>
                      <w:rFonts w:ascii="Arial" w:hAnsi="Arial" w:cs="Arial"/>
                      <w:sz w:val="18"/>
                      <w:szCs w:val="18"/>
                    </w:rPr>
                  </w:pPr>
                  <w:r w:rsidRPr="00B92E0E">
                    <w:rPr>
                      <w:rFonts w:ascii="Arial" w:hAnsi="Arial" w:cs="Arial"/>
                      <w:sz w:val="18"/>
                      <w:szCs w:val="18"/>
                      <w:lang w:eastAsia="en-GB"/>
                    </w:rPr>
                    <w:t>Obtain</w:t>
                  </w:r>
                  <w:r>
                    <w:rPr>
                      <w:rFonts w:ascii="Arial" w:hAnsi="Arial" w:cs="Arial"/>
                      <w:sz w:val="18"/>
                      <w:szCs w:val="18"/>
                      <w:lang w:eastAsia="en-GB"/>
                    </w:rPr>
                    <w:t xml:space="preserve"> other</w:t>
                  </w:r>
                  <w:r w:rsidRPr="00B92E0E">
                    <w:rPr>
                      <w:rFonts w:ascii="Arial" w:hAnsi="Arial" w:cs="Arial"/>
                      <w:sz w:val="18"/>
                      <w:szCs w:val="18"/>
                      <w:lang w:eastAsia="en-GB"/>
                    </w:rPr>
                    <w:t xml:space="preserve"> recent tender in</w:t>
                  </w:r>
                  <w:r>
                    <w:rPr>
                      <w:rFonts w:ascii="Arial" w:hAnsi="Arial" w:cs="Arial"/>
                      <w:sz w:val="18"/>
                      <w:szCs w:val="18"/>
                      <w:lang w:eastAsia="en-GB"/>
                    </w:rPr>
                    <w:t>formation for use in price base comparison</w:t>
                  </w:r>
                </w:p>
              </w:tc>
              <w:tc>
                <w:tcPr>
                  <w:tcW w:w="1038"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rPr>
                      <w:rFonts w:ascii="Arial" w:hAnsi="Arial" w:cs="Arial"/>
                      <w:sz w:val="18"/>
                      <w:szCs w:val="18"/>
                      <w:lang w:eastAsia="en-GB"/>
                    </w:rPr>
                  </w:pPr>
                  <w:r>
                    <w:rPr>
                      <w:rFonts w:ascii="Arial" w:hAnsi="Arial" w:cs="Arial"/>
                      <w:sz w:val="18"/>
                      <w:szCs w:val="18"/>
                    </w:rPr>
                    <w:t xml:space="preserve">ECC / SBC / TDC / </w:t>
                  </w:r>
                  <w:proofErr w:type="spellStart"/>
                  <w:r>
                    <w:rPr>
                      <w:rFonts w:ascii="Arial" w:hAnsi="Arial" w:cs="Arial"/>
                      <w:sz w:val="18"/>
                      <w:szCs w:val="18"/>
                    </w:rPr>
                    <w:t>Ringway</w:t>
                  </w:r>
                  <w:proofErr w:type="spellEnd"/>
                  <w:r>
                    <w:rPr>
                      <w:rFonts w:ascii="Arial" w:hAnsi="Arial" w:cs="Arial"/>
                      <w:sz w:val="18"/>
                      <w:szCs w:val="18"/>
                    </w:rPr>
                    <w:t xml:space="preserve"> Jacobs</w:t>
                  </w:r>
                </w:p>
              </w:tc>
            </w:tr>
            <w:tr w:rsidR="00D72199" w:rsidRPr="007F394D" w:rsidTr="00D72199">
              <w:tc>
                <w:tcPr>
                  <w:tcW w:w="910" w:type="pct"/>
                  <w:tcBorders>
                    <w:top w:val="single" w:sz="4" w:space="0" w:color="auto"/>
                    <w:left w:val="single" w:sz="4" w:space="0" w:color="auto"/>
                    <w:bottom w:val="single" w:sz="4" w:space="0" w:color="auto"/>
                    <w:right w:val="single" w:sz="4" w:space="0" w:color="auto"/>
                  </w:tcBorders>
                </w:tcPr>
                <w:p w:rsidR="00D72199" w:rsidRPr="00B92E0E" w:rsidRDefault="00D72199" w:rsidP="001F420D">
                  <w:pPr>
                    <w:tabs>
                      <w:tab w:val="left" w:pos="1985"/>
                    </w:tabs>
                    <w:spacing w:before="120"/>
                    <w:rPr>
                      <w:rFonts w:ascii="Arial" w:hAnsi="Arial" w:cs="Arial"/>
                      <w:sz w:val="18"/>
                      <w:szCs w:val="18"/>
                    </w:rPr>
                  </w:pPr>
                  <w:r w:rsidRPr="00AC703B">
                    <w:rPr>
                      <w:rFonts w:ascii="Arial" w:hAnsi="Arial" w:cs="Arial"/>
                      <w:sz w:val="18"/>
                      <w:szCs w:val="18"/>
                    </w:rPr>
                    <w:t>Weather hinder</w:t>
                  </w:r>
                  <w:r>
                    <w:rPr>
                      <w:rFonts w:ascii="Arial" w:hAnsi="Arial" w:cs="Arial"/>
                      <w:sz w:val="18"/>
                      <w:szCs w:val="18"/>
                    </w:rPr>
                    <w:t>s</w:t>
                  </w:r>
                  <w:r w:rsidRPr="00AC703B">
                    <w:rPr>
                      <w:rFonts w:ascii="Arial" w:hAnsi="Arial" w:cs="Arial"/>
                      <w:sz w:val="18"/>
                      <w:szCs w:val="18"/>
                    </w:rPr>
                    <w:t xml:space="preserve"> or delay</w:t>
                  </w:r>
                  <w:r>
                    <w:rPr>
                      <w:rFonts w:ascii="Arial" w:hAnsi="Arial" w:cs="Arial"/>
                      <w:sz w:val="18"/>
                      <w:szCs w:val="18"/>
                    </w:rPr>
                    <w:t>s</w:t>
                  </w:r>
                  <w:r w:rsidRPr="00AC703B">
                    <w:rPr>
                      <w:rFonts w:ascii="Arial" w:hAnsi="Arial" w:cs="Arial"/>
                      <w:sz w:val="18"/>
                      <w:szCs w:val="18"/>
                    </w:rPr>
                    <w:t xml:space="preserve"> the works</w:t>
                  </w:r>
                </w:p>
              </w:tc>
              <w:tc>
                <w:tcPr>
                  <w:tcW w:w="599"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sidRPr="00B92E0E">
                    <w:rPr>
                      <w:rFonts w:ascii="Arial" w:hAnsi="Arial" w:cs="Arial"/>
                      <w:sz w:val="18"/>
                      <w:szCs w:val="18"/>
                    </w:rPr>
                    <w:t>2</w:t>
                  </w:r>
                </w:p>
              </w:tc>
              <w:tc>
                <w:tcPr>
                  <w:tcW w:w="438"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sidRPr="00B92E0E">
                    <w:rPr>
                      <w:rFonts w:ascii="Arial" w:hAnsi="Arial" w:cs="Arial"/>
                      <w:sz w:val="18"/>
                      <w:szCs w:val="18"/>
                    </w:rPr>
                    <w:t>2</w:t>
                  </w:r>
                </w:p>
              </w:tc>
              <w:tc>
                <w:tcPr>
                  <w:tcW w:w="599"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sidRPr="00B92E0E">
                    <w:rPr>
                      <w:rFonts w:ascii="Arial" w:hAnsi="Arial" w:cs="Arial"/>
                      <w:sz w:val="18"/>
                      <w:szCs w:val="18"/>
                    </w:rPr>
                    <w:t>4</w:t>
                  </w:r>
                </w:p>
              </w:tc>
              <w:tc>
                <w:tcPr>
                  <w:tcW w:w="1416" w:type="pct"/>
                  <w:tcBorders>
                    <w:top w:val="single" w:sz="4" w:space="0" w:color="auto"/>
                    <w:left w:val="single" w:sz="4" w:space="0" w:color="auto"/>
                    <w:bottom w:val="single" w:sz="4" w:space="0" w:color="auto"/>
                    <w:right w:val="single" w:sz="4" w:space="0" w:color="auto"/>
                  </w:tcBorders>
                </w:tcPr>
                <w:p w:rsidR="00D72199" w:rsidRPr="00B92E0E" w:rsidRDefault="00D72199" w:rsidP="00B92E0E">
                  <w:pPr>
                    <w:tabs>
                      <w:tab w:val="left" w:pos="1985"/>
                    </w:tabs>
                    <w:spacing w:before="120"/>
                    <w:rPr>
                      <w:rFonts w:ascii="Arial" w:hAnsi="Arial" w:cs="Arial"/>
                      <w:sz w:val="18"/>
                      <w:szCs w:val="18"/>
                    </w:rPr>
                  </w:pPr>
                  <w:r>
                    <w:rPr>
                      <w:rFonts w:ascii="Arial" w:hAnsi="Arial" w:cs="Arial"/>
                      <w:color w:val="000000"/>
                      <w:sz w:val="18"/>
                      <w:szCs w:val="18"/>
                      <w:lang w:eastAsia="en-GB"/>
                    </w:rPr>
                    <w:t>Introduce programme f</w:t>
                  </w:r>
                  <w:r w:rsidRPr="00B92E0E">
                    <w:rPr>
                      <w:rFonts w:ascii="Arial" w:hAnsi="Arial" w:cs="Arial"/>
                      <w:color w:val="000000"/>
                      <w:sz w:val="18"/>
                      <w:szCs w:val="18"/>
                      <w:lang w:eastAsia="en-GB"/>
                    </w:rPr>
                    <w:t>loat</w:t>
                  </w:r>
                  <w:r>
                    <w:rPr>
                      <w:rFonts w:ascii="Arial" w:hAnsi="Arial" w:cs="Arial"/>
                      <w:color w:val="000000"/>
                      <w:sz w:val="18"/>
                      <w:szCs w:val="18"/>
                      <w:lang w:eastAsia="en-GB"/>
                    </w:rPr>
                    <w:t xml:space="preserve"> to cover potential slippage</w:t>
                  </w:r>
                </w:p>
              </w:tc>
              <w:tc>
                <w:tcPr>
                  <w:tcW w:w="1038" w:type="pct"/>
                  <w:tcBorders>
                    <w:top w:val="single" w:sz="4" w:space="0" w:color="auto"/>
                    <w:left w:val="single" w:sz="4" w:space="0" w:color="auto"/>
                    <w:bottom w:val="single" w:sz="4" w:space="0" w:color="auto"/>
                    <w:right w:val="single" w:sz="4" w:space="0" w:color="auto"/>
                  </w:tcBorders>
                </w:tcPr>
                <w:p w:rsidR="00D72199" w:rsidRDefault="00D72199" w:rsidP="00B92E0E">
                  <w:pPr>
                    <w:tabs>
                      <w:tab w:val="left" w:pos="1985"/>
                    </w:tabs>
                    <w:spacing w:before="120"/>
                    <w:rPr>
                      <w:rFonts w:ascii="Arial" w:hAnsi="Arial" w:cs="Arial"/>
                      <w:color w:val="000000"/>
                      <w:sz w:val="18"/>
                      <w:szCs w:val="18"/>
                      <w:lang w:eastAsia="en-GB"/>
                    </w:rPr>
                  </w:pPr>
                  <w:proofErr w:type="spellStart"/>
                  <w:r>
                    <w:rPr>
                      <w:rFonts w:ascii="Arial" w:hAnsi="Arial" w:cs="Arial"/>
                      <w:color w:val="000000"/>
                      <w:sz w:val="18"/>
                      <w:szCs w:val="18"/>
                      <w:lang w:eastAsia="en-GB"/>
                    </w:rPr>
                    <w:t>Ringway</w:t>
                  </w:r>
                  <w:proofErr w:type="spellEnd"/>
                  <w:r>
                    <w:rPr>
                      <w:rFonts w:ascii="Arial" w:hAnsi="Arial" w:cs="Arial"/>
                      <w:color w:val="000000"/>
                      <w:sz w:val="18"/>
                      <w:szCs w:val="18"/>
                      <w:lang w:eastAsia="en-GB"/>
                    </w:rPr>
                    <w:t xml:space="preserve"> Jacobs</w:t>
                  </w:r>
                </w:p>
              </w:tc>
            </w:tr>
            <w:tr w:rsidR="00D72199" w:rsidRPr="007F394D" w:rsidTr="00D72199">
              <w:tc>
                <w:tcPr>
                  <w:tcW w:w="910" w:type="pct"/>
                  <w:tcBorders>
                    <w:top w:val="single" w:sz="4" w:space="0" w:color="auto"/>
                    <w:left w:val="single" w:sz="4" w:space="0" w:color="auto"/>
                    <w:bottom w:val="single" w:sz="4" w:space="0" w:color="auto"/>
                    <w:right w:val="single" w:sz="4" w:space="0" w:color="auto"/>
                  </w:tcBorders>
                </w:tcPr>
                <w:p w:rsidR="00D72199" w:rsidRPr="00B92E0E" w:rsidRDefault="00D72199" w:rsidP="00AC703B">
                  <w:pPr>
                    <w:tabs>
                      <w:tab w:val="left" w:pos="1985"/>
                    </w:tabs>
                    <w:spacing w:before="120"/>
                    <w:rPr>
                      <w:rFonts w:ascii="Arial" w:hAnsi="Arial" w:cs="Arial"/>
                      <w:sz w:val="18"/>
                      <w:szCs w:val="18"/>
                    </w:rPr>
                  </w:pPr>
                  <w:r w:rsidRPr="00AC703B">
                    <w:rPr>
                      <w:rFonts w:ascii="Arial" w:hAnsi="Arial" w:cs="Arial"/>
                      <w:sz w:val="18"/>
                      <w:szCs w:val="18"/>
                    </w:rPr>
                    <w:t>C3 prices at variance with estimates leading to re-design or scheme cancellation</w:t>
                  </w:r>
                </w:p>
              </w:tc>
              <w:tc>
                <w:tcPr>
                  <w:tcW w:w="599"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sidRPr="00B92E0E">
                    <w:rPr>
                      <w:rFonts w:ascii="Arial" w:hAnsi="Arial" w:cs="Arial"/>
                      <w:sz w:val="18"/>
                      <w:szCs w:val="18"/>
                    </w:rPr>
                    <w:t>4</w:t>
                  </w:r>
                </w:p>
              </w:tc>
              <w:tc>
                <w:tcPr>
                  <w:tcW w:w="438"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sidRPr="00B92E0E">
                    <w:rPr>
                      <w:rFonts w:ascii="Arial" w:hAnsi="Arial" w:cs="Arial"/>
                      <w:sz w:val="18"/>
                      <w:szCs w:val="18"/>
                    </w:rPr>
                    <w:t>4</w:t>
                  </w:r>
                </w:p>
              </w:tc>
              <w:tc>
                <w:tcPr>
                  <w:tcW w:w="599"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sidRPr="00B92E0E">
                    <w:rPr>
                      <w:rFonts w:ascii="Arial" w:hAnsi="Arial" w:cs="Arial"/>
                      <w:sz w:val="18"/>
                      <w:szCs w:val="18"/>
                    </w:rPr>
                    <w:t>16</w:t>
                  </w:r>
                </w:p>
              </w:tc>
              <w:tc>
                <w:tcPr>
                  <w:tcW w:w="1416" w:type="pct"/>
                  <w:tcBorders>
                    <w:top w:val="single" w:sz="4" w:space="0" w:color="auto"/>
                    <w:left w:val="single" w:sz="4" w:space="0" w:color="auto"/>
                    <w:bottom w:val="single" w:sz="4" w:space="0" w:color="auto"/>
                    <w:right w:val="single" w:sz="4" w:space="0" w:color="auto"/>
                  </w:tcBorders>
                </w:tcPr>
                <w:p w:rsidR="00D72199" w:rsidRPr="00B92E0E" w:rsidRDefault="00D72199" w:rsidP="00492619">
                  <w:pPr>
                    <w:tabs>
                      <w:tab w:val="left" w:pos="1985"/>
                    </w:tabs>
                    <w:spacing w:before="120"/>
                    <w:rPr>
                      <w:rFonts w:ascii="Arial" w:hAnsi="Arial" w:cs="Arial"/>
                      <w:sz w:val="18"/>
                      <w:szCs w:val="18"/>
                    </w:rPr>
                  </w:pPr>
                  <w:r>
                    <w:rPr>
                      <w:rFonts w:ascii="Arial" w:hAnsi="Arial" w:cs="Arial"/>
                      <w:sz w:val="18"/>
                      <w:szCs w:val="18"/>
                      <w:lang w:eastAsia="en-GB"/>
                    </w:rPr>
                    <w:t xml:space="preserve">Ensure </w:t>
                  </w:r>
                  <w:r w:rsidRPr="00B92E0E">
                    <w:rPr>
                      <w:rFonts w:ascii="Arial" w:hAnsi="Arial" w:cs="Arial"/>
                      <w:sz w:val="18"/>
                      <w:szCs w:val="18"/>
                      <w:lang w:eastAsia="en-GB"/>
                    </w:rPr>
                    <w:t>C3 and C4 requests</w:t>
                  </w:r>
                  <w:r>
                    <w:rPr>
                      <w:rFonts w:ascii="Arial" w:hAnsi="Arial" w:cs="Arial"/>
                      <w:sz w:val="18"/>
                      <w:szCs w:val="18"/>
                      <w:lang w:eastAsia="en-GB"/>
                    </w:rPr>
                    <w:t xml:space="preserve"> are issued with sufficient time to allow for modifications</w:t>
                  </w:r>
                </w:p>
              </w:tc>
              <w:tc>
                <w:tcPr>
                  <w:tcW w:w="1038" w:type="pct"/>
                  <w:tcBorders>
                    <w:top w:val="single" w:sz="4" w:space="0" w:color="auto"/>
                    <w:left w:val="single" w:sz="4" w:space="0" w:color="auto"/>
                    <w:bottom w:val="single" w:sz="4" w:space="0" w:color="auto"/>
                    <w:right w:val="single" w:sz="4" w:space="0" w:color="auto"/>
                  </w:tcBorders>
                </w:tcPr>
                <w:p w:rsidR="00D72199" w:rsidRDefault="00D72199" w:rsidP="00492619">
                  <w:pPr>
                    <w:tabs>
                      <w:tab w:val="left" w:pos="1985"/>
                    </w:tabs>
                    <w:spacing w:before="120"/>
                    <w:rPr>
                      <w:rFonts w:ascii="Arial" w:hAnsi="Arial" w:cs="Arial"/>
                      <w:sz w:val="18"/>
                      <w:szCs w:val="18"/>
                      <w:lang w:eastAsia="en-GB"/>
                    </w:rPr>
                  </w:pPr>
                  <w:r>
                    <w:rPr>
                      <w:rFonts w:ascii="Arial" w:hAnsi="Arial" w:cs="Arial"/>
                      <w:sz w:val="18"/>
                      <w:szCs w:val="18"/>
                    </w:rPr>
                    <w:t xml:space="preserve">ECC / SBC / TDC / </w:t>
                  </w:r>
                  <w:proofErr w:type="spellStart"/>
                  <w:r>
                    <w:rPr>
                      <w:rFonts w:ascii="Arial" w:hAnsi="Arial" w:cs="Arial"/>
                      <w:sz w:val="18"/>
                      <w:szCs w:val="18"/>
                    </w:rPr>
                    <w:t>Ringway</w:t>
                  </w:r>
                  <w:proofErr w:type="spellEnd"/>
                  <w:r>
                    <w:rPr>
                      <w:rFonts w:ascii="Arial" w:hAnsi="Arial" w:cs="Arial"/>
                      <w:sz w:val="18"/>
                      <w:szCs w:val="18"/>
                    </w:rPr>
                    <w:t xml:space="preserve"> Jacobs</w:t>
                  </w:r>
                </w:p>
              </w:tc>
            </w:tr>
            <w:tr w:rsidR="00D72199" w:rsidRPr="007F394D" w:rsidTr="00D72199">
              <w:tc>
                <w:tcPr>
                  <w:tcW w:w="910" w:type="pct"/>
                  <w:tcBorders>
                    <w:top w:val="single" w:sz="4" w:space="0" w:color="auto"/>
                    <w:left w:val="single" w:sz="4" w:space="0" w:color="auto"/>
                    <w:bottom w:val="single" w:sz="4" w:space="0" w:color="auto"/>
                    <w:right w:val="single" w:sz="4" w:space="0" w:color="auto"/>
                  </w:tcBorders>
                </w:tcPr>
                <w:p w:rsidR="00D72199" w:rsidRPr="00B92E0E" w:rsidRDefault="00D72199" w:rsidP="00AC703B">
                  <w:pPr>
                    <w:tabs>
                      <w:tab w:val="left" w:pos="1985"/>
                    </w:tabs>
                    <w:spacing w:before="120"/>
                    <w:rPr>
                      <w:rFonts w:ascii="Arial" w:hAnsi="Arial" w:cs="Arial"/>
                      <w:sz w:val="18"/>
                      <w:szCs w:val="18"/>
                    </w:rPr>
                  </w:pPr>
                  <w:r w:rsidRPr="00AC703B">
                    <w:rPr>
                      <w:rFonts w:ascii="Arial" w:hAnsi="Arial" w:cs="Arial"/>
                      <w:sz w:val="18"/>
                      <w:szCs w:val="18"/>
                    </w:rPr>
                    <w:t>Discovery of undeclared utilities during construction</w:t>
                  </w:r>
                </w:p>
              </w:tc>
              <w:tc>
                <w:tcPr>
                  <w:tcW w:w="599"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sidRPr="00B92E0E">
                    <w:rPr>
                      <w:rFonts w:ascii="Arial" w:hAnsi="Arial" w:cs="Arial"/>
                      <w:sz w:val="18"/>
                      <w:szCs w:val="18"/>
                    </w:rPr>
                    <w:t>4</w:t>
                  </w:r>
                </w:p>
              </w:tc>
              <w:tc>
                <w:tcPr>
                  <w:tcW w:w="438"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sidRPr="00B92E0E">
                    <w:rPr>
                      <w:rFonts w:ascii="Arial" w:hAnsi="Arial" w:cs="Arial"/>
                      <w:sz w:val="18"/>
                      <w:szCs w:val="18"/>
                    </w:rPr>
                    <w:t>4</w:t>
                  </w:r>
                </w:p>
              </w:tc>
              <w:tc>
                <w:tcPr>
                  <w:tcW w:w="599"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sidRPr="00B92E0E">
                    <w:rPr>
                      <w:rFonts w:ascii="Arial" w:hAnsi="Arial" w:cs="Arial"/>
                      <w:sz w:val="18"/>
                      <w:szCs w:val="18"/>
                    </w:rPr>
                    <w:t>16</w:t>
                  </w:r>
                </w:p>
              </w:tc>
              <w:tc>
                <w:tcPr>
                  <w:tcW w:w="1416" w:type="pct"/>
                  <w:tcBorders>
                    <w:top w:val="single" w:sz="4" w:space="0" w:color="auto"/>
                    <w:left w:val="single" w:sz="4" w:space="0" w:color="auto"/>
                    <w:bottom w:val="single" w:sz="4" w:space="0" w:color="auto"/>
                    <w:right w:val="single" w:sz="4" w:space="0" w:color="auto"/>
                  </w:tcBorders>
                </w:tcPr>
                <w:p w:rsidR="00D72199" w:rsidRPr="00B92E0E" w:rsidRDefault="00D72199" w:rsidP="00B92E0E">
                  <w:pPr>
                    <w:tabs>
                      <w:tab w:val="left" w:pos="1985"/>
                    </w:tabs>
                    <w:spacing w:before="120"/>
                    <w:rPr>
                      <w:rFonts w:ascii="Arial" w:hAnsi="Arial" w:cs="Arial"/>
                      <w:sz w:val="18"/>
                      <w:szCs w:val="18"/>
                    </w:rPr>
                  </w:pPr>
                  <w:r w:rsidRPr="00B92E0E">
                    <w:rPr>
                      <w:rFonts w:ascii="Arial" w:hAnsi="Arial" w:cs="Arial"/>
                      <w:sz w:val="18"/>
                      <w:szCs w:val="18"/>
                      <w:lang w:eastAsia="en-GB"/>
                    </w:rPr>
                    <w:t>Undertake GPR surveys and timely trial holes</w:t>
                  </w:r>
                </w:p>
              </w:tc>
              <w:tc>
                <w:tcPr>
                  <w:tcW w:w="1038" w:type="pct"/>
                  <w:tcBorders>
                    <w:top w:val="single" w:sz="4" w:space="0" w:color="auto"/>
                    <w:left w:val="single" w:sz="4" w:space="0" w:color="auto"/>
                    <w:bottom w:val="single" w:sz="4" w:space="0" w:color="auto"/>
                    <w:right w:val="single" w:sz="4" w:space="0" w:color="auto"/>
                  </w:tcBorders>
                </w:tcPr>
                <w:p w:rsidR="00D72199" w:rsidRPr="00B92E0E" w:rsidRDefault="00D72199" w:rsidP="00B92E0E">
                  <w:pPr>
                    <w:tabs>
                      <w:tab w:val="left" w:pos="1985"/>
                    </w:tabs>
                    <w:spacing w:before="120"/>
                    <w:rPr>
                      <w:rFonts w:ascii="Arial" w:hAnsi="Arial" w:cs="Arial"/>
                      <w:sz w:val="18"/>
                      <w:szCs w:val="18"/>
                      <w:lang w:eastAsia="en-GB"/>
                    </w:rPr>
                  </w:pPr>
                  <w:proofErr w:type="spellStart"/>
                  <w:r>
                    <w:rPr>
                      <w:rFonts w:ascii="Arial" w:hAnsi="Arial" w:cs="Arial"/>
                      <w:sz w:val="18"/>
                      <w:szCs w:val="18"/>
                      <w:lang w:eastAsia="en-GB"/>
                    </w:rPr>
                    <w:t>Ringway</w:t>
                  </w:r>
                  <w:proofErr w:type="spellEnd"/>
                  <w:r>
                    <w:rPr>
                      <w:rFonts w:ascii="Arial" w:hAnsi="Arial" w:cs="Arial"/>
                      <w:sz w:val="18"/>
                      <w:szCs w:val="18"/>
                      <w:lang w:eastAsia="en-GB"/>
                    </w:rPr>
                    <w:t xml:space="preserve"> Jacobs</w:t>
                  </w:r>
                </w:p>
              </w:tc>
            </w:tr>
            <w:tr w:rsidR="00D72199" w:rsidRPr="007F394D" w:rsidTr="00D72199">
              <w:tc>
                <w:tcPr>
                  <w:tcW w:w="910" w:type="pct"/>
                  <w:tcBorders>
                    <w:top w:val="single" w:sz="4" w:space="0" w:color="auto"/>
                    <w:left w:val="single" w:sz="4" w:space="0" w:color="auto"/>
                    <w:bottom w:val="single" w:sz="4" w:space="0" w:color="auto"/>
                    <w:right w:val="single" w:sz="4" w:space="0" w:color="auto"/>
                  </w:tcBorders>
                </w:tcPr>
                <w:p w:rsidR="00D72199" w:rsidRPr="00B92E0E" w:rsidRDefault="00D72199" w:rsidP="00AC703B">
                  <w:pPr>
                    <w:tabs>
                      <w:tab w:val="left" w:pos="1985"/>
                    </w:tabs>
                    <w:spacing w:before="120"/>
                    <w:rPr>
                      <w:rFonts w:ascii="Arial" w:hAnsi="Arial" w:cs="Arial"/>
                      <w:sz w:val="18"/>
                      <w:szCs w:val="18"/>
                    </w:rPr>
                  </w:pPr>
                  <w:r w:rsidRPr="00AC703B">
                    <w:rPr>
                      <w:rFonts w:ascii="Arial" w:hAnsi="Arial" w:cs="Arial"/>
                      <w:sz w:val="18"/>
                      <w:szCs w:val="18"/>
                    </w:rPr>
                    <w:t xml:space="preserve">Discovery of contaminated ground or material on site </w:t>
                  </w:r>
                </w:p>
              </w:tc>
              <w:tc>
                <w:tcPr>
                  <w:tcW w:w="599"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Pr>
                      <w:rFonts w:ascii="Arial" w:hAnsi="Arial" w:cs="Arial"/>
                      <w:sz w:val="18"/>
                      <w:szCs w:val="18"/>
                    </w:rPr>
                    <w:t>3</w:t>
                  </w:r>
                </w:p>
              </w:tc>
              <w:tc>
                <w:tcPr>
                  <w:tcW w:w="438"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Pr>
                      <w:rFonts w:ascii="Arial" w:hAnsi="Arial" w:cs="Arial"/>
                      <w:sz w:val="18"/>
                      <w:szCs w:val="18"/>
                    </w:rPr>
                    <w:t>3</w:t>
                  </w:r>
                </w:p>
              </w:tc>
              <w:tc>
                <w:tcPr>
                  <w:tcW w:w="599"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Pr>
                      <w:rFonts w:ascii="Arial" w:hAnsi="Arial" w:cs="Arial"/>
                      <w:sz w:val="18"/>
                      <w:szCs w:val="18"/>
                    </w:rPr>
                    <w:t>9</w:t>
                  </w:r>
                </w:p>
              </w:tc>
              <w:tc>
                <w:tcPr>
                  <w:tcW w:w="1416" w:type="pct"/>
                  <w:tcBorders>
                    <w:top w:val="single" w:sz="4" w:space="0" w:color="auto"/>
                    <w:left w:val="single" w:sz="4" w:space="0" w:color="auto"/>
                    <w:bottom w:val="single" w:sz="4" w:space="0" w:color="auto"/>
                    <w:right w:val="single" w:sz="4" w:space="0" w:color="auto"/>
                  </w:tcBorders>
                </w:tcPr>
                <w:p w:rsidR="00D72199" w:rsidRPr="00B92E0E" w:rsidRDefault="00D72199" w:rsidP="00B92E0E">
                  <w:pPr>
                    <w:tabs>
                      <w:tab w:val="left" w:pos="1985"/>
                    </w:tabs>
                    <w:spacing w:before="120"/>
                    <w:rPr>
                      <w:rFonts w:ascii="Arial" w:hAnsi="Arial" w:cs="Arial"/>
                      <w:sz w:val="18"/>
                      <w:szCs w:val="18"/>
                    </w:rPr>
                  </w:pPr>
                  <w:r w:rsidRPr="00B92E0E">
                    <w:rPr>
                      <w:rFonts w:ascii="Arial" w:hAnsi="Arial" w:cs="Arial"/>
                      <w:sz w:val="18"/>
                      <w:szCs w:val="18"/>
                      <w:lang w:eastAsia="en-GB"/>
                    </w:rPr>
                    <w:t>Undertake timely site investigation</w:t>
                  </w:r>
                </w:p>
              </w:tc>
              <w:tc>
                <w:tcPr>
                  <w:tcW w:w="1038" w:type="pct"/>
                  <w:tcBorders>
                    <w:top w:val="single" w:sz="4" w:space="0" w:color="auto"/>
                    <w:left w:val="single" w:sz="4" w:space="0" w:color="auto"/>
                    <w:bottom w:val="single" w:sz="4" w:space="0" w:color="auto"/>
                    <w:right w:val="single" w:sz="4" w:space="0" w:color="auto"/>
                  </w:tcBorders>
                </w:tcPr>
                <w:p w:rsidR="00D72199" w:rsidRPr="00B92E0E" w:rsidRDefault="00D72199" w:rsidP="00B92E0E">
                  <w:pPr>
                    <w:tabs>
                      <w:tab w:val="left" w:pos="1985"/>
                    </w:tabs>
                    <w:spacing w:before="120"/>
                    <w:rPr>
                      <w:rFonts w:ascii="Arial" w:hAnsi="Arial" w:cs="Arial"/>
                      <w:sz w:val="18"/>
                      <w:szCs w:val="18"/>
                      <w:lang w:eastAsia="en-GB"/>
                    </w:rPr>
                  </w:pPr>
                  <w:proofErr w:type="spellStart"/>
                  <w:r>
                    <w:rPr>
                      <w:rFonts w:ascii="Arial" w:hAnsi="Arial" w:cs="Arial"/>
                      <w:sz w:val="18"/>
                      <w:szCs w:val="18"/>
                      <w:lang w:eastAsia="en-GB"/>
                    </w:rPr>
                    <w:t>Ringway</w:t>
                  </w:r>
                  <w:proofErr w:type="spellEnd"/>
                  <w:r>
                    <w:rPr>
                      <w:rFonts w:ascii="Arial" w:hAnsi="Arial" w:cs="Arial"/>
                      <w:sz w:val="18"/>
                      <w:szCs w:val="18"/>
                      <w:lang w:eastAsia="en-GB"/>
                    </w:rPr>
                    <w:t xml:space="preserve"> Jacobs</w:t>
                  </w:r>
                </w:p>
              </w:tc>
            </w:tr>
            <w:tr w:rsidR="00D72199" w:rsidRPr="007F394D" w:rsidTr="00D72199">
              <w:tc>
                <w:tcPr>
                  <w:tcW w:w="910" w:type="pct"/>
                  <w:tcBorders>
                    <w:top w:val="single" w:sz="4" w:space="0" w:color="auto"/>
                    <w:left w:val="single" w:sz="4" w:space="0" w:color="auto"/>
                    <w:bottom w:val="single" w:sz="4" w:space="0" w:color="auto"/>
                    <w:right w:val="single" w:sz="4" w:space="0" w:color="auto"/>
                  </w:tcBorders>
                </w:tcPr>
                <w:p w:rsidR="00D72199" w:rsidRPr="00B92E0E" w:rsidRDefault="00D72199" w:rsidP="00AC703B">
                  <w:pPr>
                    <w:tabs>
                      <w:tab w:val="left" w:pos="1985"/>
                    </w:tabs>
                    <w:spacing w:before="120"/>
                    <w:rPr>
                      <w:rFonts w:ascii="Arial" w:hAnsi="Arial" w:cs="Arial"/>
                      <w:sz w:val="18"/>
                      <w:szCs w:val="18"/>
                    </w:rPr>
                  </w:pPr>
                  <w:r w:rsidRPr="00B92E0E">
                    <w:rPr>
                      <w:rFonts w:ascii="Arial" w:hAnsi="Arial" w:cs="Arial"/>
                      <w:sz w:val="18"/>
                      <w:szCs w:val="18"/>
                    </w:rPr>
                    <w:t>Unfor</w:t>
                  </w:r>
                  <w:r>
                    <w:rPr>
                      <w:rFonts w:ascii="Arial" w:hAnsi="Arial" w:cs="Arial"/>
                      <w:sz w:val="18"/>
                      <w:szCs w:val="18"/>
                    </w:rPr>
                    <w:t>e</w:t>
                  </w:r>
                  <w:r w:rsidRPr="00B92E0E">
                    <w:rPr>
                      <w:rFonts w:ascii="Arial" w:hAnsi="Arial" w:cs="Arial"/>
                      <w:sz w:val="18"/>
                      <w:szCs w:val="18"/>
                    </w:rPr>
                    <w:t>seen ground conditions</w:t>
                  </w:r>
                  <w:r w:rsidRPr="00AC703B">
                    <w:rPr>
                      <w:rFonts w:ascii="Arial" w:hAnsi="Arial" w:cs="Arial"/>
                      <w:sz w:val="18"/>
                      <w:szCs w:val="18"/>
                    </w:rPr>
                    <w:t xml:space="preserve"> -</w:t>
                  </w:r>
                  <w:r w:rsidRPr="00B92E0E">
                    <w:rPr>
                      <w:rFonts w:ascii="Arial" w:hAnsi="Arial" w:cs="Arial"/>
                      <w:sz w:val="18"/>
                      <w:szCs w:val="18"/>
                    </w:rPr>
                    <w:t xml:space="preserve"> </w:t>
                  </w:r>
                  <w:r w:rsidRPr="00AC703B">
                    <w:rPr>
                      <w:rFonts w:ascii="Arial" w:hAnsi="Arial" w:cs="Arial"/>
                      <w:sz w:val="18"/>
                      <w:szCs w:val="18"/>
                    </w:rPr>
                    <w:t xml:space="preserve"> re</w:t>
                  </w:r>
                  <w:r w:rsidRPr="00B92E0E">
                    <w:rPr>
                      <w:rFonts w:ascii="Arial" w:hAnsi="Arial" w:cs="Arial"/>
                      <w:sz w:val="18"/>
                      <w:szCs w:val="18"/>
                    </w:rPr>
                    <w:t>-</w:t>
                  </w:r>
                  <w:r w:rsidRPr="00AC703B">
                    <w:rPr>
                      <w:rFonts w:ascii="Arial" w:hAnsi="Arial" w:cs="Arial"/>
                      <w:sz w:val="18"/>
                      <w:szCs w:val="18"/>
                    </w:rPr>
                    <w:t>design required</w:t>
                  </w:r>
                </w:p>
              </w:tc>
              <w:tc>
                <w:tcPr>
                  <w:tcW w:w="599"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Pr>
                      <w:rFonts w:ascii="Arial" w:hAnsi="Arial" w:cs="Arial"/>
                      <w:sz w:val="18"/>
                      <w:szCs w:val="18"/>
                    </w:rPr>
                    <w:t>3</w:t>
                  </w:r>
                </w:p>
              </w:tc>
              <w:tc>
                <w:tcPr>
                  <w:tcW w:w="438"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Pr>
                      <w:rFonts w:ascii="Arial" w:hAnsi="Arial" w:cs="Arial"/>
                      <w:sz w:val="18"/>
                      <w:szCs w:val="18"/>
                    </w:rPr>
                    <w:t>3</w:t>
                  </w:r>
                </w:p>
              </w:tc>
              <w:tc>
                <w:tcPr>
                  <w:tcW w:w="599"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Pr>
                      <w:rFonts w:ascii="Arial" w:hAnsi="Arial" w:cs="Arial"/>
                      <w:sz w:val="18"/>
                      <w:szCs w:val="18"/>
                    </w:rPr>
                    <w:t>9</w:t>
                  </w:r>
                </w:p>
              </w:tc>
              <w:tc>
                <w:tcPr>
                  <w:tcW w:w="1416"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rPr>
                      <w:rFonts w:ascii="Arial" w:hAnsi="Arial" w:cs="Arial"/>
                      <w:sz w:val="18"/>
                      <w:szCs w:val="18"/>
                    </w:rPr>
                  </w:pPr>
                  <w:r w:rsidRPr="00B92E0E">
                    <w:rPr>
                      <w:rFonts w:ascii="Arial" w:hAnsi="Arial" w:cs="Arial"/>
                      <w:sz w:val="18"/>
                      <w:szCs w:val="18"/>
                      <w:lang w:eastAsia="en-GB"/>
                    </w:rPr>
                    <w:t>Undertake timely site investigation</w:t>
                  </w:r>
                </w:p>
              </w:tc>
              <w:tc>
                <w:tcPr>
                  <w:tcW w:w="1038"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rPr>
                      <w:rFonts w:ascii="Arial" w:hAnsi="Arial" w:cs="Arial"/>
                      <w:sz w:val="18"/>
                      <w:szCs w:val="18"/>
                      <w:lang w:eastAsia="en-GB"/>
                    </w:rPr>
                  </w:pPr>
                  <w:proofErr w:type="spellStart"/>
                  <w:r>
                    <w:rPr>
                      <w:rFonts w:ascii="Arial" w:hAnsi="Arial" w:cs="Arial"/>
                      <w:sz w:val="18"/>
                      <w:szCs w:val="18"/>
                      <w:lang w:eastAsia="en-GB"/>
                    </w:rPr>
                    <w:t>Ringway</w:t>
                  </w:r>
                  <w:proofErr w:type="spellEnd"/>
                  <w:r>
                    <w:rPr>
                      <w:rFonts w:ascii="Arial" w:hAnsi="Arial" w:cs="Arial"/>
                      <w:sz w:val="18"/>
                      <w:szCs w:val="18"/>
                      <w:lang w:eastAsia="en-GB"/>
                    </w:rPr>
                    <w:t xml:space="preserve"> Jacobs</w:t>
                  </w:r>
                </w:p>
              </w:tc>
            </w:tr>
            <w:tr w:rsidR="00D72199" w:rsidRPr="007F394D" w:rsidTr="00D72199">
              <w:tc>
                <w:tcPr>
                  <w:tcW w:w="910"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rPr>
                      <w:rFonts w:ascii="Arial" w:hAnsi="Arial" w:cs="Arial"/>
                      <w:sz w:val="18"/>
                      <w:szCs w:val="18"/>
                    </w:rPr>
                  </w:pPr>
                  <w:r w:rsidRPr="00B92E0E">
                    <w:rPr>
                      <w:rFonts w:ascii="Arial" w:hAnsi="Arial" w:cs="Arial"/>
                      <w:sz w:val="18"/>
                      <w:szCs w:val="18"/>
                    </w:rPr>
                    <w:t>C</w:t>
                  </w:r>
                  <w:r w:rsidRPr="00AC703B">
                    <w:rPr>
                      <w:rFonts w:ascii="Arial" w:hAnsi="Arial" w:cs="Arial"/>
                      <w:sz w:val="18"/>
                      <w:szCs w:val="18"/>
                    </w:rPr>
                    <w:t>laims from nearby residents on noise and vibration</w:t>
                  </w:r>
                </w:p>
              </w:tc>
              <w:tc>
                <w:tcPr>
                  <w:tcW w:w="599"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Pr>
                      <w:rFonts w:ascii="Arial" w:hAnsi="Arial" w:cs="Arial"/>
                      <w:sz w:val="18"/>
                      <w:szCs w:val="18"/>
                    </w:rPr>
                    <w:t>3</w:t>
                  </w:r>
                </w:p>
              </w:tc>
              <w:tc>
                <w:tcPr>
                  <w:tcW w:w="438"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Pr>
                      <w:rFonts w:ascii="Arial" w:hAnsi="Arial" w:cs="Arial"/>
                      <w:sz w:val="18"/>
                      <w:szCs w:val="18"/>
                    </w:rPr>
                    <w:t>3</w:t>
                  </w:r>
                </w:p>
              </w:tc>
              <w:tc>
                <w:tcPr>
                  <w:tcW w:w="599"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Pr>
                      <w:rFonts w:ascii="Arial" w:hAnsi="Arial" w:cs="Arial"/>
                      <w:sz w:val="18"/>
                      <w:szCs w:val="18"/>
                    </w:rPr>
                    <w:t>9</w:t>
                  </w:r>
                </w:p>
              </w:tc>
              <w:tc>
                <w:tcPr>
                  <w:tcW w:w="1416" w:type="pct"/>
                  <w:tcBorders>
                    <w:top w:val="single" w:sz="4" w:space="0" w:color="auto"/>
                    <w:left w:val="single" w:sz="4" w:space="0" w:color="auto"/>
                    <w:bottom w:val="single" w:sz="4" w:space="0" w:color="auto"/>
                    <w:right w:val="single" w:sz="4" w:space="0" w:color="auto"/>
                  </w:tcBorders>
                </w:tcPr>
                <w:p w:rsidR="00D72199" w:rsidRPr="00B92E0E" w:rsidRDefault="00D72199" w:rsidP="0091107B">
                  <w:pPr>
                    <w:tabs>
                      <w:tab w:val="left" w:pos="1985"/>
                    </w:tabs>
                    <w:spacing w:before="120"/>
                    <w:rPr>
                      <w:rFonts w:ascii="Arial" w:hAnsi="Arial" w:cs="Arial"/>
                      <w:sz w:val="18"/>
                      <w:szCs w:val="18"/>
                    </w:rPr>
                  </w:pPr>
                  <w:r w:rsidRPr="00B92E0E">
                    <w:rPr>
                      <w:rFonts w:ascii="Arial" w:hAnsi="Arial" w:cs="Arial"/>
                      <w:sz w:val="18"/>
                      <w:szCs w:val="18"/>
                      <w:lang w:eastAsia="en-GB"/>
                    </w:rPr>
                    <w:t>Undertake pre-construction monitoring</w:t>
                  </w:r>
                  <w:r>
                    <w:rPr>
                      <w:rFonts w:ascii="Arial" w:hAnsi="Arial" w:cs="Arial"/>
                      <w:sz w:val="18"/>
                      <w:szCs w:val="18"/>
                      <w:lang w:eastAsia="en-GB"/>
                    </w:rPr>
                    <w:t xml:space="preserve">.  </w:t>
                  </w:r>
                  <w:r w:rsidRPr="00B92E0E">
                    <w:rPr>
                      <w:rFonts w:ascii="Arial" w:hAnsi="Arial" w:cs="Arial"/>
                      <w:sz w:val="18"/>
                      <w:szCs w:val="18"/>
                      <w:lang w:eastAsia="en-GB"/>
                    </w:rPr>
                    <w:t xml:space="preserve"> Ensure contractor is aware of </w:t>
                  </w:r>
                  <w:r>
                    <w:rPr>
                      <w:rFonts w:ascii="Arial" w:hAnsi="Arial" w:cs="Arial"/>
                      <w:sz w:val="18"/>
                      <w:szCs w:val="18"/>
                      <w:lang w:eastAsia="en-GB"/>
                    </w:rPr>
                    <w:t xml:space="preserve">NVH </w:t>
                  </w:r>
                  <w:r w:rsidRPr="00B92E0E">
                    <w:rPr>
                      <w:rFonts w:ascii="Arial" w:hAnsi="Arial" w:cs="Arial"/>
                      <w:sz w:val="18"/>
                      <w:szCs w:val="18"/>
                      <w:lang w:eastAsia="en-GB"/>
                    </w:rPr>
                    <w:t>responsibilities</w:t>
                  </w:r>
                </w:p>
              </w:tc>
              <w:tc>
                <w:tcPr>
                  <w:tcW w:w="1038" w:type="pct"/>
                  <w:tcBorders>
                    <w:top w:val="single" w:sz="4" w:space="0" w:color="auto"/>
                    <w:left w:val="single" w:sz="4" w:space="0" w:color="auto"/>
                    <w:bottom w:val="single" w:sz="4" w:space="0" w:color="auto"/>
                    <w:right w:val="single" w:sz="4" w:space="0" w:color="auto"/>
                  </w:tcBorders>
                </w:tcPr>
                <w:p w:rsidR="00D72199" w:rsidRPr="00B92E0E" w:rsidRDefault="00D72199" w:rsidP="0091107B">
                  <w:pPr>
                    <w:tabs>
                      <w:tab w:val="left" w:pos="1985"/>
                    </w:tabs>
                    <w:spacing w:before="120"/>
                    <w:rPr>
                      <w:rFonts w:ascii="Arial" w:hAnsi="Arial" w:cs="Arial"/>
                      <w:sz w:val="18"/>
                      <w:szCs w:val="18"/>
                      <w:lang w:eastAsia="en-GB"/>
                    </w:rPr>
                  </w:pPr>
                  <w:proofErr w:type="spellStart"/>
                  <w:r>
                    <w:rPr>
                      <w:rFonts w:ascii="Arial" w:hAnsi="Arial" w:cs="Arial"/>
                      <w:sz w:val="18"/>
                      <w:szCs w:val="18"/>
                      <w:lang w:eastAsia="en-GB"/>
                    </w:rPr>
                    <w:t>Ringway</w:t>
                  </w:r>
                  <w:proofErr w:type="spellEnd"/>
                  <w:r>
                    <w:rPr>
                      <w:rFonts w:ascii="Arial" w:hAnsi="Arial" w:cs="Arial"/>
                      <w:sz w:val="18"/>
                      <w:szCs w:val="18"/>
                      <w:lang w:eastAsia="en-GB"/>
                    </w:rPr>
                    <w:t xml:space="preserve"> Jacobs</w:t>
                  </w:r>
                </w:p>
              </w:tc>
            </w:tr>
            <w:tr w:rsidR="00D72199" w:rsidRPr="007F394D" w:rsidTr="00D72199">
              <w:tc>
                <w:tcPr>
                  <w:tcW w:w="910" w:type="pct"/>
                  <w:tcBorders>
                    <w:top w:val="single" w:sz="4" w:space="0" w:color="auto"/>
                    <w:left w:val="single" w:sz="4" w:space="0" w:color="auto"/>
                    <w:bottom w:val="single" w:sz="4" w:space="0" w:color="auto"/>
                    <w:right w:val="single" w:sz="4" w:space="0" w:color="auto"/>
                  </w:tcBorders>
                </w:tcPr>
                <w:p w:rsidR="00D72199" w:rsidRPr="00B92E0E" w:rsidRDefault="00D72199" w:rsidP="00B92E0E">
                  <w:pPr>
                    <w:tabs>
                      <w:tab w:val="left" w:pos="1985"/>
                    </w:tabs>
                    <w:spacing w:before="120"/>
                    <w:rPr>
                      <w:rFonts w:ascii="Arial" w:hAnsi="Arial" w:cs="Arial"/>
                      <w:sz w:val="18"/>
                      <w:szCs w:val="18"/>
                    </w:rPr>
                  </w:pPr>
                  <w:r w:rsidRPr="00AC703B">
                    <w:rPr>
                      <w:rFonts w:ascii="Arial" w:hAnsi="Arial" w:cs="Arial"/>
                      <w:sz w:val="18"/>
                      <w:szCs w:val="18"/>
                    </w:rPr>
                    <w:t>Invasive species found on-site, additional cost for site clearance</w:t>
                  </w:r>
                </w:p>
              </w:tc>
              <w:tc>
                <w:tcPr>
                  <w:tcW w:w="599"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Pr>
                      <w:rFonts w:ascii="Arial" w:hAnsi="Arial" w:cs="Arial"/>
                      <w:sz w:val="18"/>
                      <w:szCs w:val="18"/>
                    </w:rPr>
                    <w:t>1</w:t>
                  </w:r>
                </w:p>
              </w:tc>
              <w:tc>
                <w:tcPr>
                  <w:tcW w:w="438"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Pr>
                      <w:rFonts w:ascii="Arial" w:hAnsi="Arial" w:cs="Arial"/>
                      <w:sz w:val="18"/>
                      <w:szCs w:val="18"/>
                    </w:rPr>
                    <w:t>1</w:t>
                  </w:r>
                </w:p>
              </w:tc>
              <w:tc>
                <w:tcPr>
                  <w:tcW w:w="599"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Pr>
                      <w:rFonts w:ascii="Arial" w:hAnsi="Arial" w:cs="Arial"/>
                      <w:sz w:val="18"/>
                      <w:szCs w:val="18"/>
                    </w:rPr>
                    <w:t>1</w:t>
                  </w:r>
                </w:p>
              </w:tc>
              <w:tc>
                <w:tcPr>
                  <w:tcW w:w="1416" w:type="pct"/>
                  <w:tcBorders>
                    <w:top w:val="single" w:sz="4" w:space="0" w:color="auto"/>
                    <w:left w:val="single" w:sz="4" w:space="0" w:color="auto"/>
                    <w:bottom w:val="single" w:sz="4" w:space="0" w:color="auto"/>
                    <w:right w:val="single" w:sz="4" w:space="0" w:color="auto"/>
                  </w:tcBorders>
                </w:tcPr>
                <w:p w:rsidR="00D72199" w:rsidRPr="00B92E0E" w:rsidRDefault="00D72199" w:rsidP="00492619">
                  <w:pPr>
                    <w:tabs>
                      <w:tab w:val="left" w:pos="1985"/>
                    </w:tabs>
                    <w:spacing w:before="120"/>
                    <w:rPr>
                      <w:rFonts w:ascii="Arial" w:hAnsi="Arial" w:cs="Arial"/>
                      <w:sz w:val="18"/>
                      <w:szCs w:val="18"/>
                    </w:rPr>
                  </w:pPr>
                  <w:r>
                    <w:rPr>
                      <w:rFonts w:ascii="Arial" w:hAnsi="Arial" w:cs="Arial"/>
                      <w:sz w:val="18"/>
                      <w:szCs w:val="18"/>
                      <w:lang w:eastAsia="en-GB"/>
                    </w:rPr>
                    <w:t>Unlikely, but u</w:t>
                  </w:r>
                  <w:r w:rsidRPr="00B92E0E">
                    <w:rPr>
                      <w:rFonts w:ascii="Arial" w:hAnsi="Arial" w:cs="Arial"/>
                      <w:sz w:val="18"/>
                      <w:szCs w:val="18"/>
                      <w:lang w:eastAsia="en-GB"/>
                    </w:rPr>
                    <w:t xml:space="preserve">ndertake </w:t>
                  </w:r>
                  <w:r>
                    <w:rPr>
                      <w:rFonts w:ascii="Arial" w:hAnsi="Arial" w:cs="Arial"/>
                      <w:sz w:val="18"/>
                      <w:szCs w:val="18"/>
                      <w:lang w:eastAsia="en-GB"/>
                    </w:rPr>
                    <w:t>s</w:t>
                  </w:r>
                  <w:r w:rsidRPr="00B92E0E">
                    <w:rPr>
                      <w:rFonts w:ascii="Arial" w:hAnsi="Arial" w:cs="Arial"/>
                      <w:sz w:val="18"/>
                      <w:szCs w:val="18"/>
                      <w:lang w:eastAsia="en-GB"/>
                    </w:rPr>
                    <w:t xml:space="preserve">ite </w:t>
                  </w:r>
                  <w:r>
                    <w:rPr>
                      <w:rFonts w:ascii="Arial" w:hAnsi="Arial" w:cs="Arial"/>
                      <w:sz w:val="18"/>
                      <w:szCs w:val="18"/>
                      <w:lang w:eastAsia="en-GB"/>
                    </w:rPr>
                    <w:t>s</w:t>
                  </w:r>
                  <w:r w:rsidRPr="00B92E0E">
                    <w:rPr>
                      <w:rFonts w:ascii="Arial" w:hAnsi="Arial" w:cs="Arial"/>
                      <w:sz w:val="18"/>
                      <w:szCs w:val="18"/>
                      <w:lang w:eastAsia="en-GB"/>
                    </w:rPr>
                    <w:t>urvey</w:t>
                  </w:r>
                </w:p>
              </w:tc>
              <w:tc>
                <w:tcPr>
                  <w:tcW w:w="1038" w:type="pct"/>
                  <w:tcBorders>
                    <w:top w:val="single" w:sz="4" w:space="0" w:color="auto"/>
                    <w:left w:val="single" w:sz="4" w:space="0" w:color="auto"/>
                    <w:bottom w:val="single" w:sz="4" w:space="0" w:color="auto"/>
                    <w:right w:val="single" w:sz="4" w:space="0" w:color="auto"/>
                  </w:tcBorders>
                </w:tcPr>
                <w:p w:rsidR="00D72199" w:rsidRDefault="00D72199" w:rsidP="00492619">
                  <w:pPr>
                    <w:tabs>
                      <w:tab w:val="left" w:pos="1985"/>
                    </w:tabs>
                    <w:spacing w:before="120"/>
                    <w:rPr>
                      <w:rFonts w:ascii="Arial" w:hAnsi="Arial" w:cs="Arial"/>
                      <w:sz w:val="18"/>
                      <w:szCs w:val="18"/>
                      <w:lang w:eastAsia="en-GB"/>
                    </w:rPr>
                  </w:pPr>
                  <w:proofErr w:type="spellStart"/>
                  <w:r>
                    <w:rPr>
                      <w:rFonts w:ascii="Arial" w:hAnsi="Arial" w:cs="Arial"/>
                      <w:sz w:val="18"/>
                      <w:szCs w:val="18"/>
                      <w:lang w:eastAsia="en-GB"/>
                    </w:rPr>
                    <w:t>Ringway</w:t>
                  </w:r>
                  <w:proofErr w:type="spellEnd"/>
                  <w:r>
                    <w:rPr>
                      <w:rFonts w:ascii="Arial" w:hAnsi="Arial" w:cs="Arial"/>
                      <w:sz w:val="18"/>
                      <w:szCs w:val="18"/>
                      <w:lang w:eastAsia="en-GB"/>
                    </w:rPr>
                    <w:t xml:space="preserve"> Jacobs</w:t>
                  </w:r>
                </w:p>
              </w:tc>
            </w:tr>
            <w:tr w:rsidR="00D72199" w:rsidRPr="007F394D" w:rsidTr="00D72199">
              <w:tc>
                <w:tcPr>
                  <w:tcW w:w="910" w:type="pct"/>
                  <w:tcBorders>
                    <w:top w:val="single" w:sz="4" w:space="0" w:color="auto"/>
                    <w:left w:val="single" w:sz="4" w:space="0" w:color="auto"/>
                    <w:bottom w:val="single" w:sz="4" w:space="0" w:color="auto"/>
                    <w:right w:val="single" w:sz="4" w:space="0" w:color="auto"/>
                  </w:tcBorders>
                </w:tcPr>
                <w:p w:rsidR="00D72199" w:rsidRPr="00B92E0E" w:rsidRDefault="00D72199" w:rsidP="00AC703B">
                  <w:pPr>
                    <w:tabs>
                      <w:tab w:val="left" w:pos="1985"/>
                    </w:tabs>
                    <w:spacing w:before="120"/>
                    <w:rPr>
                      <w:rFonts w:ascii="Arial" w:hAnsi="Arial" w:cs="Arial"/>
                      <w:sz w:val="18"/>
                      <w:szCs w:val="18"/>
                    </w:rPr>
                  </w:pPr>
                  <w:r w:rsidRPr="00AC703B">
                    <w:rPr>
                      <w:rFonts w:ascii="Arial" w:hAnsi="Arial" w:cs="Arial"/>
                      <w:sz w:val="18"/>
                      <w:szCs w:val="18"/>
                    </w:rPr>
                    <w:t>Construction cost</w:t>
                  </w:r>
                  <w:r w:rsidRPr="00B92E0E">
                    <w:rPr>
                      <w:rFonts w:ascii="Arial" w:hAnsi="Arial" w:cs="Arial"/>
                      <w:sz w:val="18"/>
                      <w:szCs w:val="18"/>
                    </w:rPr>
                    <w:t xml:space="preserve"> </w:t>
                  </w:r>
                  <w:r w:rsidRPr="00AC703B">
                    <w:rPr>
                      <w:rFonts w:ascii="Arial" w:hAnsi="Arial" w:cs="Arial"/>
                      <w:sz w:val="18"/>
                      <w:szCs w:val="18"/>
                    </w:rPr>
                    <w:t>escalat</w:t>
                  </w:r>
                  <w:r w:rsidRPr="00B92E0E">
                    <w:rPr>
                      <w:rFonts w:ascii="Arial" w:hAnsi="Arial" w:cs="Arial"/>
                      <w:sz w:val="18"/>
                      <w:szCs w:val="18"/>
                    </w:rPr>
                    <w:t>ion</w:t>
                  </w:r>
                </w:p>
              </w:tc>
              <w:tc>
                <w:tcPr>
                  <w:tcW w:w="599"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Pr>
                      <w:rFonts w:ascii="Arial" w:hAnsi="Arial" w:cs="Arial"/>
                      <w:sz w:val="18"/>
                      <w:szCs w:val="18"/>
                    </w:rPr>
                    <w:t>4</w:t>
                  </w:r>
                </w:p>
              </w:tc>
              <w:tc>
                <w:tcPr>
                  <w:tcW w:w="438"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Pr>
                      <w:rFonts w:ascii="Arial" w:hAnsi="Arial" w:cs="Arial"/>
                      <w:sz w:val="18"/>
                      <w:szCs w:val="18"/>
                    </w:rPr>
                    <w:t>4</w:t>
                  </w:r>
                </w:p>
              </w:tc>
              <w:tc>
                <w:tcPr>
                  <w:tcW w:w="599"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Pr>
                      <w:rFonts w:ascii="Arial" w:hAnsi="Arial" w:cs="Arial"/>
                      <w:sz w:val="18"/>
                      <w:szCs w:val="18"/>
                    </w:rPr>
                    <w:t>16</w:t>
                  </w:r>
                </w:p>
              </w:tc>
              <w:tc>
                <w:tcPr>
                  <w:tcW w:w="1416"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rPr>
                      <w:rFonts w:ascii="Arial" w:hAnsi="Arial" w:cs="Arial"/>
                      <w:sz w:val="18"/>
                      <w:szCs w:val="18"/>
                    </w:rPr>
                  </w:pPr>
                  <w:r w:rsidRPr="00B92E0E">
                    <w:rPr>
                      <w:rFonts w:ascii="Arial" w:hAnsi="Arial" w:cs="Arial"/>
                      <w:sz w:val="18"/>
                      <w:szCs w:val="18"/>
                      <w:lang w:eastAsia="en-GB"/>
                    </w:rPr>
                    <w:t>Undertake pre-construction monitoring</w:t>
                  </w:r>
                </w:p>
              </w:tc>
              <w:tc>
                <w:tcPr>
                  <w:tcW w:w="1038"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rPr>
                      <w:rFonts w:ascii="Arial" w:hAnsi="Arial" w:cs="Arial"/>
                      <w:sz w:val="18"/>
                      <w:szCs w:val="18"/>
                      <w:lang w:eastAsia="en-GB"/>
                    </w:rPr>
                  </w:pPr>
                  <w:proofErr w:type="spellStart"/>
                  <w:r>
                    <w:rPr>
                      <w:rFonts w:ascii="Arial" w:hAnsi="Arial" w:cs="Arial"/>
                      <w:sz w:val="18"/>
                      <w:szCs w:val="18"/>
                      <w:lang w:eastAsia="en-GB"/>
                    </w:rPr>
                    <w:t>Ringway</w:t>
                  </w:r>
                  <w:proofErr w:type="spellEnd"/>
                  <w:r>
                    <w:rPr>
                      <w:rFonts w:ascii="Arial" w:hAnsi="Arial" w:cs="Arial"/>
                      <w:sz w:val="18"/>
                      <w:szCs w:val="18"/>
                      <w:lang w:eastAsia="en-GB"/>
                    </w:rPr>
                    <w:t xml:space="preserve"> Jacobs</w:t>
                  </w:r>
                </w:p>
              </w:tc>
            </w:tr>
            <w:tr w:rsidR="00D72199" w:rsidRPr="007F394D" w:rsidTr="00D72199">
              <w:tc>
                <w:tcPr>
                  <w:tcW w:w="910"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rPr>
                      <w:rFonts w:ascii="Arial" w:hAnsi="Arial" w:cs="Arial"/>
                      <w:sz w:val="18"/>
                      <w:szCs w:val="18"/>
                    </w:rPr>
                  </w:pPr>
                  <w:r w:rsidRPr="00AC703B">
                    <w:rPr>
                      <w:rFonts w:ascii="Arial" w:hAnsi="Arial" w:cs="Arial"/>
                      <w:sz w:val="18"/>
                      <w:szCs w:val="18"/>
                    </w:rPr>
                    <w:t>Unforeseen discovery of protected species.</w:t>
                  </w:r>
                </w:p>
              </w:tc>
              <w:tc>
                <w:tcPr>
                  <w:tcW w:w="599"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Pr>
                      <w:rFonts w:ascii="Arial" w:hAnsi="Arial" w:cs="Arial"/>
                      <w:sz w:val="18"/>
                      <w:szCs w:val="18"/>
                    </w:rPr>
                    <w:t>1</w:t>
                  </w:r>
                </w:p>
              </w:tc>
              <w:tc>
                <w:tcPr>
                  <w:tcW w:w="438"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Pr>
                      <w:rFonts w:ascii="Arial" w:hAnsi="Arial" w:cs="Arial"/>
                      <w:sz w:val="18"/>
                      <w:szCs w:val="18"/>
                    </w:rPr>
                    <w:t>1</w:t>
                  </w:r>
                </w:p>
              </w:tc>
              <w:tc>
                <w:tcPr>
                  <w:tcW w:w="599"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Pr>
                      <w:rFonts w:ascii="Arial" w:hAnsi="Arial" w:cs="Arial"/>
                      <w:sz w:val="18"/>
                      <w:szCs w:val="18"/>
                    </w:rPr>
                    <w:t>1</w:t>
                  </w:r>
                </w:p>
              </w:tc>
              <w:tc>
                <w:tcPr>
                  <w:tcW w:w="1416"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rPr>
                      <w:rFonts w:ascii="Arial" w:hAnsi="Arial" w:cs="Arial"/>
                      <w:sz w:val="18"/>
                      <w:szCs w:val="18"/>
                    </w:rPr>
                  </w:pPr>
                  <w:r w:rsidRPr="00B92E0E">
                    <w:rPr>
                      <w:rFonts w:ascii="Arial" w:hAnsi="Arial" w:cs="Arial"/>
                      <w:sz w:val="18"/>
                      <w:szCs w:val="18"/>
                      <w:lang w:eastAsia="en-GB"/>
                    </w:rPr>
                    <w:t>Undertake surveys for protected species, early site clearance</w:t>
                  </w:r>
                </w:p>
              </w:tc>
              <w:tc>
                <w:tcPr>
                  <w:tcW w:w="1038"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rPr>
                      <w:rFonts w:ascii="Arial" w:hAnsi="Arial" w:cs="Arial"/>
                      <w:sz w:val="18"/>
                      <w:szCs w:val="18"/>
                      <w:lang w:eastAsia="en-GB"/>
                    </w:rPr>
                  </w:pPr>
                  <w:proofErr w:type="spellStart"/>
                  <w:r>
                    <w:rPr>
                      <w:rFonts w:ascii="Arial" w:hAnsi="Arial" w:cs="Arial"/>
                      <w:sz w:val="18"/>
                      <w:szCs w:val="18"/>
                      <w:lang w:eastAsia="en-GB"/>
                    </w:rPr>
                    <w:t>Ringway</w:t>
                  </w:r>
                  <w:proofErr w:type="spellEnd"/>
                  <w:r>
                    <w:rPr>
                      <w:rFonts w:ascii="Arial" w:hAnsi="Arial" w:cs="Arial"/>
                      <w:sz w:val="18"/>
                      <w:szCs w:val="18"/>
                      <w:lang w:eastAsia="en-GB"/>
                    </w:rPr>
                    <w:t xml:space="preserve"> Jacobs</w:t>
                  </w:r>
                </w:p>
              </w:tc>
            </w:tr>
            <w:tr w:rsidR="00D72199" w:rsidRPr="007F394D" w:rsidTr="00D72199">
              <w:tc>
                <w:tcPr>
                  <w:tcW w:w="910" w:type="pct"/>
                  <w:tcBorders>
                    <w:top w:val="single" w:sz="4" w:space="0" w:color="auto"/>
                    <w:left w:val="single" w:sz="4" w:space="0" w:color="auto"/>
                    <w:bottom w:val="single" w:sz="4" w:space="0" w:color="auto"/>
                    <w:right w:val="single" w:sz="4" w:space="0" w:color="auto"/>
                  </w:tcBorders>
                </w:tcPr>
                <w:p w:rsidR="00D72199" w:rsidRPr="00B92E0E" w:rsidRDefault="00D72199" w:rsidP="00AC703B">
                  <w:pPr>
                    <w:tabs>
                      <w:tab w:val="left" w:pos="1985"/>
                    </w:tabs>
                    <w:spacing w:before="120"/>
                    <w:rPr>
                      <w:rFonts w:ascii="Arial" w:hAnsi="Arial" w:cs="Arial"/>
                      <w:sz w:val="18"/>
                      <w:szCs w:val="18"/>
                    </w:rPr>
                  </w:pPr>
                  <w:r w:rsidRPr="00AC703B">
                    <w:rPr>
                      <w:rFonts w:ascii="Arial" w:hAnsi="Arial" w:cs="Arial"/>
                      <w:sz w:val="18"/>
                      <w:szCs w:val="18"/>
                    </w:rPr>
                    <w:t xml:space="preserve">Contractor </w:t>
                  </w:r>
                  <w:r w:rsidRPr="00B92E0E">
                    <w:rPr>
                      <w:rFonts w:ascii="Arial" w:hAnsi="Arial" w:cs="Arial"/>
                      <w:sz w:val="18"/>
                      <w:szCs w:val="18"/>
                    </w:rPr>
                    <w:t>fails o</w:t>
                  </w:r>
                  <w:r w:rsidRPr="00AC703B">
                    <w:rPr>
                      <w:rFonts w:ascii="Arial" w:hAnsi="Arial" w:cs="Arial"/>
                      <w:sz w:val="18"/>
                      <w:szCs w:val="18"/>
                    </w:rPr>
                    <w:t xml:space="preserve">n </w:t>
                  </w:r>
                  <w:r w:rsidRPr="00AC703B">
                    <w:rPr>
                      <w:rFonts w:ascii="Arial" w:hAnsi="Arial" w:cs="Arial"/>
                      <w:sz w:val="18"/>
                      <w:szCs w:val="18"/>
                    </w:rPr>
                    <w:lastRenderedPageBreak/>
                    <w:t>delivery</w:t>
                  </w:r>
                  <w:r w:rsidRPr="00B92E0E">
                    <w:rPr>
                      <w:rFonts w:ascii="Arial" w:hAnsi="Arial" w:cs="Arial"/>
                      <w:sz w:val="18"/>
                      <w:szCs w:val="18"/>
                    </w:rPr>
                    <w:t xml:space="preserve"> timing</w:t>
                  </w:r>
                  <w:r w:rsidRPr="00AC703B">
                    <w:rPr>
                      <w:rFonts w:ascii="Arial" w:hAnsi="Arial" w:cs="Arial"/>
                      <w:sz w:val="18"/>
                      <w:szCs w:val="18"/>
                    </w:rPr>
                    <w:t xml:space="preserve"> resulting in programme overrun</w:t>
                  </w:r>
                </w:p>
              </w:tc>
              <w:tc>
                <w:tcPr>
                  <w:tcW w:w="599"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Pr>
                      <w:rFonts w:ascii="Arial" w:hAnsi="Arial" w:cs="Arial"/>
                      <w:sz w:val="18"/>
                      <w:szCs w:val="18"/>
                    </w:rPr>
                    <w:lastRenderedPageBreak/>
                    <w:t>3</w:t>
                  </w:r>
                </w:p>
              </w:tc>
              <w:tc>
                <w:tcPr>
                  <w:tcW w:w="438"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Pr>
                      <w:rFonts w:ascii="Arial" w:hAnsi="Arial" w:cs="Arial"/>
                      <w:sz w:val="18"/>
                      <w:szCs w:val="18"/>
                    </w:rPr>
                    <w:t>4</w:t>
                  </w:r>
                </w:p>
              </w:tc>
              <w:tc>
                <w:tcPr>
                  <w:tcW w:w="599" w:type="pct"/>
                  <w:tcBorders>
                    <w:top w:val="single" w:sz="4" w:space="0" w:color="auto"/>
                    <w:left w:val="single" w:sz="4" w:space="0" w:color="auto"/>
                    <w:bottom w:val="single" w:sz="4" w:space="0" w:color="auto"/>
                    <w:right w:val="single" w:sz="4" w:space="0" w:color="auto"/>
                  </w:tcBorders>
                </w:tcPr>
                <w:p w:rsidR="00D72199" w:rsidRPr="00B92E0E" w:rsidRDefault="00D72199" w:rsidP="00DF46E8">
                  <w:pPr>
                    <w:tabs>
                      <w:tab w:val="left" w:pos="1985"/>
                    </w:tabs>
                    <w:spacing w:before="120"/>
                    <w:jc w:val="center"/>
                    <w:rPr>
                      <w:rFonts w:ascii="Arial" w:hAnsi="Arial" w:cs="Arial"/>
                      <w:sz w:val="18"/>
                      <w:szCs w:val="18"/>
                    </w:rPr>
                  </w:pPr>
                  <w:r>
                    <w:rPr>
                      <w:rFonts w:ascii="Arial" w:hAnsi="Arial" w:cs="Arial"/>
                      <w:sz w:val="18"/>
                      <w:szCs w:val="18"/>
                    </w:rPr>
                    <w:t>12</w:t>
                  </w:r>
                </w:p>
              </w:tc>
              <w:tc>
                <w:tcPr>
                  <w:tcW w:w="1416" w:type="pct"/>
                  <w:tcBorders>
                    <w:top w:val="single" w:sz="4" w:space="0" w:color="auto"/>
                    <w:left w:val="single" w:sz="4" w:space="0" w:color="auto"/>
                    <w:bottom w:val="single" w:sz="4" w:space="0" w:color="auto"/>
                    <w:right w:val="single" w:sz="4" w:space="0" w:color="auto"/>
                  </w:tcBorders>
                </w:tcPr>
                <w:p w:rsidR="00D72199" w:rsidRPr="00B92E0E" w:rsidRDefault="00D72199" w:rsidP="00B92E0E">
                  <w:pPr>
                    <w:tabs>
                      <w:tab w:val="left" w:pos="1985"/>
                    </w:tabs>
                    <w:spacing w:before="120"/>
                    <w:rPr>
                      <w:rFonts w:ascii="Arial" w:hAnsi="Arial" w:cs="Arial"/>
                      <w:sz w:val="18"/>
                      <w:szCs w:val="18"/>
                    </w:rPr>
                  </w:pPr>
                  <w:r w:rsidRPr="00B92E0E">
                    <w:rPr>
                      <w:rFonts w:ascii="Arial" w:hAnsi="Arial" w:cs="Arial"/>
                      <w:sz w:val="18"/>
                      <w:szCs w:val="18"/>
                      <w:lang w:eastAsia="en-GB"/>
                    </w:rPr>
                    <w:t xml:space="preserve">Tender scheme using </w:t>
                  </w:r>
                  <w:r w:rsidRPr="00B92E0E">
                    <w:rPr>
                      <w:rFonts w:ascii="Arial" w:hAnsi="Arial" w:cs="Arial"/>
                      <w:sz w:val="18"/>
                      <w:szCs w:val="18"/>
                      <w:lang w:eastAsia="en-GB"/>
                    </w:rPr>
                    <w:lastRenderedPageBreak/>
                    <w:t>appropriate quality questions</w:t>
                  </w:r>
                  <w:r>
                    <w:rPr>
                      <w:rFonts w:ascii="Arial" w:hAnsi="Arial" w:cs="Arial"/>
                      <w:sz w:val="18"/>
                      <w:szCs w:val="18"/>
                      <w:lang w:eastAsia="en-GB"/>
                    </w:rPr>
                    <w:t xml:space="preserve"> to identify potential issues</w:t>
                  </w:r>
                </w:p>
              </w:tc>
              <w:tc>
                <w:tcPr>
                  <w:tcW w:w="1038" w:type="pct"/>
                  <w:tcBorders>
                    <w:top w:val="single" w:sz="4" w:space="0" w:color="auto"/>
                    <w:left w:val="single" w:sz="4" w:space="0" w:color="auto"/>
                    <w:bottom w:val="single" w:sz="4" w:space="0" w:color="auto"/>
                    <w:right w:val="single" w:sz="4" w:space="0" w:color="auto"/>
                  </w:tcBorders>
                </w:tcPr>
                <w:p w:rsidR="00D72199" w:rsidRPr="00B92E0E" w:rsidRDefault="00D72199" w:rsidP="00B92E0E">
                  <w:pPr>
                    <w:tabs>
                      <w:tab w:val="left" w:pos="1985"/>
                    </w:tabs>
                    <w:spacing w:before="120"/>
                    <w:rPr>
                      <w:rFonts w:ascii="Arial" w:hAnsi="Arial" w:cs="Arial"/>
                      <w:sz w:val="18"/>
                      <w:szCs w:val="18"/>
                      <w:lang w:eastAsia="en-GB"/>
                    </w:rPr>
                  </w:pPr>
                  <w:r>
                    <w:rPr>
                      <w:rFonts w:ascii="Arial" w:hAnsi="Arial" w:cs="Arial"/>
                      <w:sz w:val="18"/>
                      <w:szCs w:val="18"/>
                    </w:rPr>
                    <w:lastRenderedPageBreak/>
                    <w:t xml:space="preserve">ECC / SBC / TDC / </w:t>
                  </w:r>
                  <w:proofErr w:type="spellStart"/>
                  <w:r>
                    <w:rPr>
                      <w:rFonts w:ascii="Arial" w:hAnsi="Arial" w:cs="Arial"/>
                      <w:sz w:val="18"/>
                      <w:szCs w:val="18"/>
                    </w:rPr>
                    <w:lastRenderedPageBreak/>
                    <w:t>Ringway</w:t>
                  </w:r>
                  <w:proofErr w:type="spellEnd"/>
                  <w:r>
                    <w:rPr>
                      <w:rFonts w:ascii="Arial" w:hAnsi="Arial" w:cs="Arial"/>
                      <w:sz w:val="18"/>
                      <w:szCs w:val="18"/>
                    </w:rPr>
                    <w:t xml:space="preserve"> Jacobs</w:t>
                  </w:r>
                </w:p>
              </w:tc>
            </w:tr>
            <w:tr w:rsidR="00D72199" w:rsidRPr="007F394D" w:rsidTr="00D72199">
              <w:tc>
                <w:tcPr>
                  <w:tcW w:w="910" w:type="pct"/>
                  <w:tcBorders>
                    <w:top w:val="single" w:sz="4" w:space="0" w:color="auto"/>
                    <w:left w:val="single" w:sz="4" w:space="0" w:color="auto"/>
                    <w:bottom w:val="single" w:sz="4" w:space="0" w:color="auto"/>
                    <w:right w:val="single" w:sz="4" w:space="0" w:color="auto"/>
                  </w:tcBorders>
                </w:tcPr>
                <w:p w:rsidR="00D72199" w:rsidRPr="00DF46E8" w:rsidRDefault="00D72199" w:rsidP="00C64AA7">
                  <w:pPr>
                    <w:tabs>
                      <w:tab w:val="left" w:pos="1985"/>
                    </w:tabs>
                    <w:spacing w:before="120"/>
                    <w:rPr>
                      <w:rFonts w:ascii="Arial" w:hAnsi="Arial" w:cs="Arial"/>
                      <w:sz w:val="18"/>
                      <w:szCs w:val="18"/>
                    </w:rPr>
                  </w:pPr>
                  <w:r w:rsidRPr="00B92E0E">
                    <w:rPr>
                      <w:rFonts w:ascii="Arial" w:hAnsi="Arial" w:cs="Arial"/>
                      <w:sz w:val="18"/>
                      <w:szCs w:val="18"/>
                    </w:rPr>
                    <w:lastRenderedPageBreak/>
                    <w:t>Cost and time overrun associated with mitigating T</w:t>
                  </w:r>
                  <w:r>
                    <w:rPr>
                      <w:rFonts w:ascii="Arial" w:hAnsi="Arial" w:cs="Arial"/>
                      <w:sz w:val="18"/>
                      <w:szCs w:val="18"/>
                    </w:rPr>
                    <w:t xml:space="preserve">ree </w:t>
                  </w:r>
                  <w:r w:rsidRPr="00B92E0E">
                    <w:rPr>
                      <w:rFonts w:ascii="Arial" w:hAnsi="Arial" w:cs="Arial"/>
                      <w:sz w:val="18"/>
                      <w:szCs w:val="18"/>
                    </w:rPr>
                    <w:t>P</w:t>
                  </w:r>
                  <w:r>
                    <w:rPr>
                      <w:rFonts w:ascii="Arial" w:hAnsi="Arial" w:cs="Arial"/>
                      <w:sz w:val="18"/>
                      <w:szCs w:val="18"/>
                    </w:rPr>
                    <w:t xml:space="preserve">reservation </w:t>
                  </w:r>
                  <w:r w:rsidRPr="00B92E0E">
                    <w:rPr>
                      <w:rFonts w:ascii="Arial" w:hAnsi="Arial" w:cs="Arial"/>
                      <w:sz w:val="18"/>
                      <w:szCs w:val="18"/>
                    </w:rPr>
                    <w:t>O</w:t>
                  </w:r>
                  <w:r>
                    <w:rPr>
                      <w:rFonts w:ascii="Arial" w:hAnsi="Arial" w:cs="Arial"/>
                      <w:sz w:val="18"/>
                      <w:szCs w:val="18"/>
                    </w:rPr>
                    <w:t>rder</w:t>
                  </w:r>
                  <w:r w:rsidRPr="00B92E0E">
                    <w:rPr>
                      <w:rFonts w:ascii="Arial" w:hAnsi="Arial" w:cs="Arial"/>
                      <w:sz w:val="18"/>
                      <w:szCs w:val="18"/>
                    </w:rPr>
                    <w:t>s</w:t>
                  </w:r>
                </w:p>
              </w:tc>
              <w:tc>
                <w:tcPr>
                  <w:tcW w:w="599"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jc w:val="center"/>
                    <w:rPr>
                      <w:rFonts w:ascii="Arial" w:hAnsi="Arial" w:cs="Arial"/>
                      <w:sz w:val="18"/>
                      <w:szCs w:val="18"/>
                    </w:rPr>
                  </w:pPr>
                  <w:r>
                    <w:rPr>
                      <w:rFonts w:ascii="Arial" w:hAnsi="Arial" w:cs="Arial"/>
                      <w:sz w:val="18"/>
                      <w:szCs w:val="18"/>
                    </w:rPr>
                    <w:t>2</w:t>
                  </w:r>
                </w:p>
              </w:tc>
              <w:tc>
                <w:tcPr>
                  <w:tcW w:w="438"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jc w:val="center"/>
                    <w:rPr>
                      <w:rFonts w:ascii="Arial" w:hAnsi="Arial" w:cs="Arial"/>
                      <w:sz w:val="18"/>
                      <w:szCs w:val="18"/>
                    </w:rPr>
                  </w:pPr>
                  <w:r>
                    <w:rPr>
                      <w:rFonts w:ascii="Arial" w:hAnsi="Arial" w:cs="Arial"/>
                      <w:sz w:val="18"/>
                      <w:szCs w:val="18"/>
                    </w:rPr>
                    <w:t>2</w:t>
                  </w:r>
                </w:p>
              </w:tc>
              <w:tc>
                <w:tcPr>
                  <w:tcW w:w="599"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jc w:val="center"/>
                    <w:rPr>
                      <w:rFonts w:ascii="Arial" w:hAnsi="Arial" w:cs="Arial"/>
                      <w:sz w:val="18"/>
                      <w:szCs w:val="18"/>
                    </w:rPr>
                  </w:pPr>
                  <w:r>
                    <w:rPr>
                      <w:rFonts w:ascii="Arial" w:hAnsi="Arial" w:cs="Arial"/>
                      <w:sz w:val="18"/>
                      <w:szCs w:val="18"/>
                    </w:rPr>
                    <w:t>4</w:t>
                  </w:r>
                </w:p>
              </w:tc>
              <w:tc>
                <w:tcPr>
                  <w:tcW w:w="1416" w:type="pct"/>
                  <w:tcBorders>
                    <w:top w:val="single" w:sz="4" w:space="0" w:color="auto"/>
                    <w:left w:val="single" w:sz="4" w:space="0" w:color="auto"/>
                    <w:bottom w:val="single" w:sz="4" w:space="0" w:color="auto"/>
                    <w:right w:val="single" w:sz="4" w:space="0" w:color="auto"/>
                  </w:tcBorders>
                </w:tcPr>
                <w:p w:rsidR="00D72199" w:rsidRPr="00DF46E8" w:rsidRDefault="00D72199" w:rsidP="00DF46E8">
                  <w:pPr>
                    <w:tabs>
                      <w:tab w:val="left" w:pos="1985"/>
                    </w:tabs>
                    <w:spacing w:before="120"/>
                    <w:rPr>
                      <w:rFonts w:ascii="Arial" w:hAnsi="Arial" w:cs="Arial"/>
                      <w:sz w:val="18"/>
                      <w:szCs w:val="18"/>
                    </w:rPr>
                  </w:pPr>
                  <w:r>
                    <w:rPr>
                      <w:rFonts w:ascii="Arial" w:hAnsi="Arial" w:cs="Arial"/>
                      <w:sz w:val="18"/>
                      <w:szCs w:val="18"/>
                    </w:rPr>
                    <w:t>Survey trees and develop mitigation early</w:t>
                  </w:r>
                </w:p>
              </w:tc>
              <w:tc>
                <w:tcPr>
                  <w:tcW w:w="1038" w:type="pct"/>
                  <w:tcBorders>
                    <w:top w:val="single" w:sz="4" w:space="0" w:color="auto"/>
                    <w:left w:val="single" w:sz="4" w:space="0" w:color="auto"/>
                    <w:bottom w:val="single" w:sz="4" w:space="0" w:color="auto"/>
                    <w:right w:val="single" w:sz="4" w:space="0" w:color="auto"/>
                  </w:tcBorders>
                </w:tcPr>
                <w:p w:rsidR="00D72199" w:rsidRDefault="00D72199" w:rsidP="00DF46E8">
                  <w:pPr>
                    <w:tabs>
                      <w:tab w:val="left" w:pos="1985"/>
                    </w:tabs>
                    <w:spacing w:before="120"/>
                    <w:rPr>
                      <w:rFonts w:ascii="Arial" w:hAnsi="Arial" w:cs="Arial"/>
                      <w:sz w:val="18"/>
                      <w:szCs w:val="18"/>
                    </w:rPr>
                  </w:pPr>
                  <w:r>
                    <w:rPr>
                      <w:rFonts w:ascii="Arial" w:hAnsi="Arial" w:cs="Arial"/>
                      <w:sz w:val="18"/>
                      <w:szCs w:val="18"/>
                    </w:rPr>
                    <w:t xml:space="preserve">ECC / SBC / TDC / </w:t>
                  </w:r>
                  <w:proofErr w:type="spellStart"/>
                  <w:r>
                    <w:rPr>
                      <w:rFonts w:ascii="Arial" w:hAnsi="Arial" w:cs="Arial"/>
                      <w:sz w:val="18"/>
                      <w:szCs w:val="18"/>
                    </w:rPr>
                    <w:t>Ringway</w:t>
                  </w:r>
                  <w:proofErr w:type="spellEnd"/>
                  <w:r>
                    <w:rPr>
                      <w:rFonts w:ascii="Arial" w:hAnsi="Arial" w:cs="Arial"/>
                      <w:sz w:val="18"/>
                      <w:szCs w:val="18"/>
                    </w:rPr>
                    <w:t xml:space="preserve"> Jacobs</w:t>
                  </w:r>
                </w:p>
              </w:tc>
            </w:tr>
          </w:tbl>
          <w:p w:rsidR="0004201E" w:rsidRPr="00603CB6" w:rsidRDefault="00B26620" w:rsidP="0004201E">
            <w:pPr>
              <w:tabs>
                <w:tab w:val="left" w:pos="1985"/>
              </w:tabs>
              <w:spacing w:before="120"/>
              <w:rPr>
                <w:rFonts w:ascii="Arial" w:hAnsi="Arial" w:cs="Arial"/>
                <w:i/>
              </w:rPr>
            </w:pPr>
            <w:r>
              <w:rPr>
                <w:rFonts w:ascii="Calibri" w:hAnsi="Calibri" w:cs="Calibri"/>
                <w:i/>
                <w:color w:val="1F497D"/>
                <w:sz w:val="22"/>
                <w:szCs w:val="22"/>
              </w:rPr>
              <w:t xml:space="preserve"> </w:t>
            </w:r>
            <w:r w:rsidR="0004201E" w:rsidRPr="00603CB6">
              <w:rPr>
                <w:rFonts w:ascii="Arial" w:hAnsi="Arial" w:cs="Arial"/>
                <w:i/>
              </w:rPr>
              <w:t>Table 1 – Stakeholder Engagement and Communication Plan</w:t>
            </w:r>
          </w:p>
          <w:p w:rsidR="0004201E" w:rsidRPr="00755BD6" w:rsidRDefault="00C3754B" w:rsidP="00603CB6">
            <w:pPr>
              <w:tabs>
                <w:tab w:val="left" w:pos="1985"/>
              </w:tabs>
              <w:spacing w:before="120"/>
              <w:jc w:val="center"/>
              <w:rPr>
                <w:rFonts w:ascii="Calibri" w:hAnsi="Calibri" w:cs="Calibri"/>
                <w:i/>
                <w:color w:val="1F497D"/>
                <w:sz w:val="22"/>
                <w:szCs w:val="22"/>
              </w:rPr>
            </w:pPr>
            <w:r>
              <w:rPr>
                <w:noProof/>
                <w:lang w:eastAsia="en-GB"/>
              </w:rPr>
              <w:drawing>
                <wp:inline distT="0" distB="0" distL="0" distR="0">
                  <wp:extent cx="5720080" cy="62522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0080" cy="6252210"/>
                          </a:xfrm>
                          <a:prstGeom prst="rect">
                            <a:avLst/>
                          </a:prstGeom>
                          <a:noFill/>
                          <a:ln>
                            <a:noFill/>
                          </a:ln>
                        </pic:spPr>
                      </pic:pic>
                    </a:graphicData>
                  </a:graphic>
                </wp:inline>
              </w:drawing>
            </w:r>
          </w:p>
        </w:tc>
      </w:tr>
    </w:tbl>
    <w:p w:rsidR="00604EF7" w:rsidRDefault="00604EF7" w:rsidP="00F01424">
      <w:pPr>
        <w:spacing w:line="276" w:lineRule="auto"/>
        <w:rPr>
          <w:rFonts w:ascii="Calibri" w:hAnsi="Calibri" w:cs="Calibri"/>
          <w:b/>
          <w:color w:val="000081"/>
          <w:sz w:val="28"/>
          <w:szCs w:val="28"/>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63"/>
      </w:tblGrid>
      <w:tr w:rsidR="00604EF7" w:rsidRPr="007F394D" w:rsidTr="00BF6308">
        <w:tc>
          <w:tcPr>
            <w:tcW w:w="9922" w:type="dxa"/>
            <w:shd w:val="clear" w:color="auto" w:fill="81DEFF"/>
          </w:tcPr>
          <w:p w:rsidR="00604EF7" w:rsidRPr="00755BD6" w:rsidRDefault="00273B1B" w:rsidP="00755BD6">
            <w:pPr>
              <w:spacing w:line="276" w:lineRule="auto"/>
              <w:rPr>
                <w:rFonts w:ascii="Calibri" w:hAnsi="Calibri" w:cs="Calibri"/>
                <w:b/>
                <w:color w:val="000081"/>
                <w:sz w:val="28"/>
                <w:szCs w:val="28"/>
                <w:u w:val="single"/>
              </w:rPr>
            </w:pPr>
            <w:r>
              <w:rPr>
                <w:rFonts w:ascii="Calibri" w:hAnsi="Calibri" w:cs="Calibri"/>
                <w:b/>
                <w:color w:val="000081"/>
                <w:sz w:val="28"/>
                <w:szCs w:val="28"/>
                <w:u w:val="single"/>
              </w:rPr>
              <w:t xml:space="preserve">The </w:t>
            </w:r>
            <w:r w:rsidR="00604EF7" w:rsidRPr="00755BD6">
              <w:rPr>
                <w:rFonts w:ascii="Calibri" w:hAnsi="Calibri" w:cs="Calibri"/>
                <w:b/>
                <w:color w:val="000081"/>
                <w:sz w:val="28"/>
                <w:szCs w:val="28"/>
                <w:u w:val="single"/>
              </w:rPr>
              <w:t>Economic Case</w:t>
            </w:r>
          </w:p>
        </w:tc>
      </w:tr>
      <w:tr w:rsidR="00DB7DAE" w:rsidRPr="00641C39" w:rsidTr="00BF6308">
        <w:tc>
          <w:tcPr>
            <w:tcW w:w="9922" w:type="dxa"/>
            <w:tcBorders>
              <w:top w:val="single" w:sz="4" w:space="0" w:color="auto"/>
              <w:left w:val="single" w:sz="4" w:space="0" w:color="auto"/>
              <w:bottom w:val="single" w:sz="4" w:space="0" w:color="auto"/>
              <w:right w:val="single" w:sz="4" w:space="0" w:color="auto"/>
            </w:tcBorders>
            <w:shd w:val="clear" w:color="auto" w:fill="B6DDE8"/>
          </w:tcPr>
          <w:p w:rsidR="00DB7DAE" w:rsidRPr="00DB7DAE" w:rsidRDefault="00DB7DAE" w:rsidP="00963A63">
            <w:pPr>
              <w:pStyle w:val="ListParagraph"/>
              <w:numPr>
                <w:ilvl w:val="0"/>
                <w:numId w:val="32"/>
              </w:numPr>
              <w:spacing w:before="120"/>
              <w:rPr>
                <w:rFonts w:ascii="Calibri" w:hAnsi="Calibri" w:cs="Calibri"/>
                <w:b/>
                <w:i/>
                <w:sz w:val="22"/>
                <w:szCs w:val="22"/>
                <w:lang w:val="en-GB"/>
              </w:rPr>
            </w:pPr>
            <w:r w:rsidRPr="00DB7DAE">
              <w:rPr>
                <w:rFonts w:ascii="Calibri" w:hAnsi="Calibri" w:cs="Calibri"/>
                <w:b/>
                <w:i/>
                <w:sz w:val="22"/>
                <w:szCs w:val="22"/>
                <w:lang w:val="en-GB"/>
              </w:rPr>
              <w:t>Options</w:t>
            </w:r>
            <w:r>
              <w:rPr>
                <w:rFonts w:ascii="Calibri" w:hAnsi="Calibri" w:cs="Calibri"/>
                <w:b/>
                <w:i/>
                <w:sz w:val="22"/>
                <w:szCs w:val="22"/>
                <w:lang w:val="en-GB"/>
              </w:rPr>
              <w:t xml:space="preserve"> </w:t>
            </w:r>
          </w:p>
        </w:tc>
      </w:tr>
      <w:tr w:rsidR="00DB7DAE" w:rsidRPr="00641C39" w:rsidTr="00BF6308">
        <w:tc>
          <w:tcPr>
            <w:tcW w:w="9922" w:type="dxa"/>
            <w:tcBorders>
              <w:top w:val="single" w:sz="4" w:space="0" w:color="auto"/>
              <w:left w:val="single" w:sz="4" w:space="0" w:color="auto"/>
              <w:bottom w:val="single" w:sz="4" w:space="0" w:color="auto"/>
              <w:right w:val="single" w:sz="4" w:space="0" w:color="auto"/>
            </w:tcBorders>
          </w:tcPr>
          <w:p w:rsidR="005F0E8B" w:rsidRDefault="00DB7DAE" w:rsidP="00EF4FBB">
            <w:pPr>
              <w:pStyle w:val="ListParagraph"/>
              <w:numPr>
                <w:ilvl w:val="1"/>
                <w:numId w:val="32"/>
              </w:numPr>
              <w:spacing w:before="120"/>
              <w:ind w:left="742" w:hanging="425"/>
              <w:rPr>
                <w:rFonts w:ascii="Calibri" w:hAnsi="Calibri" w:cs="Calibri"/>
                <w:b/>
                <w:i/>
                <w:color w:val="1F497D"/>
                <w:sz w:val="22"/>
                <w:szCs w:val="22"/>
              </w:rPr>
            </w:pPr>
            <w:r w:rsidRPr="00E57821">
              <w:rPr>
                <w:rFonts w:ascii="Calibri" w:hAnsi="Calibri" w:cs="Calibri"/>
                <w:b/>
                <w:i/>
                <w:color w:val="1F497D"/>
                <w:sz w:val="22"/>
                <w:szCs w:val="22"/>
              </w:rPr>
              <w:t xml:space="preserve">Please </w:t>
            </w:r>
            <w:r w:rsidR="00E95677" w:rsidRPr="00E57821">
              <w:rPr>
                <w:rFonts w:ascii="Calibri" w:hAnsi="Calibri" w:cs="Calibri"/>
                <w:b/>
                <w:i/>
                <w:color w:val="1F497D"/>
                <w:sz w:val="22"/>
                <w:szCs w:val="22"/>
              </w:rPr>
              <w:t xml:space="preserve">provide </w:t>
            </w:r>
            <w:r w:rsidR="005F0E8B" w:rsidRPr="00E57821">
              <w:rPr>
                <w:rFonts w:ascii="Calibri" w:hAnsi="Calibri" w:cs="Calibri"/>
                <w:b/>
                <w:i/>
                <w:color w:val="1F497D"/>
                <w:sz w:val="22"/>
                <w:szCs w:val="22"/>
              </w:rPr>
              <w:t xml:space="preserve">a </w:t>
            </w:r>
            <w:r w:rsidRPr="00E57821">
              <w:rPr>
                <w:rFonts w:ascii="Calibri" w:hAnsi="Calibri" w:cs="Calibri"/>
                <w:b/>
                <w:i/>
                <w:color w:val="1F497D"/>
                <w:sz w:val="22"/>
                <w:szCs w:val="22"/>
              </w:rPr>
              <w:t>descri</w:t>
            </w:r>
            <w:r w:rsidR="00E95677" w:rsidRPr="00E57821">
              <w:rPr>
                <w:rFonts w:ascii="Calibri" w:hAnsi="Calibri" w:cs="Calibri"/>
                <w:b/>
                <w:i/>
                <w:color w:val="1F497D"/>
                <w:sz w:val="22"/>
                <w:szCs w:val="22"/>
              </w:rPr>
              <w:t xml:space="preserve">ption of the main </w:t>
            </w:r>
            <w:r w:rsidRPr="00E57821">
              <w:rPr>
                <w:rFonts w:ascii="Calibri" w:hAnsi="Calibri" w:cs="Calibri"/>
                <w:b/>
                <w:i/>
                <w:color w:val="1F497D"/>
                <w:sz w:val="22"/>
                <w:szCs w:val="22"/>
              </w:rPr>
              <w:t xml:space="preserve"> options</w:t>
            </w:r>
            <w:r w:rsidR="00E95677" w:rsidRPr="00E57821">
              <w:rPr>
                <w:rFonts w:ascii="Calibri" w:hAnsi="Calibri" w:cs="Calibri"/>
                <w:b/>
                <w:i/>
                <w:color w:val="1F497D"/>
                <w:sz w:val="22"/>
                <w:szCs w:val="22"/>
              </w:rPr>
              <w:t xml:space="preserve"> for investment, together with their relative advantages and disadvantages (a SWOT analysis)</w:t>
            </w:r>
          </w:p>
          <w:p w:rsidR="00E57821" w:rsidRPr="00E57821" w:rsidRDefault="00E57821" w:rsidP="00E57821">
            <w:pPr>
              <w:pStyle w:val="ListParagraph"/>
              <w:rPr>
                <w:rFonts w:ascii="Calibri" w:hAnsi="Calibri" w:cs="Calibri"/>
                <w:b/>
                <w:i/>
                <w:color w:val="1F497D"/>
                <w:sz w:val="22"/>
                <w:szCs w:val="22"/>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047"/>
            </w:tblGrid>
            <w:tr w:rsidR="005F0E8B" w:rsidTr="000D17E8">
              <w:tc>
                <w:tcPr>
                  <w:tcW w:w="4990" w:type="dxa"/>
                  <w:shd w:val="clear" w:color="auto" w:fill="auto"/>
                </w:tcPr>
                <w:p w:rsidR="005F0E8B" w:rsidRPr="000D17E8" w:rsidRDefault="005F0E8B" w:rsidP="005F0E8B">
                  <w:pPr>
                    <w:rPr>
                      <w:rFonts w:ascii="Arial" w:hAnsi="Arial" w:cs="Arial"/>
                    </w:rPr>
                  </w:pPr>
                  <w:r w:rsidRPr="000D17E8">
                    <w:rPr>
                      <w:rFonts w:ascii="Arial" w:hAnsi="Arial" w:cs="Arial"/>
                      <w:b/>
                    </w:rPr>
                    <w:lastRenderedPageBreak/>
                    <w:t>Strengths</w:t>
                  </w:r>
                  <w:r w:rsidRPr="000D17E8">
                    <w:rPr>
                      <w:rFonts w:ascii="Arial" w:hAnsi="Arial" w:cs="Arial"/>
                    </w:rPr>
                    <w:t>:</w:t>
                  </w:r>
                </w:p>
                <w:p w:rsidR="005F0E8B" w:rsidRPr="000D17E8" w:rsidRDefault="005F0E8B" w:rsidP="005F0E8B">
                  <w:pPr>
                    <w:rPr>
                      <w:rFonts w:ascii="Arial" w:hAnsi="Arial" w:cs="Arial"/>
                    </w:rPr>
                  </w:pPr>
                </w:p>
                <w:p w:rsidR="005F0E8B" w:rsidRPr="000D17E8" w:rsidRDefault="005F0E8B" w:rsidP="000D17E8">
                  <w:pPr>
                    <w:pStyle w:val="ListParagraph"/>
                    <w:numPr>
                      <w:ilvl w:val="0"/>
                      <w:numId w:val="28"/>
                    </w:numPr>
                    <w:autoSpaceDE w:val="0"/>
                    <w:autoSpaceDN w:val="0"/>
                    <w:adjustRightInd w:val="0"/>
                    <w:rPr>
                      <w:rFonts w:ascii="Arial" w:hAnsi="Arial" w:cs="Arial"/>
                      <w:sz w:val="18"/>
                      <w:szCs w:val="18"/>
                    </w:rPr>
                  </w:pPr>
                  <w:proofErr w:type="spellStart"/>
                  <w:r w:rsidRPr="000D17E8">
                    <w:rPr>
                      <w:rFonts w:ascii="Arial" w:hAnsi="Arial" w:cs="Arial"/>
                      <w:sz w:val="18"/>
                      <w:szCs w:val="18"/>
                    </w:rPr>
                    <w:t>Recognised</w:t>
                  </w:r>
                  <w:proofErr w:type="spellEnd"/>
                  <w:r w:rsidRPr="000D17E8">
                    <w:rPr>
                      <w:rFonts w:ascii="Arial" w:hAnsi="Arial" w:cs="Arial"/>
                      <w:sz w:val="18"/>
                      <w:szCs w:val="18"/>
                    </w:rPr>
                    <w:t xml:space="preserve"> growth area of national significance –  </w:t>
                  </w:r>
                  <w:r w:rsidR="00936C8E">
                    <w:rPr>
                      <w:rFonts w:ascii="Arial" w:hAnsi="Arial" w:cs="Arial"/>
                      <w:sz w:val="18"/>
                      <w:szCs w:val="18"/>
                    </w:rPr>
                    <w:t>South Essex</w:t>
                  </w:r>
                  <w:r w:rsidRPr="000D17E8">
                    <w:rPr>
                      <w:rFonts w:ascii="Arial" w:hAnsi="Arial" w:cs="Arial"/>
                      <w:sz w:val="18"/>
                      <w:szCs w:val="18"/>
                    </w:rPr>
                    <w:t xml:space="preserve"> is a national priority for investment</w:t>
                  </w:r>
                </w:p>
                <w:p w:rsidR="005F0E8B" w:rsidRPr="000D17E8" w:rsidRDefault="005F0E8B" w:rsidP="000D17E8">
                  <w:pPr>
                    <w:pStyle w:val="ListParagraph"/>
                    <w:numPr>
                      <w:ilvl w:val="0"/>
                      <w:numId w:val="28"/>
                    </w:numPr>
                    <w:autoSpaceDE w:val="0"/>
                    <w:autoSpaceDN w:val="0"/>
                    <w:adjustRightInd w:val="0"/>
                    <w:rPr>
                      <w:rFonts w:ascii="Arial" w:hAnsi="Arial" w:cs="Arial"/>
                      <w:sz w:val="18"/>
                      <w:szCs w:val="18"/>
                    </w:rPr>
                  </w:pPr>
                  <w:r w:rsidRPr="000D17E8">
                    <w:rPr>
                      <w:rFonts w:ascii="Arial" w:hAnsi="Arial" w:cs="Arial"/>
                      <w:sz w:val="18"/>
                      <w:szCs w:val="18"/>
                    </w:rPr>
                    <w:t>Well-established partnership working with a track record of delivery by both public and private sector</w:t>
                  </w:r>
                  <w:r w:rsidR="00A60856">
                    <w:rPr>
                      <w:rFonts w:ascii="Arial" w:hAnsi="Arial" w:cs="Arial"/>
                      <w:sz w:val="18"/>
                      <w:szCs w:val="18"/>
                    </w:rPr>
                    <w:t>s</w:t>
                  </w:r>
                </w:p>
                <w:p w:rsidR="005F0E8B" w:rsidRPr="000D17E8" w:rsidRDefault="005F0E8B" w:rsidP="000D17E8">
                  <w:pPr>
                    <w:pStyle w:val="ListParagraph"/>
                    <w:numPr>
                      <w:ilvl w:val="0"/>
                      <w:numId w:val="28"/>
                    </w:numPr>
                    <w:autoSpaceDE w:val="0"/>
                    <w:autoSpaceDN w:val="0"/>
                    <w:adjustRightInd w:val="0"/>
                    <w:rPr>
                      <w:rFonts w:ascii="Arial" w:hAnsi="Arial" w:cs="Arial"/>
                      <w:sz w:val="18"/>
                      <w:szCs w:val="18"/>
                    </w:rPr>
                  </w:pPr>
                  <w:r w:rsidRPr="000D17E8">
                    <w:rPr>
                      <w:rFonts w:ascii="Arial" w:hAnsi="Arial" w:cs="Arial"/>
                      <w:sz w:val="18"/>
                      <w:szCs w:val="18"/>
                    </w:rPr>
                    <w:t>Strong and unique connectivity to London and South East markets, to Europe and other international markets via excellent ports and airports</w:t>
                  </w:r>
                </w:p>
                <w:p w:rsidR="005F0E8B" w:rsidRPr="000D17E8" w:rsidRDefault="005F0E8B" w:rsidP="000D17E8">
                  <w:pPr>
                    <w:pStyle w:val="ListParagraph"/>
                    <w:numPr>
                      <w:ilvl w:val="0"/>
                      <w:numId w:val="28"/>
                    </w:numPr>
                    <w:autoSpaceDE w:val="0"/>
                    <w:autoSpaceDN w:val="0"/>
                    <w:adjustRightInd w:val="0"/>
                    <w:rPr>
                      <w:rFonts w:ascii="Arial" w:hAnsi="Arial" w:cs="Arial"/>
                      <w:sz w:val="18"/>
                      <w:szCs w:val="18"/>
                    </w:rPr>
                  </w:pPr>
                  <w:r w:rsidRPr="000D17E8">
                    <w:rPr>
                      <w:rFonts w:ascii="Arial" w:hAnsi="Arial" w:cs="Arial"/>
                      <w:sz w:val="18"/>
                      <w:szCs w:val="18"/>
                    </w:rPr>
                    <w:t xml:space="preserve">Committed major private sector investments – London </w:t>
                  </w:r>
                  <w:proofErr w:type="spellStart"/>
                  <w:r w:rsidRPr="000D17E8">
                    <w:rPr>
                      <w:rFonts w:ascii="Arial" w:hAnsi="Arial" w:cs="Arial"/>
                      <w:sz w:val="18"/>
                      <w:szCs w:val="18"/>
                    </w:rPr>
                    <w:t>Southend</w:t>
                  </w:r>
                  <w:proofErr w:type="spellEnd"/>
                  <w:r w:rsidRPr="000D17E8">
                    <w:rPr>
                      <w:rFonts w:ascii="Arial" w:hAnsi="Arial" w:cs="Arial"/>
                      <w:sz w:val="18"/>
                      <w:szCs w:val="18"/>
                    </w:rPr>
                    <w:t xml:space="preserve"> Airport, London Gateway, Lakeside expansion, </w:t>
                  </w:r>
                  <w:proofErr w:type="spellStart"/>
                  <w:r w:rsidRPr="000D17E8">
                    <w:rPr>
                      <w:rFonts w:ascii="Arial" w:hAnsi="Arial" w:cs="Arial"/>
                      <w:sz w:val="18"/>
                      <w:szCs w:val="18"/>
                    </w:rPr>
                    <w:t>Tilbury</w:t>
                  </w:r>
                  <w:proofErr w:type="spellEnd"/>
                  <w:r w:rsidRPr="000D17E8">
                    <w:rPr>
                      <w:rFonts w:ascii="Arial" w:hAnsi="Arial" w:cs="Arial"/>
                      <w:sz w:val="18"/>
                      <w:szCs w:val="18"/>
                    </w:rPr>
                    <w:t xml:space="preserve"> expansion etc.</w:t>
                  </w:r>
                </w:p>
                <w:p w:rsidR="005F0E8B" w:rsidRPr="000D17E8" w:rsidRDefault="005F0E8B" w:rsidP="000D17E8">
                  <w:pPr>
                    <w:pStyle w:val="ListParagraph"/>
                    <w:numPr>
                      <w:ilvl w:val="0"/>
                      <w:numId w:val="28"/>
                    </w:numPr>
                    <w:autoSpaceDE w:val="0"/>
                    <w:autoSpaceDN w:val="0"/>
                    <w:adjustRightInd w:val="0"/>
                    <w:rPr>
                      <w:rFonts w:ascii="Arial" w:hAnsi="Arial" w:cs="Arial"/>
                      <w:sz w:val="18"/>
                      <w:szCs w:val="18"/>
                    </w:rPr>
                  </w:pPr>
                  <w:r w:rsidRPr="000D17E8">
                    <w:rPr>
                      <w:rFonts w:ascii="Arial" w:hAnsi="Arial" w:cs="Arial"/>
                      <w:sz w:val="18"/>
                      <w:szCs w:val="18"/>
                    </w:rPr>
                    <w:t>High employment rate</w:t>
                  </w:r>
                  <w:r w:rsidR="0091107B">
                    <w:rPr>
                      <w:rFonts w:ascii="Arial" w:hAnsi="Arial" w:cs="Arial"/>
                      <w:sz w:val="18"/>
                      <w:szCs w:val="18"/>
                    </w:rPr>
                    <w:t>,</w:t>
                  </w:r>
                  <w:r w:rsidRPr="000D17E8">
                    <w:rPr>
                      <w:rFonts w:ascii="Arial" w:hAnsi="Arial" w:cs="Arial"/>
                      <w:sz w:val="18"/>
                      <w:szCs w:val="18"/>
                    </w:rPr>
                    <w:t xml:space="preserve"> </w:t>
                  </w:r>
                  <w:r w:rsidR="00A60856">
                    <w:rPr>
                      <w:rFonts w:ascii="Arial" w:hAnsi="Arial" w:cs="Arial"/>
                      <w:sz w:val="18"/>
                      <w:szCs w:val="18"/>
                    </w:rPr>
                    <w:t>especially</w:t>
                  </w:r>
                  <w:r w:rsidRPr="000D17E8">
                    <w:rPr>
                      <w:rFonts w:ascii="Arial" w:hAnsi="Arial" w:cs="Arial"/>
                      <w:sz w:val="18"/>
                      <w:szCs w:val="18"/>
                    </w:rPr>
                    <w:t xml:space="preserve"> in a number of important sectors such as advanced manufacturing and engineering, transport &amp; logistics, and retail</w:t>
                  </w:r>
                </w:p>
                <w:p w:rsidR="005F0E8B" w:rsidRPr="000D17E8" w:rsidRDefault="005F0E8B" w:rsidP="000D17E8">
                  <w:pPr>
                    <w:pStyle w:val="ListParagraph"/>
                    <w:numPr>
                      <w:ilvl w:val="0"/>
                      <w:numId w:val="28"/>
                    </w:numPr>
                    <w:autoSpaceDE w:val="0"/>
                    <w:autoSpaceDN w:val="0"/>
                    <w:adjustRightInd w:val="0"/>
                    <w:rPr>
                      <w:rFonts w:ascii="Arial" w:hAnsi="Arial" w:cs="Arial"/>
                      <w:sz w:val="18"/>
                      <w:szCs w:val="18"/>
                    </w:rPr>
                  </w:pPr>
                  <w:r w:rsidRPr="000D17E8">
                    <w:rPr>
                      <w:rFonts w:ascii="Arial" w:hAnsi="Arial" w:cs="Arial"/>
                      <w:sz w:val="18"/>
                      <w:szCs w:val="18"/>
                    </w:rPr>
                    <w:t>High business birth rates</w:t>
                  </w:r>
                </w:p>
                <w:p w:rsidR="005F0E8B" w:rsidRPr="000D17E8" w:rsidRDefault="005F0E8B" w:rsidP="000D17E8">
                  <w:pPr>
                    <w:pStyle w:val="ListParagraph"/>
                    <w:numPr>
                      <w:ilvl w:val="0"/>
                      <w:numId w:val="28"/>
                    </w:numPr>
                    <w:autoSpaceDE w:val="0"/>
                    <w:autoSpaceDN w:val="0"/>
                    <w:adjustRightInd w:val="0"/>
                    <w:rPr>
                      <w:rFonts w:ascii="Arial" w:hAnsi="Arial" w:cs="Arial"/>
                      <w:sz w:val="18"/>
                      <w:szCs w:val="18"/>
                    </w:rPr>
                  </w:pPr>
                  <w:r w:rsidRPr="000D17E8">
                    <w:rPr>
                      <w:rFonts w:ascii="Arial" w:hAnsi="Arial" w:cs="Arial"/>
                      <w:sz w:val="18"/>
                      <w:szCs w:val="18"/>
                    </w:rPr>
                    <w:t>Significant environmental and historical assets</w:t>
                  </w:r>
                </w:p>
                <w:p w:rsidR="005F0E8B" w:rsidRPr="000D17E8" w:rsidRDefault="005F0E8B" w:rsidP="000D17E8">
                  <w:pPr>
                    <w:pStyle w:val="ListParagraph"/>
                    <w:numPr>
                      <w:ilvl w:val="0"/>
                      <w:numId w:val="28"/>
                    </w:numPr>
                    <w:autoSpaceDE w:val="0"/>
                    <w:autoSpaceDN w:val="0"/>
                    <w:adjustRightInd w:val="0"/>
                    <w:rPr>
                      <w:rFonts w:ascii="Arial" w:hAnsi="Arial" w:cs="Arial"/>
                      <w:sz w:val="18"/>
                      <w:szCs w:val="18"/>
                    </w:rPr>
                  </w:pPr>
                  <w:r w:rsidRPr="000D17E8">
                    <w:rPr>
                      <w:rFonts w:ascii="Arial" w:hAnsi="Arial" w:cs="Arial"/>
                      <w:sz w:val="18"/>
                      <w:szCs w:val="18"/>
                    </w:rPr>
                    <w:t>Cultural, leisure and tourism assets</w:t>
                  </w:r>
                </w:p>
                <w:p w:rsidR="005F0E8B" w:rsidRPr="000D17E8" w:rsidRDefault="005F0E8B" w:rsidP="000D17E8">
                  <w:pPr>
                    <w:pStyle w:val="ListParagraph"/>
                    <w:numPr>
                      <w:ilvl w:val="0"/>
                      <w:numId w:val="28"/>
                    </w:numPr>
                    <w:autoSpaceDE w:val="0"/>
                    <w:autoSpaceDN w:val="0"/>
                    <w:adjustRightInd w:val="0"/>
                    <w:rPr>
                      <w:rFonts w:ascii="Arial" w:hAnsi="Arial" w:cs="Arial"/>
                      <w:sz w:val="18"/>
                      <w:szCs w:val="18"/>
                    </w:rPr>
                  </w:pPr>
                  <w:r w:rsidRPr="000D17E8">
                    <w:rPr>
                      <w:rFonts w:ascii="Arial" w:hAnsi="Arial" w:cs="Arial"/>
                      <w:sz w:val="18"/>
                      <w:szCs w:val="18"/>
                    </w:rPr>
                    <w:t xml:space="preserve">Served by two </w:t>
                  </w:r>
                  <w:r w:rsidR="00A60856">
                    <w:rPr>
                      <w:rFonts w:ascii="Arial" w:hAnsi="Arial" w:cs="Arial"/>
                      <w:sz w:val="18"/>
                      <w:szCs w:val="18"/>
                    </w:rPr>
                    <w:t xml:space="preserve">major commuter </w:t>
                  </w:r>
                  <w:r w:rsidRPr="000D17E8">
                    <w:rPr>
                      <w:rFonts w:ascii="Arial" w:hAnsi="Arial" w:cs="Arial"/>
                      <w:sz w:val="18"/>
                      <w:szCs w:val="18"/>
                    </w:rPr>
                    <w:t>railway lines with good connectivity to London</w:t>
                  </w:r>
                </w:p>
                <w:p w:rsidR="005F0E8B" w:rsidRPr="001C0B63" w:rsidRDefault="005F0E8B" w:rsidP="000D17E8">
                  <w:pPr>
                    <w:autoSpaceDE w:val="0"/>
                    <w:autoSpaceDN w:val="0"/>
                    <w:adjustRightInd w:val="0"/>
                  </w:pPr>
                </w:p>
              </w:tc>
              <w:tc>
                <w:tcPr>
                  <w:tcW w:w="5047" w:type="dxa"/>
                  <w:shd w:val="clear" w:color="auto" w:fill="auto"/>
                </w:tcPr>
                <w:p w:rsidR="005F0E8B" w:rsidRPr="000D17E8" w:rsidRDefault="005F0E8B" w:rsidP="005F0E8B">
                  <w:pPr>
                    <w:rPr>
                      <w:rFonts w:ascii="Arial" w:hAnsi="Arial" w:cs="Arial"/>
                      <w:b/>
                    </w:rPr>
                  </w:pPr>
                  <w:r w:rsidRPr="000D17E8">
                    <w:rPr>
                      <w:rFonts w:ascii="Arial" w:hAnsi="Arial" w:cs="Arial"/>
                      <w:b/>
                    </w:rPr>
                    <w:t>Weaknesses:</w:t>
                  </w:r>
                </w:p>
                <w:p w:rsidR="005F0E8B" w:rsidRPr="000D17E8" w:rsidRDefault="005F0E8B" w:rsidP="005F0E8B">
                  <w:pPr>
                    <w:rPr>
                      <w:rFonts w:ascii="Arial" w:hAnsi="Arial" w:cs="Arial"/>
                      <w:b/>
                    </w:rPr>
                  </w:pPr>
                </w:p>
                <w:p w:rsidR="00A60856" w:rsidRDefault="005F0E8B" w:rsidP="000D17E8">
                  <w:pPr>
                    <w:pStyle w:val="ListParagraph"/>
                    <w:numPr>
                      <w:ilvl w:val="0"/>
                      <w:numId w:val="29"/>
                    </w:numPr>
                    <w:autoSpaceDE w:val="0"/>
                    <w:autoSpaceDN w:val="0"/>
                    <w:adjustRightInd w:val="0"/>
                    <w:rPr>
                      <w:rFonts w:ascii="Arial" w:hAnsi="Arial" w:cs="Arial"/>
                      <w:sz w:val="18"/>
                      <w:szCs w:val="18"/>
                    </w:rPr>
                  </w:pPr>
                  <w:r w:rsidRPr="000D17E8">
                    <w:rPr>
                      <w:rFonts w:ascii="Arial" w:hAnsi="Arial" w:cs="Arial"/>
                      <w:sz w:val="18"/>
                      <w:szCs w:val="18"/>
                    </w:rPr>
                    <w:t>Major road congestion at peak times on principal roads</w:t>
                  </w:r>
                  <w:r w:rsidR="00A60856">
                    <w:rPr>
                      <w:rFonts w:ascii="Arial" w:hAnsi="Arial" w:cs="Arial"/>
                      <w:sz w:val="18"/>
                      <w:szCs w:val="18"/>
                    </w:rPr>
                    <w:t>,</w:t>
                  </w:r>
                  <w:r w:rsidRPr="000D17E8">
                    <w:rPr>
                      <w:rFonts w:ascii="Arial" w:hAnsi="Arial" w:cs="Arial"/>
                      <w:sz w:val="18"/>
                      <w:szCs w:val="18"/>
                    </w:rPr>
                    <w:t xml:space="preserve"> junctions and in town </w:t>
                  </w:r>
                  <w:proofErr w:type="spellStart"/>
                  <w:r w:rsidRPr="000D17E8">
                    <w:rPr>
                      <w:rFonts w:ascii="Arial" w:hAnsi="Arial" w:cs="Arial"/>
                      <w:sz w:val="18"/>
                      <w:szCs w:val="18"/>
                    </w:rPr>
                    <w:t>centres</w:t>
                  </w:r>
                  <w:proofErr w:type="spellEnd"/>
                </w:p>
                <w:p w:rsidR="005F0E8B" w:rsidRPr="000D17E8" w:rsidRDefault="005F0E8B" w:rsidP="000D17E8">
                  <w:pPr>
                    <w:pStyle w:val="ListParagraph"/>
                    <w:numPr>
                      <w:ilvl w:val="0"/>
                      <w:numId w:val="29"/>
                    </w:numPr>
                    <w:autoSpaceDE w:val="0"/>
                    <w:autoSpaceDN w:val="0"/>
                    <w:adjustRightInd w:val="0"/>
                    <w:rPr>
                      <w:rFonts w:ascii="Arial" w:hAnsi="Arial" w:cs="Arial"/>
                      <w:sz w:val="18"/>
                      <w:szCs w:val="18"/>
                    </w:rPr>
                  </w:pPr>
                  <w:r w:rsidRPr="000D17E8">
                    <w:rPr>
                      <w:rFonts w:ascii="Arial" w:hAnsi="Arial" w:cs="Arial"/>
                      <w:sz w:val="18"/>
                      <w:szCs w:val="18"/>
                    </w:rPr>
                    <w:t>50% of short trips by car</w:t>
                  </w:r>
                </w:p>
                <w:p w:rsidR="005F0E8B" w:rsidRPr="000D17E8" w:rsidRDefault="005F0E8B" w:rsidP="000D17E8">
                  <w:pPr>
                    <w:pStyle w:val="ListParagraph"/>
                    <w:numPr>
                      <w:ilvl w:val="0"/>
                      <w:numId w:val="29"/>
                    </w:numPr>
                    <w:autoSpaceDE w:val="0"/>
                    <w:autoSpaceDN w:val="0"/>
                    <w:adjustRightInd w:val="0"/>
                    <w:rPr>
                      <w:rFonts w:ascii="Arial" w:hAnsi="Arial" w:cs="Arial"/>
                      <w:sz w:val="18"/>
                      <w:szCs w:val="18"/>
                    </w:rPr>
                  </w:pPr>
                  <w:r w:rsidRPr="000D17E8">
                    <w:rPr>
                      <w:rFonts w:ascii="Arial" w:hAnsi="Arial" w:cs="Arial"/>
                      <w:sz w:val="18"/>
                      <w:szCs w:val="18"/>
                    </w:rPr>
                    <w:t>East west access to M25 reliant on two strategic routes - A127 and A13</w:t>
                  </w:r>
                </w:p>
                <w:p w:rsidR="005F0E8B" w:rsidRPr="000D17E8" w:rsidRDefault="005F0E8B" w:rsidP="000D17E8">
                  <w:pPr>
                    <w:pStyle w:val="ListParagraph"/>
                    <w:numPr>
                      <w:ilvl w:val="0"/>
                      <w:numId w:val="29"/>
                    </w:numPr>
                    <w:autoSpaceDE w:val="0"/>
                    <w:autoSpaceDN w:val="0"/>
                    <w:adjustRightInd w:val="0"/>
                    <w:rPr>
                      <w:rFonts w:ascii="Arial" w:hAnsi="Arial" w:cs="Arial"/>
                      <w:sz w:val="18"/>
                      <w:szCs w:val="18"/>
                    </w:rPr>
                  </w:pPr>
                  <w:r w:rsidRPr="000D17E8">
                    <w:rPr>
                      <w:rFonts w:ascii="Arial" w:hAnsi="Arial" w:cs="Arial"/>
                      <w:sz w:val="18"/>
                      <w:szCs w:val="18"/>
                    </w:rPr>
                    <w:t>Productivity below the national average</w:t>
                  </w:r>
                </w:p>
                <w:p w:rsidR="005F0E8B" w:rsidRPr="000D17E8" w:rsidRDefault="005F0E8B" w:rsidP="000D17E8">
                  <w:pPr>
                    <w:pStyle w:val="ListParagraph"/>
                    <w:numPr>
                      <w:ilvl w:val="0"/>
                      <w:numId w:val="29"/>
                    </w:numPr>
                    <w:autoSpaceDE w:val="0"/>
                    <w:autoSpaceDN w:val="0"/>
                    <w:adjustRightInd w:val="0"/>
                    <w:rPr>
                      <w:rFonts w:ascii="Arial" w:hAnsi="Arial" w:cs="Arial"/>
                      <w:sz w:val="18"/>
                      <w:szCs w:val="18"/>
                    </w:rPr>
                  </w:pPr>
                  <w:r w:rsidRPr="000D17E8">
                    <w:rPr>
                      <w:rFonts w:ascii="Arial" w:hAnsi="Arial" w:cs="Arial"/>
                      <w:sz w:val="18"/>
                      <w:szCs w:val="18"/>
                    </w:rPr>
                    <w:t>Low business survival rates</w:t>
                  </w:r>
                </w:p>
                <w:p w:rsidR="005F0E8B" w:rsidRPr="000D17E8" w:rsidRDefault="005F0E8B" w:rsidP="000D17E8">
                  <w:pPr>
                    <w:pStyle w:val="ListParagraph"/>
                    <w:numPr>
                      <w:ilvl w:val="0"/>
                      <w:numId w:val="29"/>
                    </w:numPr>
                    <w:autoSpaceDE w:val="0"/>
                    <w:autoSpaceDN w:val="0"/>
                    <w:adjustRightInd w:val="0"/>
                    <w:rPr>
                      <w:rFonts w:ascii="Arial" w:hAnsi="Arial" w:cs="Arial"/>
                      <w:sz w:val="18"/>
                      <w:szCs w:val="18"/>
                    </w:rPr>
                  </w:pPr>
                  <w:r w:rsidRPr="000D17E8">
                    <w:rPr>
                      <w:rFonts w:ascii="Arial" w:hAnsi="Arial" w:cs="Arial"/>
                      <w:sz w:val="18"/>
                      <w:szCs w:val="18"/>
                    </w:rPr>
                    <w:t>Pockets of deprivation / disconnected communities</w:t>
                  </w:r>
                </w:p>
                <w:p w:rsidR="005F0E8B" w:rsidRPr="000D17E8" w:rsidRDefault="005F0E8B" w:rsidP="000D17E8">
                  <w:pPr>
                    <w:pStyle w:val="ListParagraph"/>
                    <w:numPr>
                      <w:ilvl w:val="0"/>
                      <w:numId w:val="29"/>
                    </w:numPr>
                    <w:autoSpaceDE w:val="0"/>
                    <w:autoSpaceDN w:val="0"/>
                    <w:adjustRightInd w:val="0"/>
                    <w:rPr>
                      <w:rFonts w:ascii="Arial" w:hAnsi="Arial" w:cs="Arial"/>
                      <w:sz w:val="18"/>
                      <w:szCs w:val="18"/>
                    </w:rPr>
                  </w:pPr>
                  <w:r w:rsidRPr="000D17E8">
                    <w:rPr>
                      <w:rFonts w:ascii="Arial" w:hAnsi="Arial" w:cs="Arial"/>
                      <w:sz w:val="18"/>
                      <w:szCs w:val="18"/>
                    </w:rPr>
                    <w:t>Poor quality industrial estates and premises</w:t>
                  </w:r>
                </w:p>
                <w:p w:rsidR="005F0E8B" w:rsidRPr="000D17E8" w:rsidRDefault="004374CF" w:rsidP="000D17E8">
                  <w:pPr>
                    <w:pStyle w:val="ListParagraph"/>
                    <w:numPr>
                      <w:ilvl w:val="0"/>
                      <w:numId w:val="29"/>
                    </w:numPr>
                    <w:autoSpaceDE w:val="0"/>
                    <w:autoSpaceDN w:val="0"/>
                    <w:adjustRightInd w:val="0"/>
                    <w:rPr>
                      <w:rFonts w:ascii="Arial" w:hAnsi="Arial" w:cs="Arial"/>
                      <w:sz w:val="18"/>
                      <w:szCs w:val="18"/>
                    </w:rPr>
                  </w:pPr>
                  <w:r>
                    <w:rPr>
                      <w:rFonts w:ascii="Arial" w:hAnsi="Arial" w:cs="Arial"/>
                      <w:sz w:val="18"/>
                      <w:szCs w:val="18"/>
                    </w:rPr>
                    <w:t>Lack of</w:t>
                  </w:r>
                  <w:r w:rsidR="005F0E8B" w:rsidRPr="000D17E8">
                    <w:rPr>
                      <w:rFonts w:ascii="Arial" w:hAnsi="Arial" w:cs="Arial"/>
                      <w:sz w:val="18"/>
                      <w:szCs w:val="18"/>
                    </w:rPr>
                    <w:t xml:space="preserve"> land availab</w:t>
                  </w:r>
                  <w:r>
                    <w:rPr>
                      <w:rFonts w:ascii="Arial" w:hAnsi="Arial" w:cs="Arial"/>
                      <w:sz w:val="18"/>
                      <w:szCs w:val="18"/>
                    </w:rPr>
                    <w:t>le</w:t>
                  </w:r>
                  <w:r w:rsidR="005F0E8B" w:rsidRPr="000D17E8">
                    <w:rPr>
                      <w:rFonts w:ascii="Arial" w:hAnsi="Arial" w:cs="Arial"/>
                      <w:sz w:val="18"/>
                      <w:szCs w:val="18"/>
                    </w:rPr>
                    <w:t xml:space="preserve"> for development in some areas</w:t>
                  </w:r>
                </w:p>
                <w:p w:rsidR="005F0E8B" w:rsidRPr="000D17E8" w:rsidRDefault="005F0E8B" w:rsidP="000D17E8">
                  <w:pPr>
                    <w:pStyle w:val="ListParagraph"/>
                    <w:numPr>
                      <w:ilvl w:val="0"/>
                      <w:numId w:val="29"/>
                    </w:numPr>
                    <w:autoSpaceDE w:val="0"/>
                    <w:autoSpaceDN w:val="0"/>
                    <w:adjustRightInd w:val="0"/>
                    <w:rPr>
                      <w:rFonts w:ascii="Arial" w:hAnsi="Arial" w:cs="Arial"/>
                      <w:sz w:val="18"/>
                      <w:szCs w:val="18"/>
                    </w:rPr>
                  </w:pPr>
                  <w:r w:rsidRPr="000D17E8">
                    <w:rPr>
                      <w:rFonts w:ascii="Arial" w:hAnsi="Arial" w:cs="Arial"/>
                      <w:sz w:val="18"/>
                      <w:szCs w:val="18"/>
                    </w:rPr>
                    <w:t>Disconnected public transport links</w:t>
                  </w:r>
                </w:p>
                <w:p w:rsidR="005F0E8B" w:rsidRPr="000D17E8" w:rsidRDefault="005F0E8B" w:rsidP="000D17E8">
                  <w:pPr>
                    <w:pStyle w:val="ListParagraph"/>
                    <w:numPr>
                      <w:ilvl w:val="0"/>
                      <w:numId w:val="29"/>
                    </w:numPr>
                    <w:autoSpaceDE w:val="0"/>
                    <w:autoSpaceDN w:val="0"/>
                    <w:adjustRightInd w:val="0"/>
                    <w:rPr>
                      <w:rFonts w:ascii="Arial" w:hAnsi="Arial" w:cs="Arial"/>
                      <w:sz w:val="18"/>
                      <w:szCs w:val="18"/>
                    </w:rPr>
                  </w:pPr>
                  <w:r w:rsidRPr="000D17E8">
                    <w:rPr>
                      <w:rFonts w:ascii="Arial" w:hAnsi="Arial" w:cs="Arial"/>
                      <w:sz w:val="18"/>
                      <w:szCs w:val="18"/>
                    </w:rPr>
                    <w:t>Poor public transport information provision</w:t>
                  </w:r>
                </w:p>
                <w:p w:rsidR="005F0E8B" w:rsidRPr="000D17E8" w:rsidRDefault="005F0E8B" w:rsidP="000D17E8">
                  <w:pPr>
                    <w:pStyle w:val="ListParagraph"/>
                    <w:numPr>
                      <w:ilvl w:val="0"/>
                      <w:numId w:val="29"/>
                    </w:numPr>
                    <w:autoSpaceDE w:val="0"/>
                    <w:autoSpaceDN w:val="0"/>
                    <w:adjustRightInd w:val="0"/>
                    <w:rPr>
                      <w:rFonts w:ascii="Arial" w:hAnsi="Arial" w:cs="Arial"/>
                      <w:sz w:val="18"/>
                      <w:szCs w:val="18"/>
                    </w:rPr>
                  </w:pPr>
                  <w:r w:rsidRPr="000D17E8">
                    <w:rPr>
                      <w:rFonts w:ascii="Arial" w:hAnsi="Arial" w:cs="Arial"/>
                      <w:sz w:val="18"/>
                      <w:szCs w:val="18"/>
                    </w:rPr>
                    <w:t>Poor or non-existent bus stop hardware</w:t>
                  </w:r>
                </w:p>
                <w:p w:rsidR="005F0E8B" w:rsidRPr="000D17E8" w:rsidRDefault="005F0E8B" w:rsidP="000D17E8">
                  <w:pPr>
                    <w:pStyle w:val="ListParagraph"/>
                    <w:numPr>
                      <w:ilvl w:val="0"/>
                      <w:numId w:val="29"/>
                    </w:numPr>
                    <w:autoSpaceDE w:val="0"/>
                    <w:autoSpaceDN w:val="0"/>
                    <w:adjustRightInd w:val="0"/>
                    <w:rPr>
                      <w:rFonts w:ascii="Arial" w:hAnsi="Arial" w:cs="Arial"/>
                      <w:sz w:val="18"/>
                      <w:szCs w:val="18"/>
                    </w:rPr>
                  </w:pPr>
                  <w:r w:rsidRPr="000D17E8">
                    <w:rPr>
                      <w:rFonts w:ascii="Arial" w:hAnsi="Arial" w:cs="Arial"/>
                      <w:sz w:val="18"/>
                      <w:szCs w:val="18"/>
                    </w:rPr>
                    <w:t xml:space="preserve">Lack of connected </w:t>
                  </w:r>
                  <w:proofErr w:type="spellStart"/>
                  <w:r w:rsidRPr="000D17E8">
                    <w:rPr>
                      <w:rFonts w:ascii="Arial" w:hAnsi="Arial" w:cs="Arial"/>
                      <w:sz w:val="18"/>
                      <w:szCs w:val="18"/>
                    </w:rPr>
                    <w:t>cycleways</w:t>
                  </w:r>
                  <w:proofErr w:type="spellEnd"/>
                </w:p>
                <w:p w:rsidR="005F0E8B" w:rsidRPr="002178B9" w:rsidRDefault="005F0E8B" w:rsidP="000D17E8">
                  <w:pPr>
                    <w:pStyle w:val="ListParagraph"/>
                    <w:numPr>
                      <w:ilvl w:val="0"/>
                      <w:numId w:val="29"/>
                    </w:numPr>
                    <w:autoSpaceDE w:val="0"/>
                    <w:autoSpaceDN w:val="0"/>
                    <w:adjustRightInd w:val="0"/>
                    <w:rPr>
                      <w:b/>
                    </w:rPr>
                  </w:pPr>
                  <w:r w:rsidRPr="000D17E8">
                    <w:rPr>
                      <w:rFonts w:ascii="Arial" w:hAnsi="Arial" w:cs="Arial"/>
                      <w:sz w:val="18"/>
                      <w:szCs w:val="18"/>
                    </w:rPr>
                    <w:t>External image / pre-conceived perceptions</w:t>
                  </w:r>
                </w:p>
                <w:p w:rsidR="002178B9" w:rsidRPr="000D17E8" w:rsidRDefault="002178B9" w:rsidP="000D17E8">
                  <w:pPr>
                    <w:pStyle w:val="ListParagraph"/>
                    <w:numPr>
                      <w:ilvl w:val="0"/>
                      <w:numId w:val="29"/>
                    </w:numPr>
                    <w:autoSpaceDE w:val="0"/>
                    <w:autoSpaceDN w:val="0"/>
                    <w:adjustRightInd w:val="0"/>
                    <w:rPr>
                      <w:b/>
                    </w:rPr>
                  </w:pPr>
                  <w:r>
                    <w:rPr>
                      <w:rFonts w:ascii="Arial" w:hAnsi="Arial" w:cs="Arial"/>
                      <w:sz w:val="18"/>
                      <w:szCs w:val="18"/>
                    </w:rPr>
                    <w:t>Lack of secure cycle storage at key railway stations</w:t>
                  </w:r>
                </w:p>
              </w:tc>
            </w:tr>
            <w:tr w:rsidR="005F0E8B" w:rsidTr="000D17E8">
              <w:tc>
                <w:tcPr>
                  <w:tcW w:w="4990" w:type="dxa"/>
                  <w:shd w:val="clear" w:color="auto" w:fill="auto"/>
                </w:tcPr>
                <w:p w:rsidR="005F0E8B" w:rsidRPr="000D17E8" w:rsidRDefault="005F0E8B" w:rsidP="005F0E8B">
                  <w:pPr>
                    <w:rPr>
                      <w:rFonts w:ascii="Arial" w:hAnsi="Arial" w:cs="Arial"/>
                      <w:b/>
                    </w:rPr>
                  </w:pPr>
                  <w:r w:rsidRPr="000D17E8">
                    <w:rPr>
                      <w:rFonts w:ascii="Arial" w:hAnsi="Arial" w:cs="Arial"/>
                      <w:b/>
                    </w:rPr>
                    <w:t>Opportunities:</w:t>
                  </w:r>
                </w:p>
                <w:p w:rsidR="005F0E8B" w:rsidRPr="000D17E8" w:rsidRDefault="005F0E8B" w:rsidP="005F0E8B">
                  <w:pPr>
                    <w:rPr>
                      <w:rFonts w:ascii="Arial" w:hAnsi="Arial" w:cs="Arial"/>
                      <w:b/>
                    </w:rPr>
                  </w:pPr>
                </w:p>
                <w:p w:rsidR="005F0E8B" w:rsidRPr="000D17E8" w:rsidRDefault="005F0E8B" w:rsidP="000D17E8">
                  <w:pPr>
                    <w:pStyle w:val="ListParagraph"/>
                    <w:numPr>
                      <w:ilvl w:val="0"/>
                      <w:numId w:val="30"/>
                    </w:numPr>
                    <w:autoSpaceDE w:val="0"/>
                    <w:autoSpaceDN w:val="0"/>
                    <w:adjustRightInd w:val="0"/>
                    <w:rPr>
                      <w:rFonts w:ascii="Arial" w:hAnsi="Arial" w:cs="Arial"/>
                      <w:sz w:val="18"/>
                      <w:szCs w:val="18"/>
                    </w:rPr>
                  </w:pPr>
                  <w:r w:rsidRPr="000D17E8">
                    <w:rPr>
                      <w:rFonts w:ascii="Arial" w:hAnsi="Arial" w:cs="Arial"/>
                      <w:sz w:val="18"/>
                      <w:szCs w:val="18"/>
                    </w:rPr>
                    <w:t xml:space="preserve">Fully </w:t>
                  </w:r>
                  <w:proofErr w:type="spellStart"/>
                  <w:r w:rsidRPr="000D17E8">
                    <w:rPr>
                      <w:rFonts w:ascii="Arial" w:hAnsi="Arial" w:cs="Arial"/>
                      <w:sz w:val="18"/>
                      <w:szCs w:val="18"/>
                    </w:rPr>
                    <w:t>utilise</w:t>
                  </w:r>
                  <w:proofErr w:type="spellEnd"/>
                  <w:r w:rsidRPr="000D17E8">
                    <w:rPr>
                      <w:rFonts w:ascii="Arial" w:hAnsi="Arial" w:cs="Arial"/>
                      <w:sz w:val="18"/>
                      <w:szCs w:val="18"/>
                    </w:rPr>
                    <w:t xml:space="preserve"> the sub-region’s exceptional land, </w:t>
                  </w:r>
                  <w:proofErr w:type="spellStart"/>
                  <w:r w:rsidRPr="000D17E8">
                    <w:rPr>
                      <w:rFonts w:ascii="Arial" w:hAnsi="Arial" w:cs="Arial"/>
                      <w:sz w:val="18"/>
                      <w:szCs w:val="18"/>
                    </w:rPr>
                    <w:t>labour</w:t>
                  </w:r>
                  <w:proofErr w:type="spellEnd"/>
                  <w:r w:rsidRPr="000D17E8">
                    <w:rPr>
                      <w:rFonts w:ascii="Arial" w:hAnsi="Arial" w:cs="Arial"/>
                      <w:sz w:val="18"/>
                      <w:szCs w:val="18"/>
                    </w:rPr>
                    <w:t xml:space="preserve"> and capital assets to achieve its economic and growth potential</w:t>
                  </w:r>
                </w:p>
                <w:p w:rsidR="005F0E8B" w:rsidRPr="000D17E8" w:rsidRDefault="005F0E8B" w:rsidP="000D17E8">
                  <w:pPr>
                    <w:pStyle w:val="ListParagraph"/>
                    <w:numPr>
                      <w:ilvl w:val="0"/>
                      <w:numId w:val="30"/>
                    </w:numPr>
                    <w:autoSpaceDE w:val="0"/>
                    <w:autoSpaceDN w:val="0"/>
                    <w:adjustRightInd w:val="0"/>
                    <w:rPr>
                      <w:rFonts w:ascii="Arial" w:hAnsi="Arial" w:cs="Arial"/>
                      <w:sz w:val="18"/>
                      <w:szCs w:val="18"/>
                    </w:rPr>
                  </w:pPr>
                  <w:r w:rsidRPr="000D17E8">
                    <w:rPr>
                      <w:rFonts w:ascii="Arial" w:hAnsi="Arial" w:cs="Arial"/>
                      <w:sz w:val="18"/>
                      <w:szCs w:val="18"/>
                    </w:rPr>
                    <w:t>Potential for “smart growth” – growth delivered through higher productivity and by bringing more of the resident population into economic activity</w:t>
                  </w:r>
                </w:p>
                <w:p w:rsidR="005F0E8B" w:rsidRPr="000D17E8" w:rsidRDefault="005F0E8B" w:rsidP="000D17E8">
                  <w:pPr>
                    <w:pStyle w:val="ListParagraph"/>
                    <w:numPr>
                      <w:ilvl w:val="0"/>
                      <w:numId w:val="30"/>
                    </w:numPr>
                    <w:autoSpaceDE w:val="0"/>
                    <w:autoSpaceDN w:val="0"/>
                    <w:adjustRightInd w:val="0"/>
                    <w:rPr>
                      <w:rFonts w:ascii="Arial" w:hAnsi="Arial" w:cs="Arial"/>
                      <w:sz w:val="18"/>
                      <w:szCs w:val="18"/>
                    </w:rPr>
                  </w:pPr>
                  <w:r w:rsidRPr="000D17E8">
                    <w:rPr>
                      <w:rFonts w:ascii="Arial" w:hAnsi="Arial" w:cs="Arial"/>
                      <w:sz w:val="18"/>
                      <w:szCs w:val="18"/>
                    </w:rPr>
                    <w:t xml:space="preserve">Potential to build business resilience and growth through SME diversification / </w:t>
                  </w:r>
                  <w:proofErr w:type="spellStart"/>
                  <w:r w:rsidRPr="000D17E8">
                    <w:rPr>
                      <w:rFonts w:ascii="Arial" w:hAnsi="Arial" w:cs="Arial"/>
                      <w:sz w:val="18"/>
                      <w:szCs w:val="18"/>
                    </w:rPr>
                    <w:t>internalisation</w:t>
                  </w:r>
                  <w:proofErr w:type="spellEnd"/>
                  <w:r w:rsidRPr="000D17E8">
                    <w:rPr>
                      <w:rFonts w:ascii="Arial" w:hAnsi="Arial" w:cs="Arial"/>
                      <w:sz w:val="18"/>
                      <w:szCs w:val="18"/>
                    </w:rPr>
                    <w:t xml:space="preserve"> in strong core sectors</w:t>
                  </w:r>
                </w:p>
                <w:p w:rsidR="005F0E8B" w:rsidRPr="000D17E8" w:rsidRDefault="005F0E8B" w:rsidP="000D17E8">
                  <w:pPr>
                    <w:pStyle w:val="ListParagraph"/>
                    <w:numPr>
                      <w:ilvl w:val="0"/>
                      <w:numId w:val="30"/>
                    </w:numPr>
                    <w:autoSpaceDE w:val="0"/>
                    <w:autoSpaceDN w:val="0"/>
                    <w:adjustRightInd w:val="0"/>
                    <w:rPr>
                      <w:rFonts w:ascii="Arial" w:hAnsi="Arial" w:cs="Arial"/>
                      <w:sz w:val="18"/>
                      <w:szCs w:val="18"/>
                    </w:rPr>
                  </w:pPr>
                  <w:r w:rsidRPr="000D17E8">
                    <w:rPr>
                      <w:rFonts w:ascii="Arial" w:hAnsi="Arial" w:cs="Arial"/>
                      <w:sz w:val="18"/>
                      <w:szCs w:val="18"/>
                    </w:rPr>
                    <w:t>Potential to increase employment in knowledge-intensive sectors</w:t>
                  </w:r>
                </w:p>
                <w:p w:rsidR="005F0E8B" w:rsidRPr="000D17E8" w:rsidRDefault="005F0E8B" w:rsidP="000D17E8">
                  <w:pPr>
                    <w:pStyle w:val="ListParagraph"/>
                    <w:numPr>
                      <w:ilvl w:val="0"/>
                      <w:numId w:val="30"/>
                    </w:numPr>
                    <w:autoSpaceDE w:val="0"/>
                    <w:autoSpaceDN w:val="0"/>
                    <w:adjustRightInd w:val="0"/>
                    <w:rPr>
                      <w:rFonts w:ascii="Arial" w:hAnsi="Arial" w:cs="Arial"/>
                      <w:sz w:val="18"/>
                      <w:szCs w:val="18"/>
                    </w:rPr>
                  </w:pPr>
                  <w:r w:rsidRPr="000D17E8">
                    <w:rPr>
                      <w:rFonts w:ascii="Arial" w:hAnsi="Arial" w:cs="Arial"/>
                      <w:sz w:val="18"/>
                      <w:szCs w:val="18"/>
                    </w:rPr>
                    <w:t>Important location for housing development</w:t>
                  </w:r>
                </w:p>
                <w:p w:rsidR="005F0E8B" w:rsidRPr="000D17E8" w:rsidRDefault="005F0E8B" w:rsidP="000D17E8">
                  <w:pPr>
                    <w:pStyle w:val="ListParagraph"/>
                    <w:numPr>
                      <w:ilvl w:val="0"/>
                      <w:numId w:val="30"/>
                    </w:numPr>
                    <w:autoSpaceDE w:val="0"/>
                    <w:autoSpaceDN w:val="0"/>
                    <w:adjustRightInd w:val="0"/>
                    <w:rPr>
                      <w:rFonts w:ascii="Arial" w:hAnsi="Arial" w:cs="Arial"/>
                      <w:sz w:val="18"/>
                      <w:szCs w:val="18"/>
                    </w:rPr>
                  </w:pPr>
                  <w:r w:rsidRPr="000D17E8">
                    <w:rPr>
                      <w:rFonts w:ascii="Arial" w:hAnsi="Arial" w:cs="Arial"/>
                      <w:sz w:val="18"/>
                      <w:szCs w:val="18"/>
                    </w:rPr>
                    <w:t xml:space="preserve">Potential to </w:t>
                  </w:r>
                  <w:proofErr w:type="spellStart"/>
                  <w:r w:rsidRPr="000D17E8">
                    <w:rPr>
                      <w:rFonts w:ascii="Arial" w:hAnsi="Arial" w:cs="Arial"/>
                      <w:sz w:val="18"/>
                      <w:szCs w:val="18"/>
                    </w:rPr>
                    <w:t>capitalise</w:t>
                  </w:r>
                  <w:proofErr w:type="spellEnd"/>
                  <w:r w:rsidRPr="000D17E8">
                    <w:rPr>
                      <w:rFonts w:ascii="Arial" w:hAnsi="Arial" w:cs="Arial"/>
                      <w:sz w:val="18"/>
                      <w:szCs w:val="18"/>
                    </w:rPr>
                    <w:t xml:space="preserve"> upon economic and infrastructure assets of national and international importance</w:t>
                  </w:r>
                </w:p>
                <w:p w:rsidR="005F0E8B" w:rsidRPr="000D17E8" w:rsidRDefault="005F0E8B" w:rsidP="000D17E8">
                  <w:pPr>
                    <w:pStyle w:val="ListParagraph"/>
                    <w:numPr>
                      <w:ilvl w:val="0"/>
                      <w:numId w:val="30"/>
                    </w:numPr>
                    <w:autoSpaceDE w:val="0"/>
                    <w:autoSpaceDN w:val="0"/>
                    <w:adjustRightInd w:val="0"/>
                    <w:rPr>
                      <w:rFonts w:ascii="Arial" w:hAnsi="Arial" w:cs="Arial"/>
                      <w:sz w:val="18"/>
                      <w:szCs w:val="18"/>
                    </w:rPr>
                  </w:pPr>
                  <w:r w:rsidRPr="000D17E8">
                    <w:rPr>
                      <w:rFonts w:ascii="Arial" w:hAnsi="Arial" w:cs="Arial"/>
                      <w:sz w:val="18"/>
                      <w:szCs w:val="18"/>
                    </w:rPr>
                    <w:t>Making east – west transport links more resilient to incidents and congestion</w:t>
                  </w:r>
                </w:p>
                <w:p w:rsidR="005F0E8B" w:rsidRPr="000D17E8" w:rsidRDefault="005F0E8B" w:rsidP="000D17E8">
                  <w:pPr>
                    <w:pStyle w:val="ListParagraph"/>
                    <w:numPr>
                      <w:ilvl w:val="0"/>
                      <w:numId w:val="30"/>
                    </w:numPr>
                    <w:autoSpaceDE w:val="0"/>
                    <w:autoSpaceDN w:val="0"/>
                    <w:adjustRightInd w:val="0"/>
                    <w:rPr>
                      <w:rFonts w:ascii="Arial" w:hAnsi="Arial" w:cs="Arial"/>
                      <w:sz w:val="18"/>
                      <w:szCs w:val="18"/>
                    </w:rPr>
                  </w:pPr>
                  <w:r w:rsidRPr="000D17E8">
                    <w:rPr>
                      <w:rFonts w:ascii="Arial" w:hAnsi="Arial" w:cs="Arial"/>
                      <w:sz w:val="18"/>
                      <w:szCs w:val="18"/>
                    </w:rPr>
                    <w:t xml:space="preserve">Fully </w:t>
                  </w:r>
                  <w:proofErr w:type="spellStart"/>
                  <w:r w:rsidRPr="000D17E8">
                    <w:rPr>
                      <w:rFonts w:ascii="Arial" w:hAnsi="Arial" w:cs="Arial"/>
                      <w:sz w:val="18"/>
                      <w:szCs w:val="18"/>
                    </w:rPr>
                    <w:t>realise</w:t>
                  </w:r>
                  <w:proofErr w:type="spellEnd"/>
                  <w:r w:rsidRPr="000D17E8">
                    <w:rPr>
                      <w:rFonts w:ascii="Arial" w:hAnsi="Arial" w:cs="Arial"/>
                      <w:sz w:val="18"/>
                      <w:szCs w:val="18"/>
                    </w:rPr>
                    <w:t xml:space="preserve"> the potential of economic links with London</w:t>
                  </w:r>
                  <w:r w:rsidR="003C500D">
                    <w:rPr>
                      <w:rFonts w:ascii="Arial" w:hAnsi="Arial" w:cs="Arial"/>
                      <w:sz w:val="18"/>
                      <w:szCs w:val="18"/>
                    </w:rPr>
                    <w:t>,</w:t>
                  </w:r>
                  <w:r w:rsidRPr="000D17E8">
                    <w:rPr>
                      <w:rFonts w:ascii="Arial" w:hAnsi="Arial" w:cs="Arial"/>
                      <w:sz w:val="18"/>
                      <w:szCs w:val="18"/>
                    </w:rPr>
                    <w:t xml:space="preserve"> including capacity to accommodate growth to the East of London</w:t>
                  </w:r>
                </w:p>
                <w:p w:rsidR="005F0E8B" w:rsidRPr="000D17E8" w:rsidRDefault="005F0E8B" w:rsidP="000D17E8">
                  <w:pPr>
                    <w:pStyle w:val="ListParagraph"/>
                    <w:numPr>
                      <w:ilvl w:val="0"/>
                      <w:numId w:val="30"/>
                    </w:numPr>
                    <w:autoSpaceDE w:val="0"/>
                    <w:autoSpaceDN w:val="0"/>
                    <w:adjustRightInd w:val="0"/>
                    <w:rPr>
                      <w:rFonts w:ascii="Arial" w:hAnsi="Arial" w:cs="Arial"/>
                      <w:sz w:val="18"/>
                      <w:szCs w:val="18"/>
                    </w:rPr>
                  </w:pPr>
                  <w:r w:rsidRPr="000D17E8">
                    <w:rPr>
                      <w:rFonts w:ascii="Arial" w:hAnsi="Arial" w:cs="Arial"/>
                      <w:sz w:val="18"/>
                      <w:szCs w:val="18"/>
                    </w:rPr>
                    <w:t>Scope for further improvements in the highway and rail network</w:t>
                  </w:r>
                  <w:r w:rsidR="004374CF">
                    <w:rPr>
                      <w:rFonts w:ascii="Arial" w:hAnsi="Arial" w:cs="Arial"/>
                      <w:sz w:val="18"/>
                      <w:szCs w:val="18"/>
                    </w:rPr>
                    <w:t>,</w:t>
                  </w:r>
                  <w:r w:rsidRPr="000D17E8">
                    <w:rPr>
                      <w:rFonts w:ascii="Arial" w:hAnsi="Arial" w:cs="Arial"/>
                      <w:sz w:val="18"/>
                      <w:szCs w:val="18"/>
                    </w:rPr>
                    <w:t xml:space="preserve"> as demonstrated by previous schemes</w:t>
                  </w:r>
                  <w:r w:rsidR="004374CF">
                    <w:rPr>
                      <w:rFonts w:ascii="Arial" w:hAnsi="Arial" w:cs="Arial"/>
                      <w:sz w:val="18"/>
                      <w:szCs w:val="18"/>
                    </w:rPr>
                    <w:t>,</w:t>
                  </w:r>
                  <w:r w:rsidRPr="000D17E8">
                    <w:rPr>
                      <w:rFonts w:ascii="Arial" w:hAnsi="Arial" w:cs="Arial"/>
                      <w:sz w:val="18"/>
                      <w:szCs w:val="18"/>
                    </w:rPr>
                    <w:t xml:space="preserve"> delivering major benefits</w:t>
                  </w:r>
                </w:p>
                <w:p w:rsidR="005F0E8B" w:rsidRPr="000D17E8" w:rsidRDefault="005F0E8B" w:rsidP="005F0E8B">
                  <w:pPr>
                    <w:rPr>
                      <w:rFonts w:ascii="Arial" w:hAnsi="Arial" w:cs="Arial"/>
                    </w:rPr>
                  </w:pPr>
                </w:p>
              </w:tc>
              <w:tc>
                <w:tcPr>
                  <w:tcW w:w="5047" w:type="dxa"/>
                  <w:shd w:val="clear" w:color="auto" w:fill="auto"/>
                </w:tcPr>
                <w:p w:rsidR="005F0E8B" w:rsidRPr="000D17E8" w:rsidRDefault="005F0E8B" w:rsidP="005F0E8B">
                  <w:pPr>
                    <w:rPr>
                      <w:rFonts w:ascii="Arial" w:hAnsi="Arial" w:cs="Arial"/>
                    </w:rPr>
                  </w:pPr>
                  <w:r w:rsidRPr="000D17E8">
                    <w:rPr>
                      <w:rFonts w:ascii="Arial" w:hAnsi="Arial" w:cs="Arial"/>
                      <w:b/>
                    </w:rPr>
                    <w:t>Threats</w:t>
                  </w:r>
                  <w:r w:rsidRPr="000D17E8">
                    <w:rPr>
                      <w:rFonts w:ascii="Arial" w:hAnsi="Arial" w:cs="Arial"/>
                    </w:rPr>
                    <w:t>:</w:t>
                  </w:r>
                </w:p>
                <w:p w:rsidR="005F0E8B" w:rsidRPr="000D17E8" w:rsidRDefault="005F0E8B" w:rsidP="005F0E8B">
                  <w:pPr>
                    <w:rPr>
                      <w:rFonts w:ascii="Arial" w:hAnsi="Arial" w:cs="Arial"/>
                    </w:rPr>
                  </w:pPr>
                </w:p>
                <w:p w:rsidR="005F0E8B" w:rsidRPr="000D17E8" w:rsidRDefault="005F0E8B" w:rsidP="000D17E8">
                  <w:pPr>
                    <w:pStyle w:val="ListParagraph"/>
                    <w:numPr>
                      <w:ilvl w:val="0"/>
                      <w:numId w:val="31"/>
                    </w:numPr>
                    <w:autoSpaceDE w:val="0"/>
                    <w:autoSpaceDN w:val="0"/>
                    <w:adjustRightInd w:val="0"/>
                    <w:rPr>
                      <w:rFonts w:ascii="Arial" w:hAnsi="Arial" w:cs="Arial"/>
                      <w:sz w:val="18"/>
                      <w:szCs w:val="18"/>
                    </w:rPr>
                  </w:pPr>
                  <w:r w:rsidRPr="000D17E8">
                    <w:rPr>
                      <w:rFonts w:ascii="Arial" w:hAnsi="Arial" w:cs="Arial"/>
                      <w:sz w:val="18"/>
                      <w:szCs w:val="18"/>
                    </w:rPr>
                    <w:t xml:space="preserve">Global challenge - increasing the </w:t>
                  </w:r>
                  <w:r w:rsidR="004374CF">
                    <w:rPr>
                      <w:rFonts w:ascii="Arial" w:hAnsi="Arial" w:cs="Arial"/>
                      <w:sz w:val="18"/>
                      <w:szCs w:val="18"/>
                    </w:rPr>
                    <w:t>r</w:t>
                  </w:r>
                  <w:r w:rsidRPr="000D17E8">
                    <w:rPr>
                      <w:rFonts w:ascii="Arial" w:hAnsi="Arial" w:cs="Arial"/>
                      <w:sz w:val="18"/>
                      <w:szCs w:val="18"/>
                    </w:rPr>
                    <w:t>egion’s competitiveness in the face of intensifying international competition</w:t>
                  </w:r>
                </w:p>
                <w:p w:rsidR="005F0E8B" w:rsidRPr="000D17E8" w:rsidRDefault="005F0E8B" w:rsidP="000D17E8">
                  <w:pPr>
                    <w:pStyle w:val="ListParagraph"/>
                    <w:numPr>
                      <w:ilvl w:val="0"/>
                      <w:numId w:val="31"/>
                    </w:numPr>
                    <w:autoSpaceDE w:val="0"/>
                    <w:autoSpaceDN w:val="0"/>
                    <w:adjustRightInd w:val="0"/>
                    <w:rPr>
                      <w:rFonts w:ascii="Arial" w:hAnsi="Arial" w:cs="Arial"/>
                      <w:sz w:val="18"/>
                      <w:szCs w:val="18"/>
                    </w:rPr>
                  </w:pPr>
                  <w:r w:rsidRPr="000D17E8">
                    <w:rPr>
                      <w:rFonts w:ascii="Arial" w:hAnsi="Arial" w:cs="Arial"/>
                      <w:sz w:val="18"/>
                      <w:szCs w:val="18"/>
                    </w:rPr>
                    <w:t xml:space="preserve">Vulnerability from high dependence on </w:t>
                  </w:r>
                  <w:r w:rsidR="003C500D">
                    <w:rPr>
                      <w:rFonts w:ascii="Arial" w:hAnsi="Arial" w:cs="Arial"/>
                      <w:sz w:val="18"/>
                      <w:szCs w:val="18"/>
                    </w:rPr>
                    <w:t xml:space="preserve">a </w:t>
                  </w:r>
                  <w:r w:rsidRPr="000D17E8">
                    <w:rPr>
                      <w:rFonts w:ascii="Arial" w:hAnsi="Arial" w:cs="Arial"/>
                      <w:sz w:val="18"/>
                      <w:szCs w:val="18"/>
                    </w:rPr>
                    <w:t>relatively small number of major Foreign Direct Investment (FDI) companies</w:t>
                  </w:r>
                </w:p>
                <w:p w:rsidR="004374CF" w:rsidRPr="004374CF" w:rsidRDefault="004374CF" w:rsidP="004374CF">
                  <w:pPr>
                    <w:pStyle w:val="ListParagraph"/>
                    <w:numPr>
                      <w:ilvl w:val="0"/>
                      <w:numId w:val="31"/>
                    </w:numPr>
                    <w:autoSpaceDE w:val="0"/>
                    <w:autoSpaceDN w:val="0"/>
                    <w:adjustRightInd w:val="0"/>
                    <w:rPr>
                      <w:rFonts w:ascii="Arial" w:hAnsi="Arial" w:cs="Arial"/>
                      <w:sz w:val="18"/>
                      <w:szCs w:val="18"/>
                    </w:rPr>
                  </w:pPr>
                  <w:r w:rsidRPr="004374CF">
                    <w:rPr>
                      <w:rFonts w:ascii="Arial" w:hAnsi="Arial" w:cs="Arial"/>
                      <w:sz w:val="18"/>
                      <w:szCs w:val="18"/>
                    </w:rPr>
                    <w:t>Significant change at the next General Election (2015) may bring changes in policies and investor confidence</w:t>
                  </w:r>
                </w:p>
                <w:p w:rsidR="005F0E8B" w:rsidRPr="000D17E8" w:rsidRDefault="005F0E8B" w:rsidP="000D17E8">
                  <w:pPr>
                    <w:pStyle w:val="ListParagraph"/>
                    <w:numPr>
                      <w:ilvl w:val="0"/>
                      <w:numId w:val="31"/>
                    </w:numPr>
                    <w:autoSpaceDE w:val="0"/>
                    <w:autoSpaceDN w:val="0"/>
                    <w:adjustRightInd w:val="0"/>
                    <w:rPr>
                      <w:rFonts w:ascii="Arial" w:hAnsi="Arial" w:cs="Arial"/>
                      <w:sz w:val="18"/>
                      <w:szCs w:val="18"/>
                    </w:rPr>
                  </w:pPr>
                  <w:r w:rsidRPr="000D17E8">
                    <w:rPr>
                      <w:rFonts w:ascii="Arial" w:hAnsi="Arial" w:cs="Arial"/>
                      <w:sz w:val="18"/>
                      <w:szCs w:val="18"/>
                    </w:rPr>
                    <w:t xml:space="preserve">Potential decline of London as a world financial services </w:t>
                  </w:r>
                  <w:proofErr w:type="spellStart"/>
                  <w:r w:rsidRPr="000D17E8">
                    <w:rPr>
                      <w:rFonts w:ascii="Arial" w:hAnsi="Arial" w:cs="Arial"/>
                      <w:sz w:val="18"/>
                      <w:szCs w:val="18"/>
                    </w:rPr>
                    <w:t>centre</w:t>
                  </w:r>
                  <w:proofErr w:type="spellEnd"/>
                </w:p>
                <w:p w:rsidR="005F0E8B" w:rsidRPr="000D17E8" w:rsidRDefault="005F0E8B" w:rsidP="000D17E8">
                  <w:pPr>
                    <w:pStyle w:val="ListParagraph"/>
                    <w:numPr>
                      <w:ilvl w:val="0"/>
                      <w:numId w:val="31"/>
                    </w:numPr>
                    <w:autoSpaceDE w:val="0"/>
                    <w:autoSpaceDN w:val="0"/>
                    <w:adjustRightInd w:val="0"/>
                    <w:rPr>
                      <w:rFonts w:ascii="Arial" w:hAnsi="Arial" w:cs="Arial"/>
                      <w:sz w:val="18"/>
                      <w:szCs w:val="18"/>
                    </w:rPr>
                  </w:pPr>
                  <w:r w:rsidRPr="000D17E8">
                    <w:rPr>
                      <w:rFonts w:ascii="Arial" w:hAnsi="Arial" w:cs="Arial"/>
                      <w:sz w:val="18"/>
                      <w:szCs w:val="18"/>
                    </w:rPr>
                    <w:t xml:space="preserve">Prevailing economic conditions </w:t>
                  </w:r>
                  <w:r w:rsidR="003C500D">
                    <w:rPr>
                      <w:rFonts w:ascii="Arial" w:hAnsi="Arial" w:cs="Arial"/>
                      <w:sz w:val="18"/>
                      <w:szCs w:val="18"/>
                    </w:rPr>
                    <w:t xml:space="preserve">may </w:t>
                  </w:r>
                  <w:r w:rsidRPr="000D17E8">
                    <w:rPr>
                      <w:rFonts w:ascii="Arial" w:hAnsi="Arial" w:cs="Arial"/>
                      <w:sz w:val="18"/>
                      <w:szCs w:val="18"/>
                    </w:rPr>
                    <w:t>discourage private sector investment</w:t>
                  </w:r>
                  <w:r w:rsidR="003C500D">
                    <w:rPr>
                      <w:rFonts w:ascii="Arial" w:hAnsi="Arial" w:cs="Arial"/>
                      <w:sz w:val="18"/>
                      <w:szCs w:val="18"/>
                    </w:rPr>
                    <w:t>,</w:t>
                  </w:r>
                  <w:r w:rsidRPr="000D17E8">
                    <w:rPr>
                      <w:rFonts w:ascii="Arial" w:hAnsi="Arial" w:cs="Arial"/>
                      <w:sz w:val="18"/>
                      <w:szCs w:val="18"/>
                    </w:rPr>
                    <w:t xml:space="preserve"> including bringing forward key development sites</w:t>
                  </w:r>
                </w:p>
                <w:p w:rsidR="005F0E8B" w:rsidRPr="000D17E8" w:rsidRDefault="005F0E8B" w:rsidP="000D17E8">
                  <w:pPr>
                    <w:pStyle w:val="ListParagraph"/>
                    <w:numPr>
                      <w:ilvl w:val="0"/>
                      <w:numId w:val="31"/>
                    </w:numPr>
                    <w:autoSpaceDE w:val="0"/>
                    <w:autoSpaceDN w:val="0"/>
                    <w:adjustRightInd w:val="0"/>
                    <w:rPr>
                      <w:rFonts w:ascii="Arial" w:hAnsi="Arial" w:cs="Arial"/>
                      <w:sz w:val="18"/>
                      <w:szCs w:val="18"/>
                    </w:rPr>
                  </w:pPr>
                  <w:r w:rsidRPr="000D17E8">
                    <w:rPr>
                      <w:rFonts w:ascii="Arial" w:hAnsi="Arial" w:cs="Arial"/>
                      <w:sz w:val="18"/>
                      <w:szCs w:val="18"/>
                    </w:rPr>
                    <w:t>Continuing</w:t>
                  </w:r>
                  <w:r w:rsidR="004374CF">
                    <w:rPr>
                      <w:rFonts w:ascii="Arial" w:hAnsi="Arial" w:cs="Arial"/>
                      <w:sz w:val="18"/>
                      <w:szCs w:val="18"/>
                    </w:rPr>
                    <w:t xml:space="preserve"> </w:t>
                  </w:r>
                  <w:r w:rsidRPr="000D17E8">
                    <w:rPr>
                      <w:rFonts w:ascii="Arial" w:hAnsi="Arial" w:cs="Arial"/>
                      <w:sz w:val="18"/>
                      <w:szCs w:val="18"/>
                    </w:rPr>
                    <w:t>/</w:t>
                  </w:r>
                  <w:r w:rsidR="004374CF">
                    <w:rPr>
                      <w:rFonts w:ascii="Arial" w:hAnsi="Arial" w:cs="Arial"/>
                      <w:sz w:val="18"/>
                      <w:szCs w:val="18"/>
                    </w:rPr>
                    <w:t xml:space="preserve"> </w:t>
                  </w:r>
                  <w:r w:rsidRPr="000D17E8">
                    <w:rPr>
                      <w:rFonts w:ascii="Arial" w:hAnsi="Arial" w:cs="Arial"/>
                      <w:sz w:val="18"/>
                      <w:szCs w:val="18"/>
                    </w:rPr>
                    <w:t xml:space="preserve">increasing threat to town </w:t>
                  </w:r>
                  <w:proofErr w:type="spellStart"/>
                  <w:r w:rsidRPr="000D17E8">
                    <w:rPr>
                      <w:rFonts w:ascii="Arial" w:hAnsi="Arial" w:cs="Arial"/>
                      <w:sz w:val="18"/>
                      <w:szCs w:val="18"/>
                    </w:rPr>
                    <w:t>centre</w:t>
                  </w:r>
                  <w:proofErr w:type="spellEnd"/>
                  <w:r w:rsidRPr="000D17E8">
                    <w:rPr>
                      <w:rFonts w:ascii="Arial" w:hAnsi="Arial" w:cs="Arial"/>
                      <w:sz w:val="18"/>
                      <w:szCs w:val="18"/>
                    </w:rPr>
                    <w:t xml:space="preserve"> viability</w:t>
                  </w:r>
                </w:p>
                <w:p w:rsidR="005F0E8B" w:rsidRPr="000D17E8" w:rsidRDefault="005F0E8B" w:rsidP="000D17E8">
                  <w:pPr>
                    <w:pStyle w:val="ListParagraph"/>
                    <w:numPr>
                      <w:ilvl w:val="0"/>
                      <w:numId w:val="31"/>
                    </w:numPr>
                    <w:autoSpaceDE w:val="0"/>
                    <w:autoSpaceDN w:val="0"/>
                    <w:adjustRightInd w:val="0"/>
                    <w:rPr>
                      <w:rFonts w:ascii="Arial" w:hAnsi="Arial" w:cs="Arial"/>
                      <w:sz w:val="18"/>
                      <w:szCs w:val="18"/>
                    </w:rPr>
                  </w:pPr>
                  <w:r w:rsidRPr="000D17E8">
                    <w:rPr>
                      <w:rFonts w:ascii="Arial" w:hAnsi="Arial" w:cs="Arial"/>
                      <w:sz w:val="18"/>
                      <w:szCs w:val="18"/>
                    </w:rPr>
                    <w:t>Failure to build an environment (skills, infrastructure, housing) that attracts high value-adding, innovative businesses</w:t>
                  </w:r>
                </w:p>
                <w:p w:rsidR="005F0E8B" w:rsidRPr="000D17E8" w:rsidRDefault="005F0E8B" w:rsidP="000D17E8">
                  <w:pPr>
                    <w:pStyle w:val="ListParagraph"/>
                    <w:numPr>
                      <w:ilvl w:val="0"/>
                      <w:numId w:val="31"/>
                    </w:numPr>
                    <w:autoSpaceDE w:val="0"/>
                    <w:autoSpaceDN w:val="0"/>
                    <w:adjustRightInd w:val="0"/>
                    <w:rPr>
                      <w:rFonts w:ascii="Arial" w:hAnsi="Arial" w:cs="Arial"/>
                      <w:sz w:val="18"/>
                      <w:szCs w:val="18"/>
                    </w:rPr>
                  </w:pPr>
                  <w:r w:rsidRPr="000D17E8">
                    <w:rPr>
                      <w:rFonts w:ascii="Arial" w:hAnsi="Arial" w:cs="Arial"/>
                      <w:sz w:val="18"/>
                      <w:szCs w:val="18"/>
                    </w:rPr>
                    <w:t>Continued growth of low value employment stunting economic growth and increasing the level of under-employment</w:t>
                  </w:r>
                </w:p>
                <w:p w:rsidR="005F0E8B" w:rsidRPr="001C0B63" w:rsidRDefault="005F0E8B" w:rsidP="000D17E8">
                  <w:pPr>
                    <w:pStyle w:val="ListParagraph"/>
                    <w:numPr>
                      <w:ilvl w:val="0"/>
                      <w:numId w:val="31"/>
                    </w:numPr>
                    <w:autoSpaceDE w:val="0"/>
                    <w:autoSpaceDN w:val="0"/>
                    <w:adjustRightInd w:val="0"/>
                  </w:pPr>
                  <w:r w:rsidRPr="000D17E8">
                    <w:rPr>
                      <w:rFonts w:ascii="Arial" w:hAnsi="Arial" w:cs="Arial"/>
                      <w:sz w:val="18"/>
                      <w:szCs w:val="18"/>
                    </w:rPr>
                    <w:t>Public concern that growth will lead to increased congestion as a result of failure</w:t>
                  </w:r>
                  <w:r w:rsidR="004374CF">
                    <w:rPr>
                      <w:rFonts w:ascii="Arial" w:hAnsi="Arial" w:cs="Arial"/>
                      <w:sz w:val="18"/>
                      <w:szCs w:val="18"/>
                    </w:rPr>
                    <w:t xml:space="preserve"> to</w:t>
                  </w:r>
                  <w:r w:rsidRPr="000D17E8">
                    <w:rPr>
                      <w:rFonts w:ascii="Arial" w:hAnsi="Arial" w:cs="Arial"/>
                      <w:sz w:val="18"/>
                      <w:szCs w:val="18"/>
                    </w:rPr>
                    <w:t xml:space="preserve"> invest in adequate infrastructure improvement</w:t>
                  </w:r>
                </w:p>
              </w:tc>
            </w:tr>
          </w:tbl>
          <w:p w:rsidR="006808E8" w:rsidRDefault="006808E8" w:rsidP="00B6665E">
            <w:pPr>
              <w:pStyle w:val="ListParagraph"/>
              <w:spacing w:before="120"/>
              <w:ind w:left="34" w:hanging="34"/>
              <w:rPr>
                <w:rFonts w:ascii="Arial" w:hAnsi="Arial" w:cs="Arial"/>
                <w:color w:val="000000"/>
                <w:sz w:val="20"/>
                <w:szCs w:val="20"/>
              </w:rPr>
            </w:pPr>
          </w:p>
          <w:p w:rsidR="00920832" w:rsidRDefault="00920832" w:rsidP="00711EA2">
            <w:pPr>
              <w:pStyle w:val="ListParagraph"/>
              <w:ind w:left="34" w:hanging="34"/>
              <w:rPr>
                <w:rFonts w:ascii="Arial" w:hAnsi="Arial" w:cs="Arial"/>
                <w:color w:val="000000"/>
                <w:sz w:val="20"/>
                <w:szCs w:val="20"/>
              </w:rPr>
            </w:pPr>
            <w:r w:rsidRPr="00920832">
              <w:rPr>
                <w:rFonts w:ascii="Arial" w:hAnsi="Arial" w:cs="Arial"/>
                <w:color w:val="000000"/>
                <w:sz w:val="20"/>
                <w:szCs w:val="20"/>
              </w:rPr>
              <w:t xml:space="preserve">The </w:t>
            </w:r>
            <w:r w:rsidR="00F7169D">
              <w:rPr>
                <w:rFonts w:ascii="Arial" w:hAnsi="Arial" w:cs="Arial"/>
                <w:color w:val="000000"/>
                <w:sz w:val="20"/>
                <w:szCs w:val="20"/>
              </w:rPr>
              <w:t>SE</w:t>
            </w:r>
            <w:r w:rsidRPr="00920832">
              <w:rPr>
                <w:rFonts w:ascii="Arial" w:hAnsi="Arial" w:cs="Arial"/>
                <w:color w:val="000000"/>
                <w:sz w:val="20"/>
                <w:szCs w:val="20"/>
              </w:rPr>
              <w:t xml:space="preserve"> </w:t>
            </w:r>
            <w:r w:rsidR="003F5893">
              <w:rPr>
                <w:rFonts w:ascii="Arial" w:hAnsi="Arial" w:cs="Arial"/>
                <w:color w:val="000000"/>
                <w:sz w:val="20"/>
                <w:szCs w:val="20"/>
              </w:rPr>
              <w:t>LSTP</w:t>
            </w:r>
            <w:r w:rsidRPr="00920832">
              <w:rPr>
                <w:rFonts w:ascii="Arial" w:hAnsi="Arial" w:cs="Arial"/>
                <w:color w:val="000000"/>
                <w:sz w:val="20"/>
                <w:szCs w:val="20"/>
              </w:rPr>
              <w:t xml:space="preserve"> bid will serve the key urban </w:t>
            </w:r>
            <w:proofErr w:type="spellStart"/>
            <w:r w:rsidRPr="00920832">
              <w:rPr>
                <w:rFonts w:ascii="Arial" w:hAnsi="Arial" w:cs="Arial"/>
                <w:color w:val="000000"/>
                <w:sz w:val="20"/>
                <w:szCs w:val="20"/>
              </w:rPr>
              <w:t>centres</w:t>
            </w:r>
            <w:proofErr w:type="spellEnd"/>
            <w:r w:rsidRPr="00920832">
              <w:rPr>
                <w:rFonts w:ascii="Arial" w:hAnsi="Arial" w:cs="Arial"/>
                <w:color w:val="000000"/>
                <w:sz w:val="20"/>
                <w:szCs w:val="20"/>
              </w:rPr>
              <w:t xml:space="preserve"> </w:t>
            </w:r>
            <w:r w:rsidR="006B5AF6">
              <w:rPr>
                <w:rFonts w:ascii="Arial" w:hAnsi="Arial" w:cs="Arial"/>
                <w:color w:val="000000"/>
                <w:sz w:val="20"/>
                <w:szCs w:val="20"/>
              </w:rPr>
              <w:t>of</w:t>
            </w:r>
            <w:r w:rsidR="004374CF">
              <w:rPr>
                <w:rFonts w:ascii="Arial" w:hAnsi="Arial" w:cs="Arial"/>
                <w:color w:val="000000"/>
                <w:sz w:val="20"/>
                <w:szCs w:val="20"/>
              </w:rPr>
              <w:t xml:space="preserve"> </w:t>
            </w:r>
            <w:r w:rsidRPr="00920832">
              <w:rPr>
                <w:rFonts w:ascii="Arial" w:hAnsi="Arial" w:cs="Arial"/>
                <w:color w:val="000000"/>
                <w:sz w:val="20"/>
                <w:szCs w:val="20"/>
              </w:rPr>
              <w:t>Basildon, Castle Point</w:t>
            </w:r>
            <w:r w:rsidR="005F1E7E">
              <w:rPr>
                <w:rFonts w:ascii="Arial" w:hAnsi="Arial" w:cs="Arial"/>
                <w:color w:val="000000"/>
                <w:sz w:val="20"/>
                <w:szCs w:val="20"/>
              </w:rPr>
              <w:t>,</w:t>
            </w:r>
            <w:r w:rsidR="006808E8">
              <w:rPr>
                <w:rFonts w:ascii="Arial" w:hAnsi="Arial" w:cs="Arial"/>
                <w:color w:val="000000"/>
                <w:sz w:val="20"/>
                <w:szCs w:val="20"/>
              </w:rPr>
              <w:t xml:space="preserve"> </w:t>
            </w:r>
            <w:r w:rsidR="00413EC2">
              <w:rPr>
                <w:rFonts w:ascii="Arial" w:hAnsi="Arial" w:cs="Arial"/>
                <w:color w:val="000000"/>
                <w:sz w:val="20"/>
                <w:szCs w:val="20"/>
              </w:rPr>
              <w:t xml:space="preserve">Rochford, </w:t>
            </w:r>
            <w:proofErr w:type="spellStart"/>
            <w:r w:rsidR="00413EC2">
              <w:rPr>
                <w:rFonts w:ascii="Arial" w:hAnsi="Arial" w:cs="Arial"/>
                <w:color w:val="000000"/>
                <w:sz w:val="20"/>
                <w:szCs w:val="20"/>
              </w:rPr>
              <w:t>Southend</w:t>
            </w:r>
            <w:proofErr w:type="spellEnd"/>
            <w:r w:rsidR="00413EC2">
              <w:rPr>
                <w:rFonts w:ascii="Arial" w:hAnsi="Arial" w:cs="Arial"/>
                <w:color w:val="000000"/>
                <w:sz w:val="20"/>
                <w:szCs w:val="20"/>
              </w:rPr>
              <w:t xml:space="preserve"> and </w:t>
            </w:r>
            <w:proofErr w:type="spellStart"/>
            <w:r w:rsidR="00413EC2">
              <w:rPr>
                <w:rFonts w:ascii="Arial" w:hAnsi="Arial" w:cs="Arial"/>
                <w:color w:val="000000"/>
                <w:sz w:val="20"/>
                <w:szCs w:val="20"/>
              </w:rPr>
              <w:t>Thurrock</w:t>
            </w:r>
            <w:proofErr w:type="spellEnd"/>
            <w:r w:rsidR="00413EC2">
              <w:rPr>
                <w:rFonts w:ascii="Arial" w:hAnsi="Arial" w:cs="Arial"/>
                <w:color w:val="000000"/>
                <w:sz w:val="20"/>
                <w:szCs w:val="20"/>
              </w:rPr>
              <w:t xml:space="preserve"> </w:t>
            </w:r>
            <w:r w:rsidRPr="00920832">
              <w:rPr>
                <w:rFonts w:ascii="Arial" w:hAnsi="Arial" w:cs="Arial"/>
                <w:color w:val="000000"/>
                <w:sz w:val="20"/>
                <w:szCs w:val="20"/>
              </w:rPr>
              <w:t xml:space="preserve">districts, providing the population with the necessary infrastructure to enable economic growth, regeneration and development.  It should be noted that the </w:t>
            </w:r>
            <w:proofErr w:type="spellStart"/>
            <w:r w:rsidRPr="00920832">
              <w:rPr>
                <w:rFonts w:ascii="Arial" w:hAnsi="Arial" w:cs="Arial"/>
                <w:color w:val="000000"/>
                <w:sz w:val="20"/>
                <w:szCs w:val="20"/>
              </w:rPr>
              <w:t>programme</w:t>
            </w:r>
            <w:proofErr w:type="spellEnd"/>
            <w:r w:rsidRPr="00920832">
              <w:rPr>
                <w:rFonts w:ascii="Arial" w:hAnsi="Arial" w:cs="Arial"/>
                <w:color w:val="000000"/>
                <w:sz w:val="20"/>
                <w:szCs w:val="20"/>
              </w:rPr>
              <w:t xml:space="preserve"> of schemes </w:t>
            </w:r>
            <w:r w:rsidR="004374CF">
              <w:rPr>
                <w:rFonts w:ascii="Arial" w:hAnsi="Arial" w:cs="Arial"/>
                <w:color w:val="000000"/>
                <w:sz w:val="20"/>
                <w:szCs w:val="20"/>
              </w:rPr>
              <w:t>is</w:t>
            </w:r>
            <w:r w:rsidRPr="00920832">
              <w:rPr>
                <w:rFonts w:ascii="Arial" w:hAnsi="Arial" w:cs="Arial"/>
                <w:color w:val="000000"/>
                <w:sz w:val="20"/>
                <w:szCs w:val="20"/>
              </w:rPr>
              <w:t xml:space="preserve"> scalable in terms of implementation and funding.  The impacts are defined in terms of outcomes below:</w:t>
            </w:r>
          </w:p>
          <w:p w:rsidR="00920832" w:rsidRPr="006417C1" w:rsidRDefault="00920832" w:rsidP="00963A63">
            <w:pPr>
              <w:pStyle w:val="ListParagraph"/>
              <w:numPr>
                <w:ilvl w:val="0"/>
                <w:numId w:val="3"/>
              </w:numPr>
              <w:spacing w:before="120"/>
              <w:ind w:left="317" w:hanging="317"/>
              <w:rPr>
                <w:rFonts w:ascii="Calibri" w:hAnsi="Calibri" w:cs="Calibri"/>
                <w:b/>
                <w:i/>
                <w:color w:val="1F497D"/>
                <w:sz w:val="22"/>
                <w:szCs w:val="22"/>
              </w:rPr>
            </w:pPr>
            <w:r w:rsidRPr="006417C1">
              <w:rPr>
                <w:rFonts w:ascii="Calibri" w:hAnsi="Calibri" w:cs="Calibri"/>
                <w:b/>
                <w:i/>
                <w:color w:val="1F497D"/>
                <w:sz w:val="22"/>
                <w:szCs w:val="22"/>
              </w:rPr>
              <w:t xml:space="preserve">Do </w:t>
            </w:r>
            <w:r w:rsidR="008553A4">
              <w:rPr>
                <w:rFonts w:ascii="Calibri" w:hAnsi="Calibri" w:cs="Calibri"/>
                <w:b/>
                <w:i/>
                <w:color w:val="1F497D"/>
                <w:sz w:val="22"/>
                <w:szCs w:val="22"/>
              </w:rPr>
              <w:t>N</w:t>
            </w:r>
            <w:r w:rsidRPr="006417C1">
              <w:rPr>
                <w:rFonts w:ascii="Calibri" w:hAnsi="Calibri" w:cs="Calibri"/>
                <w:b/>
                <w:i/>
                <w:color w:val="1F497D"/>
                <w:sz w:val="22"/>
                <w:szCs w:val="22"/>
              </w:rPr>
              <w:t>othing</w:t>
            </w:r>
          </w:p>
          <w:p w:rsidR="00920832" w:rsidRPr="00920832" w:rsidRDefault="00920832" w:rsidP="00B6665E">
            <w:pPr>
              <w:pStyle w:val="ListParagraph"/>
              <w:spacing w:before="120"/>
              <w:ind w:left="34" w:hanging="34"/>
              <w:rPr>
                <w:rFonts w:ascii="Arial" w:hAnsi="Arial" w:cs="Arial"/>
                <w:color w:val="000000"/>
                <w:sz w:val="20"/>
                <w:szCs w:val="20"/>
              </w:rPr>
            </w:pPr>
            <w:r w:rsidRPr="00920832">
              <w:rPr>
                <w:rFonts w:ascii="Arial" w:hAnsi="Arial" w:cs="Arial"/>
                <w:color w:val="000000"/>
                <w:sz w:val="20"/>
                <w:szCs w:val="20"/>
              </w:rPr>
              <w:t xml:space="preserve">The </w:t>
            </w:r>
            <w:r w:rsidR="00936C8E">
              <w:rPr>
                <w:rFonts w:ascii="Arial" w:hAnsi="Arial" w:cs="Arial"/>
                <w:color w:val="000000"/>
                <w:sz w:val="20"/>
                <w:szCs w:val="20"/>
              </w:rPr>
              <w:t>South Essex</w:t>
            </w:r>
            <w:r w:rsidRPr="00920832">
              <w:rPr>
                <w:rFonts w:ascii="Arial" w:hAnsi="Arial" w:cs="Arial"/>
                <w:color w:val="000000"/>
                <w:sz w:val="20"/>
                <w:szCs w:val="20"/>
              </w:rPr>
              <w:t xml:space="preserve"> transport network is a vitally important lifeline for the movement of goods and people, which due to its geographical position</w:t>
            </w:r>
            <w:r w:rsidR="003C500D">
              <w:rPr>
                <w:rFonts w:ascii="Arial" w:hAnsi="Arial" w:cs="Arial"/>
                <w:color w:val="000000"/>
                <w:sz w:val="20"/>
                <w:szCs w:val="20"/>
              </w:rPr>
              <w:t>,</w:t>
            </w:r>
            <w:r w:rsidRPr="00920832">
              <w:rPr>
                <w:rFonts w:ascii="Arial" w:hAnsi="Arial" w:cs="Arial"/>
                <w:color w:val="000000"/>
                <w:sz w:val="20"/>
                <w:szCs w:val="20"/>
              </w:rPr>
              <w:t xml:space="preserve"> needs to be upgraded to ensure the area connects more efficiently with the M25, Basildon and </w:t>
            </w:r>
            <w:proofErr w:type="spellStart"/>
            <w:r w:rsidRPr="00920832">
              <w:rPr>
                <w:rFonts w:ascii="Arial" w:hAnsi="Arial" w:cs="Arial"/>
                <w:color w:val="000000"/>
                <w:sz w:val="20"/>
                <w:szCs w:val="20"/>
              </w:rPr>
              <w:t>Southend</w:t>
            </w:r>
            <w:proofErr w:type="spellEnd"/>
            <w:r w:rsidRPr="00920832">
              <w:rPr>
                <w:rFonts w:ascii="Arial" w:hAnsi="Arial" w:cs="Arial"/>
                <w:color w:val="000000"/>
                <w:sz w:val="20"/>
                <w:szCs w:val="20"/>
              </w:rPr>
              <w:t xml:space="preserve"> (including London </w:t>
            </w:r>
            <w:proofErr w:type="spellStart"/>
            <w:r w:rsidRPr="00920832">
              <w:rPr>
                <w:rFonts w:ascii="Arial" w:hAnsi="Arial" w:cs="Arial"/>
                <w:color w:val="000000"/>
                <w:sz w:val="20"/>
                <w:szCs w:val="20"/>
              </w:rPr>
              <w:t>Southend</w:t>
            </w:r>
            <w:proofErr w:type="spellEnd"/>
            <w:r w:rsidRPr="00920832">
              <w:rPr>
                <w:rFonts w:ascii="Arial" w:hAnsi="Arial" w:cs="Arial"/>
                <w:color w:val="000000"/>
                <w:sz w:val="20"/>
                <w:szCs w:val="20"/>
              </w:rPr>
              <w:t xml:space="preserve"> Airport).  If </w:t>
            </w:r>
            <w:r w:rsidR="00E313E5">
              <w:rPr>
                <w:rFonts w:ascii="Arial" w:hAnsi="Arial" w:cs="Arial"/>
                <w:color w:val="000000"/>
                <w:sz w:val="20"/>
                <w:szCs w:val="20"/>
              </w:rPr>
              <w:t xml:space="preserve">improvements </w:t>
            </w:r>
            <w:r w:rsidRPr="00920832">
              <w:rPr>
                <w:rFonts w:ascii="Arial" w:hAnsi="Arial" w:cs="Arial"/>
                <w:color w:val="000000"/>
                <w:sz w:val="20"/>
                <w:szCs w:val="20"/>
              </w:rPr>
              <w:t>to this corridor</w:t>
            </w:r>
            <w:r w:rsidR="00E313E5">
              <w:rPr>
                <w:rFonts w:ascii="Arial" w:hAnsi="Arial" w:cs="Arial"/>
                <w:color w:val="000000"/>
                <w:sz w:val="20"/>
                <w:szCs w:val="20"/>
              </w:rPr>
              <w:t xml:space="preserve"> are not provided</w:t>
            </w:r>
            <w:r w:rsidR="008553A4">
              <w:rPr>
                <w:rFonts w:ascii="Arial" w:hAnsi="Arial" w:cs="Arial"/>
                <w:color w:val="000000"/>
                <w:sz w:val="20"/>
                <w:szCs w:val="20"/>
              </w:rPr>
              <w:t>,</w:t>
            </w:r>
            <w:r w:rsidRPr="00920832">
              <w:rPr>
                <w:rFonts w:ascii="Arial" w:hAnsi="Arial" w:cs="Arial"/>
                <w:color w:val="000000"/>
                <w:sz w:val="20"/>
                <w:szCs w:val="20"/>
              </w:rPr>
              <w:t xml:space="preserve"> as outlined in the package of measures above</w:t>
            </w:r>
            <w:r w:rsidR="008553A4">
              <w:rPr>
                <w:rFonts w:ascii="Arial" w:hAnsi="Arial" w:cs="Arial"/>
                <w:color w:val="000000"/>
                <w:sz w:val="20"/>
                <w:szCs w:val="20"/>
              </w:rPr>
              <w:t>,</w:t>
            </w:r>
            <w:r w:rsidRPr="00920832">
              <w:rPr>
                <w:rFonts w:ascii="Arial" w:hAnsi="Arial" w:cs="Arial"/>
                <w:color w:val="000000"/>
                <w:sz w:val="20"/>
                <w:szCs w:val="20"/>
              </w:rPr>
              <w:t xml:space="preserve"> then the area will not see investment and growth to the detriment of existing road users and residents.  There will be a missed opportunity to make changes to the road network which </w:t>
            </w:r>
            <w:r w:rsidR="003C500D">
              <w:rPr>
                <w:rFonts w:ascii="Arial" w:hAnsi="Arial" w:cs="Arial"/>
                <w:color w:val="000000"/>
                <w:sz w:val="20"/>
                <w:szCs w:val="20"/>
              </w:rPr>
              <w:t>would</w:t>
            </w:r>
            <w:r w:rsidRPr="00920832">
              <w:rPr>
                <w:rFonts w:ascii="Arial" w:hAnsi="Arial" w:cs="Arial"/>
                <w:color w:val="000000"/>
                <w:sz w:val="20"/>
                <w:szCs w:val="20"/>
              </w:rPr>
              <w:t xml:space="preserve"> act as the catalyst to support economic growth and development at </w:t>
            </w:r>
            <w:r w:rsidR="003C500D">
              <w:rPr>
                <w:rFonts w:ascii="Arial" w:hAnsi="Arial" w:cs="Arial"/>
                <w:color w:val="000000"/>
                <w:sz w:val="20"/>
                <w:szCs w:val="20"/>
              </w:rPr>
              <w:t xml:space="preserve">a </w:t>
            </w:r>
            <w:r w:rsidRPr="00920832">
              <w:rPr>
                <w:rFonts w:ascii="Arial" w:hAnsi="Arial" w:cs="Arial"/>
                <w:color w:val="000000"/>
                <w:sz w:val="20"/>
                <w:szCs w:val="20"/>
              </w:rPr>
              <w:t>strategic level.</w:t>
            </w:r>
          </w:p>
          <w:p w:rsidR="00920832" w:rsidRPr="00920832" w:rsidRDefault="008553A4" w:rsidP="00963A63">
            <w:pPr>
              <w:pStyle w:val="ListParagraph"/>
              <w:numPr>
                <w:ilvl w:val="0"/>
                <w:numId w:val="4"/>
              </w:numPr>
              <w:tabs>
                <w:tab w:val="left" w:pos="317"/>
              </w:tabs>
              <w:spacing w:before="120"/>
              <w:ind w:left="34" w:hanging="34"/>
              <w:rPr>
                <w:rFonts w:ascii="Arial" w:hAnsi="Arial" w:cs="Arial"/>
                <w:i/>
                <w:color w:val="1F497D"/>
                <w:sz w:val="20"/>
                <w:szCs w:val="20"/>
              </w:rPr>
            </w:pPr>
            <w:r>
              <w:rPr>
                <w:rFonts w:ascii="Calibri" w:hAnsi="Calibri" w:cs="Calibri"/>
                <w:b/>
                <w:i/>
                <w:color w:val="365F91"/>
                <w:sz w:val="22"/>
                <w:szCs w:val="22"/>
                <w:lang w:val="en-GB"/>
              </w:rPr>
              <w:t xml:space="preserve">Do </w:t>
            </w:r>
            <w:r w:rsidR="00D669B9">
              <w:rPr>
                <w:rFonts w:ascii="Calibri" w:hAnsi="Calibri" w:cs="Calibri"/>
                <w:b/>
                <w:i/>
                <w:color w:val="365F91"/>
                <w:sz w:val="22"/>
                <w:szCs w:val="22"/>
                <w:lang w:val="en-GB"/>
              </w:rPr>
              <w:t>Minimum</w:t>
            </w:r>
          </w:p>
          <w:p w:rsidR="00920832" w:rsidRPr="00920832" w:rsidRDefault="00920832" w:rsidP="00B6665E">
            <w:pPr>
              <w:ind w:left="34" w:hanging="34"/>
              <w:jc w:val="both"/>
              <w:rPr>
                <w:rFonts w:ascii="Arial" w:hAnsi="Arial" w:cs="Arial"/>
              </w:rPr>
            </w:pPr>
          </w:p>
          <w:p w:rsidR="00920832" w:rsidRPr="00920832" w:rsidRDefault="003C500D" w:rsidP="003C500D">
            <w:pPr>
              <w:pStyle w:val="ListParagraph"/>
              <w:tabs>
                <w:tab w:val="left" w:pos="1985"/>
              </w:tabs>
              <w:ind w:left="0"/>
              <w:rPr>
                <w:rFonts w:ascii="Arial" w:hAnsi="Arial" w:cs="Arial"/>
                <w:sz w:val="20"/>
                <w:szCs w:val="20"/>
              </w:rPr>
            </w:pPr>
            <w:r>
              <w:rPr>
                <w:rFonts w:ascii="Arial" w:hAnsi="Arial" w:cs="Arial"/>
                <w:sz w:val="20"/>
                <w:szCs w:val="20"/>
              </w:rPr>
              <w:t>Any</w:t>
            </w:r>
            <w:r w:rsidR="00920832" w:rsidRPr="00920832">
              <w:rPr>
                <w:rFonts w:ascii="Arial" w:hAnsi="Arial" w:cs="Arial"/>
                <w:sz w:val="20"/>
                <w:szCs w:val="20"/>
              </w:rPr>
              <w:t xml:space="preserve"> </w:t>
            </w:r>
            <w:r w:rsidR="008553A4">
              <w:rPr>
                <w:rFonts w:ascii="Arial" w:hAnsi="Arial" w:cs="Arial"/>
                <w:sz w:val="20"/>
                <w:szCs w:val="20"/>
              </w:rPr>
              <w:t>‘D</w:t>
            </w:r>
            <w:r w:rsidR="00920832" w:rsidRPr="00920832">
              <w:rPr>
                <w:rFonts w:ascii="Arial" w:hAnsi="Arial" w:cs="Arial"/>
                <w:sz w:val="20"/>
                <w:szCs w:val="20"/>
              </w:rPr>
              <w:t xml:space="preserve">o </w:t>
            </w:r>
            <w:r w:rsidR="00D669B9">
              <w:rPr>
                <w:rFonts w:ascii="Arial" w:hAnsi="Arial" w:cs="Arial"/>
                <w:sz w:val="20"/>
                <w:szCs w:val="20"/>
              </w:rPr>
              <w:t>Minimum’</w:t>
            </w:r>
            <w:r w:rsidR="00920832" w:rsidRPr="00920832">
              <w:rPr>
                <w:rFonts w:ascii="Arial" w:hAnsi="Arial" w:cs="Arial"/>
                <w:sz w:val="20"/>
                <w:szCs w:val="20"/>
              </w:rPr>
              <w:t xml:space="preserve"> alternative </w:t>
            </w:r>
            <w:r>
              <w:rPr>
                <w:rFonts w:ascii="Arial" w:hAnsi="Arial" w:cs="Arial"/>
                <w:sz w:val="20"/>
                <w:szCs w:val="20"/>
              </w:rPr>
              <w:t>would reduce</w:t>
            </w:r>
            <w:r w:rsidR="000804A9">
              <w:rPr>
                <w:rFonts w:ascii="Arial" w:hAnsi="Arial" w:cs="Arial"/>
                <w:sz w:val="20"/>
                <w:szCs w:val="20"/>
              </w:rPr>
              <w:t xml:space="preserve"> the range </w:t>
            </w:r>
            <w:r>
              <w:rPr>
                <w:rFonts w:ascii="Arial" w:hAnsi="Arial" w:cs="Arial"/>
                <w:sz w:val="20"/>
                <w:szCs w:val="20"/>
              </w:rPr>
              <w:t xml:space="preserve">of options </w:t>
            </w:r>
            <w:r w:rsidR="000804A9">
              <w:rPr>
                <w:rFonts w:ascii="Arial" w:hAnsi="Arial" w:cs="Arial"/>
                <w:sz w:val="20"/>
                <w:szCs w:val="20"/>
              </w:rPr>
              <w:t>within the package of schemes and will proportionately deliver less benefit</w:t>
            </w:r>
            <w:r w:rsidR="00920832" w:rsidRPr="00920832">
              <w:rPr>
                <w:rFonts w:ascii="Arial" w:hAnsi="Arial" w:cs="Arial"/>
                <w:sz w:val="20"/>
                <w:szCs w:val="20"/>
              </w:rPr>
              <w:t xml:space="preserve">. </w:t>
            </w:r>
            <w:r w:rsidR="008553A4">
              <w:rPr>
                <w:rFonts w:ascii="Arial" w:hAnsi="Arial" w:cs="Arial"/>
                <w:sz w:val="20"/>
                <w:szCs w:val="20"/>
              </w:rPr>
              <w:t xml:space="preserve"> </w:t>
            </w:r>
          </w:p>
          <w:p w:rsidR="00920832" w:rsidRPr="00920832" w:rsidRDefault="00920832" w:rsidP="00963A63">
            <w:pPr>
              <w:pStyle w:val="ListParagraph"/>
              <w:numPr>
                <w:ilvl w:val="0"/>
                <w:numId w:val="4"/>
              </w:numPr>
              <w:tabs>
                <w:tab w:val="left" w:pos="317"/>
              </w:tabs>
              <w:spacing w:before="120"/>
              <w:ind w:left="34" w:hanging="34"/>
              <w:rPr>
                <w:rFonts w:ascii="Calibri" w:hAnsi="Calibri" w:cs="Calibri"/>
                <w:b/>
                <w:i/>
                <w:color w:val="365F91"/>
                <w:sz w:val="22"/>
                <w:szCs w:val="22"/>
                <w:lang w:val="en-GB"/>
              </w:rPr>
            </w:pPr>
            <w:r w:rsidRPr="00920832">
              <w:rPr>
                <w:rFonts w:ascii="Calibri" w:hAnsi="Calibri" w:cs="Calibri"/>
                <w:b/>
                <w:i/>
                <w:color w:val="365F91"/>
                <w:sz w:val="22"/>
                <w:szCs w:val="22"/>
                <w:lang w:val="en-GB"/>
              </w:rPr>
              <w:t xml:space="preserve">Do </w:t>
            </w:r>
            <w:r w:rsidR="00D669B9">
              <w:rPr>
                <w:rFonts w:ascii="Calibri" w:hAnsi="Calibri" w:cs="Calibri"/>
                <w:b/>
                <w:i/>
                <w:color w:val="365F91"/>
                <w:sz w:val="22"/>
                <w:szCs w:val="22"/>
                <w:lang w:val="en-GB"/>
              </w:rPr>
              <w:t xml:space="preserve">Something </w:t>
            </w:r>
            <w:r w:rsidR="00D669B9" w:rsidRPr="006417C1">
              <w:rPr>
                <w:rFonts w:ascii="Calibri" w:hAnsi="Calibri" w:cs="Calibri"/>
                <w:b/>
                <w:i/>
                <w:color w:val="365F91"/>
                <w:sz w:val="22"/>
                <w:szCs w:val="22"/>
                <w:lang w:val="en-GB"/>
              </w:rPr>
              <w:t xml:space="preserve">(best and final option; least net present cost option; highest risk adjusted NPV option; </w:t>
            </w:r>
            <w:proofErr w:type="spellStart"/>
            <w:r w:rsidR="00D669B9" w:rsidRPr="006417C1">
              <w:rPr>
                <w:rFonts w:ascii="Calibri" w:hAnsi="Calibri" w:cs="Calibri"/>
                <w:b/>
                <w:i/>
                <w:color w:val="365F91"/>
                <w:sz w:val="22"/>
                <w:szCs w:val="22"/>
                <w:lang w:val="en-GB"/>
              </w:rPr>
              <w:t>etc</w:t>
            </w:r>
            <w:proofErr w:type="spellEnd"/>
            <w:r w:rsidR="00D669B9" w:rsidRPr="006417C1">
              <w:rPr>
                <w:rFonts w:ascii="Calibri" w:hAnsi="Calibri" w:cs="Calibri"/>
                <w:b/>
                <w:i/>
                <w:color w:val="365F91"/>
                <w:sz w:val="22"/>
                <w:szCs w:val="22"/>
                <w:lang w:val="en-GB"/>
              </w:rPr>
              <w:t>)</w:t>
            </w:r>
          </w:p>
          <w:p w:rsidR="00920832" w:rsidRPr="00920832" w:rsidRDefault="00920832" w:rsidP="00B6665E">
            <w:pPr>
              <w:pStyle w:val="ListParagraph"/>
              <w:tabs>
                <w:tab w:val="left" w:pos="1985"/>
              </w:tabs>
              <w:ind w:left="34" w:hanging="34"/>
              <w:rPr>
                <w:rFonts w:ascii="Arial" w:hAnsi="Arial" w:cs="Arial"/>
                <w:sz w:val="20"/>
                <w:szCs w:val="20"/>
              </w:rPr>
            </w:pPr>
          </w:p>
          <w:p w:rsidR="00920832" w:rsidRPr="00920832" w:rsidRDefault="00920832" w:rsidP="00B6665E">
            <w:pPr>
              <w:ind w:left="34" w:hanging="34"/>
              <w:rPr>
                <w:rFonts w:ascii="Arial" w:hAnsi="Arial" w:cs="Arial"/>
              </w:rPr>
            </w:pPr>
            <w:r w:rsidRPr="00920832">
              <w:rPr>
                <w:rFonts w:ascii="Arial" w:hAnsi="Arial" w:cs="Arial"/>
              </w:rPr>
              <w:lastRenderedPageBreak/>
              <w:t>The focus will be centred on the urban areas of</w:t>
            </w:r>
            <w:r w:rsidR="004374CF">
              <w:rPr>
                <w:rFonts w:ascii="Arial" w:hAnsi="Arial" w:cs="Arial"/>
              </w:rPr>
              <w:t xml:space="preserve"> </w:t>
            </w:r>
            <w:r w:rsidRPr="00920832">
              <w:rPr>
                <w:rFonts w:ascii="Arial" w:hAnsi="Arial" w:cs="Arial"/>
              </w:rPr>
              <w:t>Basildon, Castle Point</w:t>
            </w:r>
            <w:r w:rsidR="00413EC2">
              <w:rPr>
                <w:rFonts w:ascii="Arial" w:hAnsi="Arial" w:cs="Arial"/>
              </w:rPr>
              <w:t>,</w:t>
            </w:r>
            <w:r w:rsidRPr="00920832">
              <w:rPr>
                <w:rFonts w:ascii="Arial" w:hAnsi="Arial" w:cs="Arial"/>
              </w:rPr>
              <w:t xml:space="preserve"> Rochford, </w:t>
            </w:r>
            <w:r w:rsidR="00413EC2">
              <w:rPr>
                <w:rFonts w:ascii="Arial" w:hAnsi="Arial" w:cs="Arial"/>
              </w:rPr>
              <w:t xml:space="preserve">Southend and Thurrock </w:t>
            </w:r>
            <w:r w:rsidRPr="00920832">
              <w:rPr>
                <w:rFonts w:ascii="Arial" w:hAnsi="Arial" w:cs="Arial"/>
              </w:rPr>
              <w:t xml:space="preserve">linked with the roll-out of the AVL system, </w:t>
            </w:r>
            <w:r w:rsidR="00C43663">
              <w:rPr>
                <w:rFonts w:ascii="Arial" w:hAnsi="Arial" w:cs="Arial"/>
              </w:rPr>
              <w:t xml:space="preserve">cycle link and station improvements </w:t>
            </w:r>
            <w:r w:rsidRPr="00920832">
              <w:rPr>
                <w:rFonts w:ascii="Arial" w:hAnsi="Arial" w:cs="Arial"/>
              </w:rPr>
              <w:t xml:space="preserve">to create a </w:t>
            </w:r>
            <w:r w:rsidR="00C95DFD">
              <w:rPr>
                <w:rFonts w:ascii="Arial" w:hAnsi="Arial" w:cs="Arial"/>
              </w:rPr>
              <w:t xml:space="preserve">more </w:t>
            </w:r>
            <w:r w:rsidRPr="00920832">
              <w:rPr>
                <w:rFonts w:ascii="Arial" w:hAnsi="Arial" w:cs="Arial"/>
              </w:rPr>
              <w:t>comprehensive public transport network</w:t>
            </w:r>
            <w:r w:rsidR="00C95DFD">
              <w:rPr>
                <w:rFonts w:ascii="Arial" w:hAnsi="Arial" w:cs="Arial"/>
              </w:rPr>
              <w:t>,</w:t>
            </w:r>
            <w:r w:rsidRPr="00920832">
              <w:rPr>
                <w:rFonts w:ascii="Arial" w:hAnsi="Arial" w:cs="Arial"/>
              </w:rPr>
              <w:t xml:space="preserve"> including the following:</w:t>
            </w:r>
          </w:p>
          <w:p w:rsidR="00920832" w:rsidRPr="00920832" w:rsidRDefault="00920832" w:rsidP="00B6665E">
            <w:pPr>
              <w:ind w:left="34" w:hanging="34"/>
              <w:jc w:val="both"/>
              <w:rPr>
                <w:rFonts w:ascii="Arial" w:hAnsi="Arial" w:cs="Arial"/>
              </w:rPr>
            </w:pPr>
          </w:p>
          <w:p w:rsidR="00920832" w:rsidRPr="00920832" w:rsidRDefault="00920832" w:rsidP="00B6665E">
            <w:pPr>
              <w:numPr>
                <w:ilvl w:val="0"/>
                <w:numId w:val="4"/>
              </w:numPr>
              <w:ind w:left="317" w:hanging="317"/>
              <w:rPr>
                <w:rFonts w:ascii="Arial" w:hAnsi="Arial" w:cs="Arial"/>
              </w:rPr>
            </w:pPr>
            <w:r w:rsidRPr="00920832">
              <w:rPr>
                <w:rFonts w:ascii="Arial" w:hAnsi="Arial" w:cs="Arial"/>
              </w:rPr>
              <w:t>Opportunities to relieve congested traffic routes by providing a sustainable alternative and linking with transport interchanges</w:t>
            </w:r>
          </w:p>
          <w:p w:rsidR="00920832" w:rsidRPr="00920832" w:rsidRDefault="00920832" w:rsidP="00B6665E">
            <w:pPr>
              <w:numPr>
                <w:ilvl w:val="0"/>
                <w:numId w:val="4"/>
              </w:numPr>
              <w:ind w:left="317" w:hanging="317"/>
              <w:rPr>
                <w:rFonts w:ascii="Arial" w:hAnsi="Arial" w:cs="Arial"/>
              </w:rPr>
            </w:pPr>
            <w:r w:rsidRPr="00920832">
              <w:rPr>
                <w:rFonts w:ascii="Arial" w:hAnsi="Arial" w:cs="Arial"/>
              </w:rPr>
              <w:t>Enhancements to existing public transport corridors</w:t>
            </w:r>
          </w:p>
          <w:p w:rsidR="00920832" w:rsidRPr="00920832" w:rsidRDefault="00C95DFD" w:rsidP="00B6665E">
            <w:pPr>
              <w:numPr>
                <w:ilvl w:val="0"/>
                <w:numId w:val="4"/>
              </w:numPr>
              <w:ind w:left="317" w:hanging="317"/>
              <w:rPr>
                <w:rFonts w:ascii="Arial" w:hAnsi="Arial" w:cs="Arial"/>
              </w:rPr>
            </w:pPr>
            <w:r>
              <w:rPr>
                <w:rFonts w:ascii="Arial" w:hAnsi="Arial" w:cs="Arial"/>
              </w:rPr>
              <w:t>Significant improvements in passenger information and bus stop hardware leading to greater passenger confidence in the utilisation of public transport</w:t>
            </w:r>
            <w:r w:rsidR="00920832" w:rsidRPr="00920832">
              <w:rPr>
                <w:rFonts w:ascii="Arial" w:hAnsi="Arial" w:cs="Arial"/>
              </w:rPr>
              <w:t>.</w:t>
            </w:r>
          </w:p>
          <w:p w:rsidR="00920832" w:rsidRPr="00920832" w:rsidRDefault="00920832" w:rsidP="00B6665E">
            <w:pPr>
              <w:ind w:left="317" w:hanging="317"/>
              <w:rPr>
                <w:rFonts w:ascii="Arial" w:hAnsi="Arial" w:cs="Arial"/>
              </w:rPr>
            </w:pPr>
          </w:p>
          <w:p w:rsidR="00920832" w:rsidRPr="00920832" w:rsidRDefault="00775CA5" w:rsidP="00B6665E">
            <w:pPr>
              <w:ind w:left="317" w:hanging="317"/>
              <w:rPr>
                <w:rFonts w:ascii="Arial" w:hAnsi="Arial" w:cs="Arial"/>
              </w:rPr>
            </w:pPr>
            <w:r>
              <w:rPr>
                <w:rFonts w:ascii="Arial" w:hAnsi="Arial" w:cs="Arial"/>
              </w:rPr>
              <w:t xml:space="preserve">The intent </w:t>
            </w:r>
            <w:r w:rsidR="00920832" w:rsidRPr="00920832">
              <w:rPr>
                <w:rFonts w:ascii="Arial" w:hAnsi="Arial" w:cs="Arial"/>
              </w:rPr>
              <w:t xml:space="preserve">would </w:t>
            </w:r>
            <w:r>
              <w:rPr>
                <w:rFonts w:ascii="Arial" w:hAnsi="Arial" w:cs="Arial"/>
              </w:rPr>
              <w:t>be to</w:t>
            </w:r>
            <w:r w:rsidR="00920832" w:rsidRPr="00920832">
              <w:rPr>
                <w:rFonts w:ascii="Arial" w:hAnsi="Arial" w:cs="Arial"/>
              </w:rPr>
              <w:t xml:space="preserve"> provide an efficient transport network</w:t>
            </w:r>
            <w:r w:rsidR="003C500D">
              <w:rPr>
                <w:rFonts w:ascii="Arial" w:hAnsi="Arial" w:cs="Arial"/>
              </w:rPr>
              <w:t xml:space="preserve"> linking</w:t>
            </w:r>
            <w:r w:rsidR="00920832" w:rsidRPr="00920832">
              <w:rPr>
                <w:rFonts w:ascii="Arial" w:hAnsi="Arial" w:cs="Arial"/>
              </w:rPr>
              <w:t xml:space="preserve"> </w:t>
            </w:r>
            <w:r w:rsidR="008553A4">
              <w:rPr>
                <w:rFonts w:ascii="Arial" w:hAnsi="Arial" w:cs="Arial"/>
              </w:rPr>
              <w:t>between</w:t>
            </w:r>
            <w:r w:rsidR="00920832" w:rsidRPr="00920832">
              <w:rPr>
                <w:rFonts w:ascii="Arial" w:hAnsi="Arial" w:cs="Arial"/>
              </w:rPr>
              <w:t xml:space="preserve"> the following key </w:t>
            </w:r>
            <w:r w:rsidR="00F7169D">
              <w:rPr>
                <w:rFonts w:ascii="Arial" w:hAnsi="Arial" w:cs="Arial"/>
              </w:rPr>
              <w:t>SE</w:t>
            </w:r>
            <w:r>
              <w:rPr>
                <w:rFonts w:ascii="Arial" w:hAnsi="Arial" w:cs="Arial"/>
              </w:rPr>
              <w:t xml:space="preserve"> </w:t>
            </w:r>
            <w:r w:rsidR="00920832" w:rsidRPr="00920832">
              <w:rPr>
                <w:rFonts w:ascii="Arial" w:hAnsi="Arial" w:cs="Arial"/>
              </w:rPr>
              <w:t>locations:</w:t>
            </w:r>
          </w:p>
          <w:p w:rsidR="00920832" w:rsidRPr="00920832" w:rsidRDefault="00920832" w:rsidP="00B6665E">
            <w:pPr>
              <w:ind w:left="317" w:hanging="317"/>
              <w:rPr>
                <w:rFonts w:ascii="Arial" w:hAnsi="Arial" w:cs="Arial"/>
              </w:rPr>
            </w:pPr>
          </w:p>
          <w:p w:rsidR="003C7BF7" w:rsidRPr="00920832" w:rsidRDefault="003C7BF7" w:rsidP="00B6665E">
            <w:pPr>
              <w:numPr>
                <w:ilvl w:val="0"/>
                <w:numId w:val="27"/>
              </w:numPr>
              <w:ind w:left="317" w:hanging="317"/>
              <w:rPr>
                <w:rFonts w:ascii="Arial" w:hAnsi="Arial" w:cs="Arial"/>
              </w:rPr>
            </w:pPr>
            <w:r w:rsidRPr="00920832">
              <w:rPr>
                <w:rFonts w:ascii="Arial" w:hAnsi="Arial" w:cs="Arial"/>
              </w:rPr>
              <w:t xml:space="preserve">Basildon </w:t>
            </w:r>
            <w:r>
              <w:rPr>
                <w:rFonts w:ascii="Arial" w:hAnsi="Arial" w:cs="Arial"/>
              </w:rPr>
              <w:t>Bus Station</w:t>
            </w:r>
          </w:p>
          <w:p w:rsidR="00920832" w:rsidRPr="00920832" w:rsidRDefault="003C7BF7" w:rsidP="00B6665E">
            <w:pPr>
              <w:numPr>
                <w:ilvl w:val="0"/>
                <w:numId w:val="27"/>
              </w:numPr>
              <w:ind w:left="317" w:hanging="317"/>
              <w:rPr>
                <w:rFonts w:ascii="Arial" w:hAnsi="Arial" w:cs="Arial"/>
              </w:rPr>
            </w:pPr>
            <w:r>
              <w:rPr>
                <w:rFonts w:ascii="Arial" w:hAnsi="Arial" w:cs="Arial"/>
              </w:rPr>
              <w:t>Basildon Railway Station</w:t>
            </w:r>
          </w:p>
          <w:p w:rsidR="0004055D" w:rsidRDefault="0004055D" w:rsidP="00B6665E">
            <w:pPr>
              <w:numPr>
                <w:ilvl w:val="0"/>
                <w:numId w:val="27"/>
              </w:numPr>
              <w:ind w:left="317" w:hanging="317"/>
              <w:rPr>
                <w:rFonts w:ascii="Arial" w:hAnsi="Arial" w:cs="Arial"/>
              </w:rPr>
            </w:pPr>
            <w:r>
              <w:rPr>
                <w:rFonts w:ascii="Arial" w:hAnsi="Arial" w:cs="Arial"/>
              </w:rPr>
              <w:t>Basildon Town Centre</w:t>
            </w:r>
          </w:p>
          <w:p w:rsidR="0004055D" w:rsidRDefault="0004055D" w:rsidP="00B6665E">
            <w:pPr>
              <w:numPr>
                <w:ilvl w:val="0"/>
                <w:numId w:val="27"/>
              </w:numPr>
              <w:ind w:left="317" w:hanging="317"/>
              <w:rPr>
                <w:rFonts w:ascii="Arial" w:hAnsi="Arial" w:cs="Arial"/>
              </w:rPr>
            </w:pPr>
            <w:r>
              <w:rPr>
                <w:rFonts w:ascii="Arial" w:hAnsi="Arial" w:cs="Arial"/>
              </w:rPr>
              <w:t>Benfleet Station</w:t>
            </w:r>
          </w:p>
          <w:p w:rsidR="003C7BF7" w:rsidRDefault="003C7BF7" w:rsidP="00B6665E">
            <w:pPr>
              <w:numPr>
                <w:ilvl w:val="0"/>
                <w:numId w:val="27"/>
              </w:numPr>
              <w:ind w:left="317" w:hanging="317"/>
              <w:rPr>
                <w:rFonts w:ascii="Arial" w:hAnsi="Arial" w:cs="Arial"/>
              </w:rPr>
            </w:pPr>
            <w:r>
              <w:rPr>
                <w:rFonts w:ascii="Arial" w:hAnsi="Arial" w:cs="Arial"/>
              </w:rPr>
              <w:t>Billericay Railway Station</w:t>
            </w:r>
          </w:p>
          <w:p w:rsidR="00D669B9" w:rsidRPr="00920832" w:rsidRDefault="00D669B9" w:rsidP="00B6665E">
            <w:pPr>
              <w:numPr>
                <w:ilvl w:val="0"/>
                <w:numId w:val="27"/>
              </w:numPr>
              <w:ind w:left="317" w:hanging="317"/>
              <w:rPr>
                <w:rFonts w:ascii="Arial" w:hAnsi="Arial" w:cs="Arial"/>
              </w:rPr>
            </w:pPr>
            <w:r w:rsidRPr="00920832">
              <w:rPr>
                <w:rFonts w:ascii="Arial" w:hAnsi="Arial" w:cs="Arial"/>
              </w:rPr>
              <w:t>Billericay</w:t>
            </w:r>
            <w:r w:rsidR="0004055D">
              <w:rPr>
                <w:rFonts w:ascii="Arial" w:hAnsi="Arial" w:cs="Arial"/>
              </w:rPr>
              <w:t xml:space="preserve"> Town Centre</w:t>
            </w:r>
          </w:p>
          <w:p w:rsidR="00F61214" w:rsidRDefault="00D669B9" w:rsidP="00B6665E">
            <w:pPr>
              <w:numPr>
                <w:ilvl w:val="0"/>
                <w:numId w:val="27"/>
              </w:numPr>
              <w:ind w:left="317" w:hanging="317"/>
              <w:rPr>
                <w:rFonts w:ascii="Arial" w:hAnsi="Arial" w:cs="Arial"/>
              </w:rPr>
            </w:pPr>
            <w:r w:rsidRPr="00920832">
              <w:rPr>
                <w:rFonts w:ascii="Arial" w:hAnsi="Arial" w:cs="Arial"/>
              </w:rPr>
              <w:t>Canvey Island</w:t>
            </w:r>
          </w:p>
          <w:p w:rsidR="00D669B9" w:rsidRDefault="00F61214" w:rsidP="00B6665E">
            <w:pPr>
              <w:numPr>
                <w:ilvl w:val="0"/>
                <w:numId w:val="27"/>
              </w:numPr>
              <w:ind w:left="317" w:hanging="317"/>
              <w:rPr>
                <w:rFonts w:ascii="Arial" w:hAnsi="Arial" w:cs="Arial"/>
              </w:rPr>
            </w:pPr>
            <w:proofErr w:type="spellStart"/>
            <w:r>
              <w:rPr>
                <w:rFonts w:ascii="Arial" w:hAnsi="Arial" w:cs="Arial"/>
              </w:rPr>
              <w:t>Charfleets</w:t>
            </w:r>
            <w:proofErr w:type="spellEnd"/>
            <w:r>
              <w:rPr>
                <w:rFonts w:ascii="Arial" w:hAnsi="Arial" w:cs="Arial"/>
              </w:rPr>
              <w:t xml:space="preserve"> Business Park, Canvey</w:t>
            </w:r>
            <w:r w:rsidR="00D669B9" w:rsidRPr="00920832">
              <w:rPr>
                <w:rFonts w:ascii="Arial" w:hAnsi="Arial" w:cs="Arial"/>
              </w:rPr>
              <w:t xml:space="preserve"> </w:t>
            </w:r>
          </w:p>
          <w:p w:rsidR="00775CA5" w:rsidRDefault="00775CA5" w:rsidP="00B6665E">
            <w:pPr>
              <w:numPr>
                <w:ilvl w:val="0"/>
                <w:numId w:val="27"/>
              </w:numPr>
              <w:ind w:left="317" w:hanging="317"/>
              <w:rPr>
                <w:rFonts w:ascii="Arial" w:hAnsi="Arial" w:cs="Arial"/>
              </w:rPr>
            </w:pPr>
            <w:r>
              <w:rPr>
                <w:rFonts w:ascii="Arial" w:hAnsi="Arial" w:cs="Arial"/>
              </w:rPr>
              <w:t>Lake Meadows Business Park, Billericay</w:t>
            </w:r>
          </w:p>
          <w:p w:rsidR="00356F0A" w:rsidRDefault="00356F0A" w:rsidP="00B6665E">
            <w:pPr>
              <w:numPr>
                <w:ilvl w:val="0"/>
                <w:numId w:val="27"/>
              </w:numPr>
              <w:ind w:left="317" w:hanging="317"/>
              <w:rPr>
                <w:rFonts w:ascii="Arial" w:hAnsi="Arial" w:cs="Arial"/>
              </w:rPr>
            </w:pPr>
            <w:r>
              <w:rPr>
                <w:rFonts w:ascii="Arial" w:hAnsi="Arial" w:cs="Arial"/>
              </w:rPr>
              <w:t>Lakeside Retail Park</w:t>
            </w:r>
          </w:p>
          <w:p w:rsidR="00D669B9" w:rsidRDefault="00356F0A" w:rsidP="00B6665E">
            <w:pPr>
              <w:numPr>
                <w:ilvl w:val="0"/>
                <w:numId w:val="27"/>
              </w:numPr>
              <w:ind w:left="317" w:hanging="317"/>
              <w:rPr>
                <w:rFonts w:ascii="Arial" w:hAnsi="Arial" w:cs="Arial"/>
              </w:rPr>
            </w:pPr>
            <w:r>
              <w:rPr>
                <w:rFonts w:ascii="Arial" w:hAnsi="Arial" w:cs="Arial"/>
              </w:rPr>
              <w:t xml:space="preserve">Lakeside </w:t>
            </w:r>
            <w:r w:rsidR="00D669B9">
              <w:rPr>
                <w:rFonts w:ascii="Arial" w:hAnsi="Arial" w:cs="Arial"/>
              </w:rPr>
              <w:t>Shopping Centre</w:t>
            </w:r>
          </w:p>
          <w:p w:rsidR="0059099A" w:rsidRDefault="0059099A" w:rsidP="00B6665E">
            <w:pPr>
              <w:numPr>
                <w:ilvl w:val="0"/>
                <w:numId w:val="27"/>
              </w:numPr>
              <w:ind w:left="317" w:hanging="317"/>
              <w:rPr>
                <w:rFonts w:ascii="Arial" w:hAnsi="Arial" w:cs="Arial"/>
              </w:rPr>
            </w:pPr>
            <w:r>
              <w:rPr>
                <w:rFonts w:ascii="Arial" w:hAnsi="Arial" w:cs="Arial"/>
              </w:rPr>
              <w:t>Leigh-on-Sea</w:t>
            </w:r>
          </w:p>
          <w:p w:rsidR="0004055D" w:rsidRDefault="0004055D" w:rsidP="00B6665E">
            <w:pPr>
              <w:numPr>
                <w:ilvl w:val="0"/>
                <w:numId w:val="27"/>
              </w:numPr>
              <w:ind w:left="317" w:hanging="317"/>
              <w:rPr>
                <w:rFonts w:ascii="Arial" w:hAnsi="Arial" w:cs="Arial"/>
              </w:rPr>
            </w:pPr>
            <w:r>
              <w:rPr>
                <w:rFonts w:ascii="Arial" w:hAnsi="Arial" w:cs="Arial"/>
              </w:rPr>
              <w:t>London Southend Airport</w:t>
            </w:r>
          </w:p>
          <w:p w:rsidR="009A70FD" w:rsidRDefault="009A70FD" w:rsidP="00B6665E">
            <w:pPr>
              <w:numPr>
                <w:ilvl w:val="0"/>
                <w:numId w:val="27"/>
              </w:numPr>
              <w:ind w:left="317" w:hanging="317"/>
              <w:rPr>
                <w:rFonts w:ascii="Arial" w:hAnsi="Arial" w:cs="Arial"/>
              </w:rPr>
            </w:pPr>
            <w:r>
              <w:rPr>
                <w:rFonts w:ascii="Arial" w:hAnsi="Arial" w:cs="Arial"/>
              </w:rPr>
              <w:t xml:space="preserve">London Southend Airport Business Parks – Aviation Way and </w:t>
            </w:r>
            <w:proofErr w:type="spellStart"/>
            <w:r>
              <w:rPr>
                <w:rFonts w:ascii="Arial" w:hAnsi="Arial" w:cs="Arial"/>
              </w:rPr>
              <w:t>Purdeys</w:t>
            </w:r>
            <w:proofErr w:type="spellEnd"/>
            <w:r>
              <w:rPr>
                <w:rFonts w:ascii="Arial" w:hAnsi="Arial" w:cs="Arial"/>
              </w:rPr>
              <w:t xml:space="preserve"> Way</w:t>
            </w:r>
          </w:p>
          <w:p w:rsidR="005B5D2C" w:rsidRDefault="005B5D2C" w:rsidP="00B6665E">
            <w:pPr>
              <w:numPr>
                <w:ilvl w:val="0"/>
                <w:numId w:val="27"/>
              </w:numPr>
              <w:ind w:left="317" w:hanging="317"/>
              <w:rPr>
                <w:rFonts w:ascii="Arial" w:hAnsi="Arial" w:cs="Arial"/>
              </w:rPr>
            </w:pPr>
            <w:r>
              <w:rPr>
                <w:rFonts w:ascii="Arial" w:hAnsi="Arial" w:cs="Arial"/>
              </w:rPr>
              <w:t>Rayleigh Railway Station</w:t>
            </w:r>
          </w:p>
          <w:p w:rsidR="0059099A" w:rsidRDefault="0059099A" w:rsidP="00B6665E">
            <w:pPr>
              <w:numPr>
                <w:ilvl w:val="0"/>
                <w:numId w:val="27"/>
              </w:numPr>
              <w:ind w:left="317" w:hanging="317"/>
              <w:rPr>
                <w:rFonts w:ascii="Arial" w:hAnsi="Arial" w:cs="Arial"/>
              </w:rPr>
            </w:pPr>
            <w:r>
              <w:rPr>
                <w:rFonts w:ascii="Arial" w:hAnsi="Arial" w:cs="Arial"/>
              </w:rPr>
              <w:t>Rochford Railway Station</w:t>
            </w:r>
          </w:p>
          <w:p w:rsidR="0059099A" w:rsidRDefault="0059099A" w:rsidP="00B6665E">
            <w:pPr>
              <w:numPr>
                <w:ilvl w:val="0"/>
                <w:numId w:val="27"/>
              </w:numPr>
              <w:ind w:left="317" w:hanging="317"/>
              <w:rPr>
                <w:rFonts w:ascii="Arial" w:hAnsi="Arial" w:cs="Arial"/>
              </w:rPr>
            </w:pPr>
            <w:proofErr w:type="spellStart"/>
            <w:r>
              <w:rPr>
                <w:rFonts w:ascii="Arial" w:hAnsi="Arial" w:cs="Arial"/>
              </w:rPr>
              <w:t>Shoeburyness</w:t>
            </w:r>
            <w:proofErr w:type="spellEnd"/>
          </w:p>
          <w:p w:rsidR="00920832" w:rsidRDefault="00D669B9" w:rsidP="00B6665E">
            <w:pPr>
              <w:numPr>
                <w:ilvl w:val="0"/>
                <w:numId w:val="27"/>
              </w:numPr>
              <w:ind w:left="317" w:hanging="317"/>
              <w:rPr>
                <w:rFonts w:ascii="Arial" w:hAnsi="Arial" w:cs="Arial"/>
              </w:rPr>
            </w:pPr>
            <w:r>
              <w:rPr>
                <w:rFonts w:ascii="Arial" w:hAnsi="Arial" w:cs="Arial"/>
              </w:rPr>
              <w:t>Southend Town Centre</w:t>
            </w:r>
          </w:p>
          <w:p w:rsidR="00855963" w:rsidRDefault="00855963" w:rsidP="00855963">
            <w:pPr>
              <w:numPr>
                <w:ilvl w:val="0"/>
                <w:numId w:val="27"/>
              </w:numPr>
              <w:ind w:left="317" w:hanging="317"/>
              <w:rPr>
                <w:rFonts w:ascii="Arial" w:hAnsi="Arial" w:cs="Arial"/>
              </w:rPr>
            </w:pPr>
            <w:r>
              <w:rPr>
                <w:rFonts w:ascii="Arial" w:hAnsi="Arial" w:cs="Arial"/>
              </w:rPr>
              <w:t>Thurrock Business Parks / Industrial Area</w:t>
            </w:r>
          </w:p>
          <w:p w:rsidR="00D669B9" w:rsidRDefault="005B5D2C" w:rsidP="00855963">
            <w:pPr>
              <w:numPr>
                <w:ilvl w:val="0"/>
                <w:numId w:val="27"/>
              </w:numPr>
              <w:ind w:left="317" w:hanging="317"/>
              <w:rPr>
                <w:rFonts w:ascii="Arial" w:hAnsi="Arial" w:cs="Arial"/>
              </w:rPr>
            </w:pPr>
            <w:proofErr w:type="spellStart"/>
            <w:r w:rsidRPr="00855963">
              <w:rPr>
                <w:rFonts w:ascii="Arial" w:hAnsi="Arial" w:cs="Arial"/>
              </w:rPr>
              <w:t>Wickford</w:t>
            </w:r>
            <w:proofErr w:type="spellEnd"/>
            <w:r w:rsidRPr="00855963">
              <w:rPr>
                <w:rFonts w:ascii="Arial" w:hAnsi="Arial" w:cs="Arial"/>
              </w:rPr>
              <w:t xml:space="preserve"> Railway Station</w:t>
            </w:r>
          </w:p>
          <w:p w:rsidR="0004201E" w:rsidRDefault="0004201E" w:rsidP="0004201E">
            <w:pPr>
              <w:numPr>
                <w:ilvl w:val="0"/>
                <w:numId w:val="27"/>
              </w:numPr>
              <w:ind w:left="317" w:hanging="317"/>
              <w:rPr>
                <w:rFonts w:ascii="Arial" w:hAnsi="Arial" w:cs="Arial"/>
              </w:rPr>
            </w:pPr>
            <w:r>
              <w:rPr>
                <w:rFonts w:ascii="Arial" w:hAnsi="Arial" w:cs="Arial"/>
              </w:rPr>
              <w:t>Lakeside</w:t>
            </w:r>
          </w:p>
          <w:p w:rsidR="0004201E" w:rsidRDefault="0004201E" w:rsidP="0004201E">
            <w:pPr>
              <w:numPr>
                <w:ilvl w:val="0"/>
                <w:numId w:val="27"/>
              </w:numPr>
              <w:ind w:left="317" w:hanging="317"/>
              <w:rPr>
                <w:rFonts w:ascii="Arial" w:hAnsi="Arial" w:cs="Arial"/>
              </w:rPr>
            </w:pPr>
            <w:proofErr w:type="spellStart"/>
            <w:r>
              <w:rPr>
                <w:rFonts w:ascii="Arial" w:hAnsi="Arial" w:cs="Arial"/>
              </w:rPr>
              <w:t>Grays</w:t>
            </w:r>
            <w:proofErr w:type="spellEnd"/>
            <w:r>
              <w:rPr>
                <w:rFonts w:ascii="Arial" w:hAnsi="Arial" w:cs="Arial"/>
              </w:rPr>
              <w:t xml:space="preserve"> Town Centre</w:t>
            </w:r>
          </w:p>
          <w:p w:rsidR="0004201E" w:rsidRPr="0004201E" w:rsidRDefault="0004201E" w:rsidP="0004201E">
            <w:pPr>
              <w:numPr>
                <w:ilvl w:val="0"/>
                <w:numId w:val="27"/>
              </w:numPr>
              <w:ind w:left="317" w:hanging="317"/>
              <w:rPr>
                <w:rFonts w:ascii="Arial" w:hAnsi="Arial" w:cs="Arial"/>
              </w:rPr>
            </w:pPr>
            <w:r>
              <w:rPr>
                <w:rFonts w:ascii="Arial" w:hAnsi="Arial" w:cs="Arial"/>
              </w:rPr>
              <w:t>Stanford le Hope / London Gateway</w:t>
            </w:r>
          </w:p>
          <w:p w:rsidR="006808E8" w:rsidRPr="00D669B9" w:rsidRDefault="006808E8" w:rsidP="006808E8">
            <w:pPr>
              <w:rPr>
                <w:rFonts w:ascii="Arial" w:hAnsi="Arial" w:cs="Arial"/>
              </w:rPr>
            </w:pPr>
          </w:p>
        </w:tc>
      </w:tr>
      <w:tr w:rsidR="00DB7DAE" w:rsidRPr="00641C39" w:rsidTr="00BF6308">
        <w:tc>
          <w:tcPr>
            <w:tcW w:w="9922" w:type="dxa"/>
            <w:tcBorders>
              <w:top w:val="single" w:sz="4" w:space="0" w:color="auto"/>
              <w:left w:val="single" w:sz="4" w:space="0" w:color="auto"/>
              <w:bottom w:val="single" w:sz="4" w:space="0" w:color="auto"/>
              <w:right w:val="single" w:sz="4" w:space="0" w:color="auto"/>
            </w:tcBorders>
          </w:tcPr>
          <w:p w:rsidR="00DB7DAE" w:rsidRDefault="00DB7DAE" w:rsidP="00963A63">
            <w:pPr>
              <w:pStyle w:val="ListParagraph"/>
              <w:numPr>
                <w:ilvl w:val="1"/>
                <w:numId w:val="32"/>
              </w:numPr>
              <w:tabs>
                <w:tab w:val="left" w:pos="884"/>
              </w:tabs>
              <w:spacing w:before="120"/>
              <w:ind w:left="1985" w:hanging="1625"/>
              <w:rPr>
                <w:rFonts w:ascii="Calibri" w:hAnsi="Calibri" w:cs="Calibri"/>
                <w:b/>
                <w:i/>
                <w:color w:val="1F497D"/>
                <w:sz w:val="22"/>
                <w:szCs w:val="22"/>
              </w:rPr>
            </w:pPr>
            <w:r w:rsidRPr="006417C1">
              <w:rPr>
                <w:rFonts w:ascii="Calibri" w:hAnsi="Calibri" w:cs="Calibri"/>
                <w:b/>
                <w:i/>
                <w:color w:val="1F497D"/>
                <w:sz w:val="22"/>
                <w:szCs w:val="22"/>
              </w:rPr>
              <w:lastRenderedPageBreak/>
              <w:t xml:space="preserve">Recommended Option: </w:t>
            </w:r>
            <w:r w:rsidR="006417C1">
              <w:rPr>
                <w:rFonts w:ascii="Calibri" w:hAnsi="Calibri" w:cs="Calibri"/>
                <w:b/>
                <w:i/>
                <w:color w:val="1F497D"/>
                <w:sz w:val="22"/>
                <w:szCs w:val="22"/>
              </w:rPr>
              <w:t xml:space="preserve"> </w:t>
            </w:r>
            <w:r w:rsidRPr="006417C1">
              <w:rPr>
                <w:rFonts w:ascii="Calibri" w:hAnsi="Calibri" w:cs="Calibri"/>
                <w:b/>
                <w:i/>
                <w:color w:val="1F497D"/>
                <w:sz w:val="22"/>
                <w:szCs w:val="22"/>
              </w:rPr>
              <w:t>What is the preferred option – and why?</w:t>
            </w:r>
          </w:p>
          <w:p w:rsidR="00E95677" w:rsidRPr="00B26620" w:rsidRDefault="002E4FCB" w:rsidP="003F5893">
            <w:pPr>
              <w:keepNext/>
              <w:tabs>
                <w:tab w:val="left" w:pos="1985"/>
              </w:tabs>
              <w:spacing w:before="120"/>
              <w:rPr>
                <w:rFonts w:ascii="Calibri" w:hAnsi="Calibri" w:cs="Calibri"/>
                <w:i/>
                <w:color w:val="1F497D"/>
                <w:sz w:val="22"/>
                <w:szCs w:val="22"/>
              </w:rPr>
            </w:pPr>
            <w:r w:rsidRPr="002E4FCB">
              <w:rPr>
                <w:rFonts w:ascii="Arial" w:hAnsi="Arial" w:cs="Arial"/>
              </w:rPr>
              <w:t xml:space="preserve">The preferred option is </w:t>
            </w:r>
            <w:r w:rsidR="003C7BF7">
              <w:rPr>
                <w:rFonts w:ascii="Arial" w:hAnsi="Arial" w:cs="Arial"/>
              </w:rPr>
              <w:t>‘</w:t>
            </w:r>
            <w:r w:rsidRPr="002E4FCB">
              <w:rPr>
                <w:rFonts w:ascii="Arial" w:hAnsi="Arial" w:cs="Arial"/>
              </w:rPr>
              <w:t xml:space="preserve">Do </w:t>
            </w:r>
            <w:r w:rsidR="003C7BF7">
              <w:rPr>
                <w:rFonts w:ascii="Arial" w:hAnsi="Arial" w:cs="Arial"/>
              </w:rPr>
              <w:t xml:space="preserve">Something’.  </w:t>
            </w:r>
            <w:r w:rsidRPr="002E4FCB">
              <w:rPr>
                <w:rFonts w:ascii="Arial" w:hAnsi="Arial" w:cs="Arial"/>
              </w:rPr>
              <w:t xml:space="preserve">This will ensure improvements are made to the key </w:t>
            </w:r>
            <w:r w:rsidR="000804A9">
              <w:rPr>
                <w:rFonts w:ascii="Arial" w:hAnsi="Arial" w:cs="Arial"/>
              </w:rPr>
              <w:t>parts of the network</w:t>
            </w:r>
            <w:r w:rsidRPr="002E4FCB">
              <w:rPr>
                <w:rFonts w:ascii="Arial" w:hAnsi="Arial" w:cs="Arial"/>
              </w:rPr>
              <w:t xml:space="preserve"> that will improve journey time reliability and improve efficiency of the transport network to facilitate the growth </w:t>
            </w:r>
            <w:r w:rsidR="00C95DFD">
              <w:rPr>
                <w:rFonts w:ascii="Arial" w:hAnsi="Arial" w:cs="Arial"/>
              </w:rPr>
              <w:t xml:space="preserve">of </w:t>
            </w:r>
            <w:r w:rsidRPr="002E4FCB">
              <w:rPr>
                <w:rFonts w:ascii="Arial" w:hAnsi="Arial" w:cs="Arial"/>
              </w:rPr>
              <w:t>employment and housing.</w:t>
            </w:r>
          </w:p>
        </w:tc>
      </w:tr>
    </w:tbl>
    <w:p w:rsidR="00ED107C" w:rsidRPr="00711EA2" w:rsidRDefault="00ED107C" w:rsidP="003957DA">
      <w:pPr>
        <w:spacing w:line="276" w:lineRule="auto"/>
        <w:ind w:left="360"/>
        <w:rPr>
          <w:rFonts w:ascii="Arial" w:hAnsi="Arial" w:cs="Arial"/>
          <w:i/>
          <w:color w:val="1F4E79"/>
        </w:rPr>
      </w:pPr>
    </w:p>
    <w:p w:rsidR="003957DA" w:rsidRDefault="003957DA" w:rsidP="00963A63">
      <w:pPr>
        <w:keepNext/>
        <w:tabs>
          <w:tab w:val="left" w:pos="993"/>
        </w:tabs>
        <w:spacing w:before="120"/>
        <w:ind w:left="360" w:firstLine="66"/>
        <w:rPr>
          <w:rFonts w:ascii="Calibri" w:hAnsi="Calibri"/>
          <w:b/>
          <w:sz w:val="22"/>
          <w:szCs w:val="22"/>
        </w:rPr>
      </w:pPr>
      <w:r>
        <w:rPr>
          <w:rFonts w:ascii="Calibri" w:hAnsi="Calibri"/>
          <w:b/>
          <w:sz w:val="22"/>
          <w:szCs w:val="22"/>
        </w:rPr>
        <w:t>5.4</w:t>
      </w:r>
      <w:r>
        <w:rPr>
          <w:rFonts w:ascii="Calibri" w:hAnsi="Calibri"/>
          <w:b/>
          <w:sz w:val="22"/>
          <w:szCs w:val="22"/>
        </w:rPr>
        <w:tab/>
        <w:t>T</w:t>
      </w:r>
      <w:r w:rsidRPr="0006374E">
        <w:rPr>
          <w:rFonts w:ascii="Calibri" w:hAnsi="Calibri"/>
          <w:b/>
          <w:sz w:val="22"/>
          <w:szCs w:val="22"/>
        </w:rPr>
        <w:t>ransport scheme</w:t>
      </w:r>
      <w:r>
        <w:rPr>
          <w:rFonts w:ascii="Calibri" w:hAnsi="Calibri"/>
          <w:b/>
          <w:sz w:val="22"/>
          <w:szCs w:val="22"/>
        </w:rPr>
        <w:t xml:space="preserve"> assessment approach</w:t>
      </w:r>
    </w:p>
    <w:p w:rsidR="006417C1" w:rsidRPr="00711EA2" w:rsidRDefault="006417C1" w:rsidP="006417C1">
      <w:pPr>
        <w:keepNext/>
        <w:tabs>
          <w:tab w:val="left" w:pos="1134"/>
        </w:tabs>
        <w:spacing w:before="120"/>
        <w:ind w:left="360"/>
        <w:rPr>
          <w:rFonts w:ascii="Arial" w:hAnsi="Arial" w:cs="Arial"/>
          <w:b/>
          <w:i/>
        </w:rPr>
      </w:pPr>
    </w:p>
    <w:p w:rsidR="003957DA" w:rsidRDefault="003957DA" w:rsidP="00963A63">
      <w:pPr>
        <w:tabs>
          <w:tab w:val="left" w:pos="993"/>
        </w:tabs>
        <w:spacing w:line="276" w:lineRule="auto"/>
        <w:ind w:left="426"/>
        <w:rPr>
          <w:rFonts w:ascii="Calibri" w:hAnsi="Calibri" w:cs="Calibri"/>
          <w:b/>
          <w:i/>
          <w:color w:val="365F91"/>
          <w:sz w:val="22"/>
          <w:szCs w:val="22"/>
        </w:rPr>
      </w:pPr>
      <w:r w:rsidRPr="006417C1">
        <w:rPr>
          <w:rFonts w:ascii="Calibri" w:hAnsi="Calibri" w:cs="Calibri"/>
          <w:b/>
          <w:i/>
          <w:color w:val="365F91"/>
          <w:sz w:val="22"/>
          <w:szCs w:val="22"/>
        </w:rPr>
        <w:t>5.4.1</w:t>
      </w:r>
      <w:r w:rsidRPr="006417C1">
        <w:rPr>
          <w:rFonts w:ascii="Calibri" w:hAnsi="Calibri" w:cs="Calibri"/>
          <w:b/>
          <w:i/>
          <w:color w:val="365F91"/>
          <w:sz w:val="22"/>
          <w:szCs w:val="22"/>
        </w:rPr>
        <w:tab/>
        <w:t xml:space="preserve">Provide a brief description of a </w:t>
      </w:r>
      <w:r w:rsidR="00CB3AAF" w:rsidRPr="006417C1">
        <w:rPr>
          <w:rFonts w:ascii="Calibri" w:hAnsi="Calibri" w:cs="Calibri"/>
          <w:b/>
          <w:i/>
          <w:color w:val="365F91"/>
          <w:sz w:val="22"/>
          <w:szCs w:val="22"/>
        </w:rPr>
        <w:t xml:space="preserve">(spreadsheet-based) </w:t>
      </w:r>
      <w:r w:rsidRPr="006417C1">
        <w:rPr>
          <w:rFonts w:ascii="Calibri" w:hAnsi="Calibri" w:cs="Calibri"/>
          <w:b/>
          <w:i/>
          <w:color w:val="365F91"/>
          <w:sz w:val="22"/>
          <w:szCs w:val="22"/>
        </w:rPr>
        <w:t xml:space="preserve">modelling </w:t>
      </w:r>
      <w:r w:rsidR="008C050B" w:rsidRPr="006417C1">
        <w:rPr>
          <w:rFonts w:ascii="Calibri" w:hAnsi="Calibri" w:cs="Calibri"/>
          <w:b/>
          <w:i/>
          <w:color w:val="365F91"/>
          <w:sz w:val="22"/>
          <w:szCs w:val="22"/>
        </w:rPr>
        <w:t xml:space="preserve">and appraisal </w:t>
      </w:r>
      <w:r w:rsidRPr="006417C1">
        <w:rPr>
          <w:rFonts w:ascii="Calibri" w:hAnsi="Calibri" w:cs="Calibri"/>
          <w:b/>
          <w:i/>
          <w:color w:val="365F91"/>
          <w:sz w:val="22"/>
          <w:szCs w:val="22"/>
        </w:rPr>
        <w:t>methodology as well as detail of data source used</w:t>
      </w:r>
    </w:p>
    <w:p w:rsidR="00E313E5" w:rsidRDefault="00E313E5" w:rsidP="00E313E5">
      <w:pPr>
        <w:tabs>
          <w:tab w:val="left" w:pos="993"/>
        </w:tabs>
        <w:spacing w:line="276" w:lineRule="auto"/>
        <w:ind w:left="425"/>
        <w:rPr>
          <w:rFonts w:ascii="Calibri" w:hAnsi="Calibri" w:cs="Calibri"/>
          <w:b/>
          <w:i/>
          <w:color w:val="365F91"/>
          <w:sz w:val="22"/>
          <w:szCs w:val="22"/>
        </w:rPr>
      </w:pPr>
    </w:p>
    <w:p w:rsidR="00E313E5" w:rsidRPr="00E313E5" w:rsidRDefault="00E313E5" w:rsidP="00963A63">
      <w:pPr>
        <w:tabs>
          <w:tab w:val="left" w:pos="993"/>
        </w:tabs>
        <w:spacing w:line="276" w:lineRule="auto"/>
        <w:ind w:left="426"/>
        <w:rPr>
          <w:rFonts w:ascii="Arial" w:hAnsi="Arial" w:cs="Arial"/>
        </w:rPr>
      </w:pPr>
      <w:r w:rsidRPr="00E313E5">
        <w:rPr>
          <w:rFonts w:ascii="Arial" w:hAnsi="Arial" w:cs="Arial"/>
        </w:rPr>
        <w:t>Spreadsheet analysis has been conducted</w:t>
      </w:r>
      <w:r>
        <w:rPr>
          <w:rFonts w:ascii="Arial" w:hAnsi="Arial" w:cs="Arial"/>
        </w:rPr>
        <w:t>,</w:t>
      </w:r>
      <w:r w:rsidRPr="00E313E5">
        <w:rPr>
          <w:rFonts w:ascii="Arial" w:hAnsi="Arial" w:cs="Arial"/>
        </w:rPr>
        <w:t xml:space="preserve"> particularly in relation to bus usage</w:t>
      </w:r>
      <w:r>
        <w:rPr>
          <w:rFonts w:ascii="Arial" w:hAnsi="Arial" w:cs="Arial"/>
        </w:rPr>
        <w:t>.</w:t>
      </w:r>
      <w:r w:rsidR="00CC216B">
        <w:rPr>
          <w:rFonts w:ascii="Arial" w:hAnsi="Arial" w:cs="Arial"/>
        </w:rPr>
        <w:t xml:space="preserve">  See Appendix B</w:t>
      </w:r>
      <w:r w:rsidR="003F5893">
        <w:rPr>
          <w:rFonts w:ascii="Arial" w:hAnsi="Arial" w:cs="Arial"/>
        </w:rPr>
        <w:t xml:space="preserve"> and note on Economic Assessment</w:t>
      </w:r>
      <w:r w:rsidR="00CC216B">
        <w:rPr>
          <w:rFonts w:ascii="Arial" w:hAnsi="Arial" w:cs="Arial"/>
        </w:rPr>
        <w:t>.</w:t>
      </w:r>
      <w:r w:rsidRPr="00E313E5">
        <w:rPr>
          <w:rFonts w:ascii="Arial" w:hAnsi="Arial" w:cs="Arial"/>
        </w:rPr>
        <w:t xml:space="preserve"> </w:t>
      </w:r>
    </w:p>
    <w:p w:rsidR="00603CB6" w:rsidRDefault="00603CB6" w:rsidP="00963A63">
      <w:pPr>
        <w:pStyle w:val="ListParagraph"/>
        <w:spacing w:before="120"/>
        <w:ind w:left="426"/>
        <w:rPr>
          <w:rFonts w:ascii="Calibri" w:hAnsi="Calibri" w:cs="Calibri"/>
          <w:b/>
          <w:i/>
          <w:color w:val="365F91"/>
          <w:sz w:val="22"/>
          <w:szCs w:val="22"/>
          <w:lang w:val="en-GB"/>
        </w:rPr>
      </w:pPr>
    </w:p>
    <w:p w:rsidR="00603CB6" w:rsidRDefault="00603CB6" w:rsidP="00963A63">
      <w:pPr>
        <w:pStyle w:val="ListParagraph"/>
        <w:spacing w:before="120"/>
        <w:ind w:left="426"/>
        <w:rPr>
          <w:rFonts w:ascii="Calibri" w:hAnsi="Calibri" w:cs="Calibri"/>
          <w:b/>
          <w:i/>
          <w:color w:val="365F91"/>
          <w:sz w:val="22"/>
          <w:szCs w:val="22"/>
          <w:lang w:val="en-GB"/>
        </w:rPr>
      </w:pPr>
    </w:p>
    <w:p w:rsidR="00CC216B" w:rsidRDefault="00CC216B" w:rsidP="00963A63">
      <w:pPr>
        <w:pStyle w:val="ListParagraph"/>
        <w:spacing w:before="120"/>
        <w:ind w:left="426"/>
        <w:rPr>
          <w:rFonts w:ascii="Calibri" w:hAnsi="Calibri" w:cs="Calibri"/>
          <w:b/>
          <w:i/>
          <w:color w:val="365F91"/>
          <w:sz w:val="22"/>
          <w:szCs w:val="22"/>
          <w:lang w:val="en-GB"/>
        </w:rPr>
      </w:pPr>
    </w:p>
    <w:p w:rsidR="003957DA" w:rsidRDefault="003957DA" w:rsidP="00963A63">
      <w:pPr>
        <w:pStyle w:val="ListParagraph"/>
        <w:spacing w:before="120"/>
        <w:ind w:left="426"/>
        <w:rPr>
          <w:rFonts w:ascii="Calibri" w:hAnsi="Calibri" w:cs="Calibri"/>
          <w:b/>
          <w:i/>
          <w:color w:val="365F91"/>
          <w:sz w:val="22"/>
          <w:szCs w:val="22"/>
          <w:lang w:val="en-GB"/>
        </w:rPr>
      </w:pPr>
      <w:r w:rsidRPr="006417C1">
        <w:rPr>
          <w:rFonts w:ascii="Calibri" w:hAnsi="Calibri" w:cs="Calibri"/>
          <w:b/>
          <w:i/>
          <w:color w:val="365F91"/>
          <w:sz w:val="22"/>
          <w:szCs w:val="22"/>
          <w:lang w:val="en-GB"/>
        </w:rPr>
        <w:t>5.4.2     List all assumptions made for transport mo</w:t>
      </w:r>
      <w:r w:rsidR="00D32E11" w:rsidRPr="006417C1">
        <w:rPr>
          <w:rFonts w:ascii="Calibri" w:hAnsi="Calibri" w:cs="Calibri"/>
          <w:b/>
          <w:i/>
          <w:color w:val="365F91"/>
          <w:sz w:val="22"/>
          <w:szCs w:val="22"/>
          <w:lang w:val="en-GB"/>
        </w:rPr>
        <w:t>delling</w:t>
      </w:r>
      <w:r w:rsidR="008C050B" w:rsidRPr="006417C1">
        <w:rPr>
          <w:rFonts w:ascii="Calibri" w:hAnsi="Calibri" w:cs="Calibri"/>
          <w:b/>
          <w:i/>
          <w:color w:val="365F91"/>
          <w:sz w:val="22"/>
          <w:szCs w:val="22"/>
          <w:lang w:val="en-GB"/>
        </w:rPr>
        <w:t xml:space="preserve"> and appraisal</w:t>
      </w:r>
      <w:r w:rsidR="00ED107C">
        <w:rPr>
          <w:rFonts w:ascii="Calibri" w:hAnsi="Calibri" w:cs="Calibri"/>
          <w:b/>
          <w:i/>
          <w:color w:val="365F91"/>
          <w:sz w:val="22"/>
          <w:szCs w:val="22"/>
          <w:lang w:val="en-GB"/>
        </w:rPr>
        <w:t xml:space="preserve"> </w:t>
      </w:r>
      <w:r w:rsidR="00CC216B">
        <w:rPr>
          <w:rFonts w:ascii="Calibri" w:hAnsi="Calibri" w:cs="Calibri"/>
          <w:b/>
          <w:i/>
          <w:color w:val="365F91"/>
          <w:sz w:val="22"/>
          <w:szCs w:val="22"/>
          <w:lang w:val="en-GB"/>
        </w:rPr>
        <w:t xml:space="preserve">– </w:t>
      </w:r>
      <w:r w:rsidR="00CC216B" w:rsidRPr="00CC216B">
        <w:rPr>
          <w:rFonts w:ascii="Calibri" w:hAnsi="Calibri" w:cs="Calibri"/>
          <w:sz w:val="22"/>
          <w:szCs w:val="22"/>
          <w:lang w:val="en-GB"/>
        </w:rPr>
        <w:t>See Appendix B</w:t>
      </w:r>
    </w:p>
    <w:p w:rsidR="003957DA" w:rsidRPr="006417C1" w:rsidRDefault="003957DA" w:rsidP="002E4FCB">
      <w:pPr>
        <w:pStyle w:val="ListParagraph"/>
        <w:tabs>
          <w:tab w:val="left" w:pos="1985"/>
        </w:tabs>
        <w:spacing w:before="120"/>
        <w:ind w:left="426"/>
        <w:rPr>
          <w:rFonts w:ascii="Calibri" w:hAnsi="Calibri" w:cs="Calibri"/>
          <w:b/>
          <w:i/>
          <w:color w:val="365F91"/>
          <w:sz w:val="22"/>
          <w:szCs w:val="22"/>
          <w:lang w:val="en-GB"/>
        </w:rPr>
      </w:pPr>
    </w:p>
    <w:p w:rsidR="003957DA" w:rsidRPr="006417C1" w:rsidRDefault="003957DA" w:rsidP="002E4FCB">
      <w:pPr>
        <w:pStyle w:val="ListParagraph"/>
        <w:tabs>
          <w:tab w:val="left" w:pos="1134"/>
        </w:tabs>
        <w:spacing w:before="120"/>
        <w:ind w:left="426"/>
        <w:rPr>
          <w:rFonts w:ascii="Calibri" w:hAnsi="Calibri" w:cs="Calibri"/>
          <w:b/>
          <w:i/>
          <w:color w:val="365F91"/>
          <w:sz w:val="22"/>
          <w:szCs w:val="22"/>
          <w:lang w:val="en-GB"/>
        </w:rPr>
      </w:pPr>
      <w:r w:rsidRPr="006417C1">
        <w:rPr>
          <w:rFonts w:ascii="Calibri" w:hAnsi="Calibri" w:cs="Calibri"/>
          <w:b/>
          <w:i/>
          <w:color w:val="365F91"/>
          <w:sz w:val="22"/>
          <w:szCs w:val="22"/>
          <w:lang w:val="en-GB"/>
        </w:rPr>
        <w:t>5.4.3   Provide key positive and negative impacts of the schemes in the table below as described in the Appraisal Summary Table and Social Distribution Impact analysis, where it is appropriate</w:t>
      </w:r>
      <w:r w:rsidR="00CB3AAF" w:rsidRPr="006417C1">
        <w:rPr>
          <w:rFonts w:ascii="Calibri" w:hAnsi="Calibri" w:cs="Calibri"/>
          <w:b/>
          <w:i/>
          <w:color w:val="365F91"/>
          <w:sz w:val="22"/>
          <w:szCs w:val="22"/>
          <w:lang w:val="en-GB"/>
        </w:rPr>
        <w:t>, supported by evidence</w:t>
      </w:r>
      <w:r w:rsidRPr="006417C1">
        <w:rPr>
          <w:rFonts w:ascii="Calibri" w:hAnsi="Calibri" w:cs="Calibri"/>
          <w:b/>
          <w:i/>
          <w:color w:val="365F91"/>
          <w:sz w:val="22"/>
          <w:szCs w:val="22"/>
          <w:lang w:val="en-GB"/>
        </w:rPr>
        <w:t xml:space="preserve">. </w:t>
      </w:r>
    </w:p>
    <w:p w:rsidR="00D32E11" w:rsidRPr="00711EA2" w:rsidRDefault="00D32E11" w:rsidP="003957DA">
      <w:pPr>
        <w:pStyle w:val="ListParagraph"/>
        <w:ind w:left="1080" w:hanging="360"/>
        <w:rPr>
          <w:rFonts w:ascii="Arial" w:hAnsi="Arial" w:cs="Arial"/>
          <w:i/>
          <w:color w:val="1F497D"/>
          <w:sz w:val="20"/>
          <w:szCs w:val="20"/>
          <w:lang w:val="en-GB"/>
        </w:rPr>
      </w:pPr>
    </w:p>
    <w:tbl>
      <w:tblPr>
        <w:tblW w:w="4777" w:type="pct"/>
        <w:jc w:val="center"/>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4001"/>
        <w:gridCol w:w="4001"/>
      </w:tblGrid>
      <w:tr w:rsidR="00EC412B" w:rsidRPr="00EC412B" w:rsidTr="00EC412B">
        <w:trPr>
          <w:trHeight w:val="596"/>
          <w:jc w:val="center"/>
        </w:trPr>
        <w:tc>
          <w:tcPr>
            <w:tcW w:w="1080" w:type="pct"/>
            <w:tcBorders>
              <w:top w:val="single" w:sz="4" w:space="0" w:color="auto"/>
              <w:left w:val="single" w:sz="4" w:space="0" w:color="auto"/>
              <w:bottom w:val="single" w:sz="4" w:space="0" w:color="auto"/>
              <w:right w:val="single" w:sz="4" w:space="0" w:color="auto"/>
            </w:tcBorders>
            <w:vAlign w:val="center"/>
          </w:tcPr>
          <w:p w:rsidR="00EC412B" w:rsidRPr="00EC412B" w:rsidRDefault="00EC412B" w:rsidP="00A71610">
            <w:pPr>
              <w:pStyle w:val="Default"/>
              <w:jc w:val="center"/>
              <w:rPr>
                <w:sz w:val="20"/>
                <w:szCs w:val="20"/>
              </w:rPr>
            </w:pPr>
            <w:r w:rsidRPr="00EC412B">
              <w:rPr>
                <w:b/>
                <w:bCs/>
                <w:sz w:val="20"/>
                <w:szCs w:val="20"/>
              </w:rPr>
              <w:t>Category of impacts</w:t>
            </w:r>
          </w:p>
        </w:tc>
        <w:tc>
          <w:tcPr>
            <w:tcW w:w="1960" w:type="pct"/>
            <w:tcBorders>
              <w:top w:val="single" w:sz="4" w:space="0" w:color="auto"/>
              <w:left w:val="single" w:sz="4" w:space="0" w:color="auto"/>
              <w:bottom w:val="single" w:sz="4" w:space="0" w:color="auto"/>
              <w:right w:val="single" w:sz="4" w:space="0" w:color="auto"/>
            </w:tcBorders>
            <w:vAlign w:val="center"/>
          </w:tcPr>
          <w:p w:rsidR="00EC412B" w:rsidRPr="00EC412B" w:rsidRDefault="00EC412B" w:rsidP="00EC412B">
            <w:pPr>
              <w:pStyle w:val="Default"/>
              <w:jc w:val="center"/>
              <w:rPr>
                <w:b/>
                <w:sz w:val="20"/>
                <w:szCs w:val="20"/>
              </w:rPr>
            </w:pPr>
            <w:r w:rsidRPr="00EC412B">
              <w:rPr>
                <w:b/>
                <w:sz w:val="20"/>
                <w:szCs w:val="20"/>
              </w:rPr>
              <w:t xml:space="preserve">Quantified/Qualitative  impact </w:t>
            </w:r>
          </w:p>
        </w:tc>
        <w:tc>
          <w:tcPr>
            <w:tcW w:w="1960" w:type="pct"/>
            <w:tcBorders>
              <w:top w:val="single" w:sz="4" w:space="0" w:color="auto"/>
              <w:left w:val="single" w:sz="4" w:space="0" w:color="auto"/>
              <w:bottom w:val="single" w:sz="4" w:space="0" w:color="auto"/>
              <w:right w:val="single" w:sz="4" w:space="0" w:color="auto"/>
            </w:tcBorders>
            <w:vAlign w:val="center"/>
          </w:tcPr>
          <w:p w:rsidR="00EC412B" w:rsidRPr="00EC412B" w:rsidRDefault="00EC412B" w:rsidP="00EC412B">
            <w:pPr>
              <w:pStyle w:val="Default"/>
              <w:jc w:val="center"/>
              <w:rPr>
                <w:b/>
                <w:sz w:val="20"/>
                <w:szCs w:val="20"/>
              </w:rPr>
            </w:pPr>
            <w:r w:rsidRPr="00EC412B">
              <w:rPr>
                <w:b/>
                <w:sz w:val="20"/>
                <w:szCs w:val="20"/>
              </w:rPr>
              <w:t xml:space="preserve">Large </w:t>
            </w:r>
            <w:r w:rsidRPr="00ED107C">
              <w:rPr>
                <w:b/>
                <w:sz w:val="20"/>
                <w:szCs w:val="20"/>
                <w:highlight w:val="green"/>
              </w:rPr>
              <w:t>Beneficial</w:t>
            </w:r>
            <w:r w:rsidRPr="00EC412B">
              <w:rPr>
                <w:b/>
                <w:sz w:val="20"/>
                <w:szCs w:val="20"/>
              </w:rPr>
              <w:t xml:space="preserve"> to Large </w:t>
            </w:r>
            <w:r w:rsidRPr="00966455">
              <w:rPr>
                <w:b/>
                <w:color w:val="FFFFFF"/>
                <w:sz w:val="20"/>
                <w:szCs w:val="20"/>
                <w:highlight w:val="red"/>
              </w:rPr>
              <w:t>Adverse</w:t>
            </w:r>
          </w:p>
        </w:tc>
      </w:tr>
      <w:tr w:rsidR="00EC412B" w:rsidRPr="00EC412B" w:rsidTr="00EC412B">
        <w:trPr>
          <w:trHeight w:val="588"/>
          <w:jc w:val="center"/>
        </w:trPr>
        <w:tc>
          <w:tcPr>
            <w:tcW w:w="1080" w:type="pct"/>
            <w:tcBorders>
              <w:top w:val="single" w:sz="4" w:space="0" w:color="auto"/>
              <w:left w:val="single" w:sz="4" w:space="0" w:color="auto"/>
              <w:bottom w:val="single" w:sz="4" w:space="0" w:color="auto"/>
              <w:right w:val="single" w:sz="4" w:space="0" w:color="auto"/>
            </w:tcBorders>
          </w:tcPr>
          <w:p w:rsidR="00EC412B" w:rsidRPr="00EC412B" w:rsidRDefault="00EC412B" w:rsidP="00EC412B">
            <w:pPr>
              <w:pStyle w:val="Default"/>
              <w:rPr>
                <w:b/>
                <w:sz w:val="20"/>
                <w:szCs w:val="20"/>
              </w:rPr>
            </w:pPr>
            <w:r w:rsidRPr="00EC412B">
              <w:rPr>
                <w:b/>
                <w:sz w:val="20"/>
                <w:szCs w:val="20"/>
              </w:rPr>
              <w:t xml:space="preserve">Economy </w:t>
            </w:r>
          </w:p>
        </w:tc>
        <w:tc>
          <w:tcPr>
            <w:tcW w:w="1960" w:type="pct"/>
            <w:tcBorders>
              <w:top w:val="single" w:sz="4" w:space="0" w:color="auto"/>
              <w:left w:val="single" w:sz="4" w:space="0" w:color="auto"/>
              <w:bottom w:val="single" w:sz="4" w:space="0" w:color="auto"/>
              <w:right w:val="single" w:sz="4" w:space="0" w:color="auto"/>
            </w:tcBorders>
          </w:tcPr>
          <w:p w:rsidR="00EC412B" w:rsidRPr="00EC412B" w:rsidRDefault="00EC412B" w:rsidP="00EC412B">
            <w:pPr>
              <w:pStyle w:val="Default"/>
              <w:rPr>
                <w:sz w:val="20"/>
                <w:szCs w:val="20"/>
              </w:rPr>
            </w:pPr>
            <w:r w:rsidRPr="00EC412B">
              <w:rPr>
                <w:sz w:val="20"/>
                <w:szCs w:val="20"/>
              </w:rPr>
              <w:t>Business users and providers</w:t>
            </w:r>
          </w:p>
          <w:p w:rsidR="00EC412B" w:rsidRPr="00EC412B" w:rsidRDefault="00EC412B" w:rsidP="00EC412B">
            <w:pPr>
              <w:pStyle w:val="Default"/>
              <w:rPr>
                <w:sz w:val="20"/>
                <w:szCs w:val="20"/>
              </w:rPr>
            </w:pPr>
            <w:r w:rsidRPr="00EC412B">
              <w:rPr>
                <w:sz w:val="20"/>
                <w:szCs w:val="20"/>
              </w:rPr>
              <w:t xml:space="preserve">Reliability </w:t>
            </w:r>
          </w:p>
          <w:p w:rsidR="00EC412B" w:rsidRPr="00EC412B" w:rsidRDefault="00EC412B" w:rsidP="00EC412B">
            <w:pPr>
              <w:pStyle w:val="Default"/>
              <w:rPr>
                <w:sz w:val="20"/>
                <w:szCs w:val="20"/>
              </w:rPr>
            </w:pPr>
            <w:r w:rsidRPr="00EC412B">
              <w:rPr>
                <w:sz w:val="20"/>
                <w:szCs w:val="20"/>
              </w:rPr>
              <w:t>Regeneration</w:t>
            </w:r>
          </w:p>
          <w:p w:rsidR="00EC412B" w:rsidRPr="00EC412B" w:rsidRDefault="00EC412B" w:rsidP="00EC412B">
            <w:pPr>
              <w:pStyle w:val="Default"/>
              <w:rPr>
                <w:sz w:val="20"/>
                <w:szCs w:val="20"/>
              </w:rPr>
            </w:pPr>
            <w:r w:rsidRPr="00EC412B">
              <w:rPr>
                <w:sz w:val="20"/>
                <w:szCs w:val="20"/>
              </w:rPr>
              <w:t>Wider Impacts</w:t>
            </w:r>
          </w:p>
        </w:tc>
        <w:tc>
          <w:tcPr>
            <w:tcW w:w="1960" w:type="pct"/>
            <w:tcBorders>
              <w:top w:val="single" w:sz="4" w:space="0" w:color="auto"/>
              <w:left w:val="single" w:sz="4" w:space="0" w:color="auto"/>
              <w:bottom w:val="single" w:sz="4" w:space="0" w:color="auto"/>
              <w:right w:val="single" w:sz="4" w:space="0" w:color="auto"/>
            </w:tcBorders>
          </w:tcPr>
          <w:p w:rsidR="00EC412B" w:rsidRPr="00ED107C" w:rsidRDefault="001B3832" w:rsidP="00EC412B">
            <w:pPr>
              <w:pStyle w:val="Default"/>
              <w:rPr>
                <w:sz w:val="20"/>
                <w:szCs w:val="20"/>
                <w:highlight w:val="green"/>
              </w:rPr>
            </w:pPr>
            <w:r>
              <w:rPr>
                <w:sz w:val="20"/>
                <w:szCs w:val="20"/>
                <w:highlight w:val="green"/>
              </w:rPr>
              <w:t>Moderate</w:t>
            </w:r>
            <w:r w:rsidR="00EC412B" w:rsidRPr="00ED107C">
              <w:rPr>
                <w:sz w:val="20"/>
                <w:szCs w:val="20"/>
                <w:highlight w:val="green"/>
              </w:rPr>
              <w:t xml:space="preserve"> Beneficial</w:t>
            </w:r>
          </w:p>
          <w:p w:rsidR="00EC412B" w:rsidRPr="00ED107C" w:rsidRDefault="00EC412B" w:rsidP="00EC412B">
            <w:pPr>
              <w:pStyle w:val="Default"/>
              <w:rPr>
                <w:sz w:val="20"/>
                <w:szCs w:val="20"/>
                <w:highlight w:val="green"/>
              </w:rPr>
            </w:pPr>
            <w:r w:rsidRPr="00ED107C">
              <w:rPr>
                <w:sz w:val="20"/>
                <w:szCs w:val="20"/>
                <w:highlight w:val="green"/>
              </w:rPr>
              <w:t>Large Beneficial</w:t>
            </w:r>
          </w:p>
          <w:p w:rsidR="00EC412B" w:rsidRPr="00ED107C" w:rsidRDefault="001B3832" w:rsidP="00EC412B">
            <w:pPr>
              <w:pStyle w:val="Default"/>
              <w:rPr>
                <w:sz w:val="20"/>
                <w:szCs w:val="20"/>
                <w:highlight w:val="green"/>
              </w:rPr>
            </w:pPr>
            <w:r>
              <w:rPr>
                <w:sz w:val="20"/>
                <w:szCs w:val="20"/>
                <w:highlight w:val="green"/>
              </w:rPr>
              <w:t>Moderate</w:t>
            </w:r>
            <w:r w:rsidRPr="00ED107C">
              <w:rPr>
                <w:sz w:val="20"/>
                <w:szCs w:val="20"/>
                <w:highlight w:val="green"/>
              </w:rPr>
              <w:t xml:space="preserve"> </w:t>
            </w:r>
            <w:r w:rsidR="00EC412B" w:rsidRPr="00ED107C">
              <w:rPr>
                <w:sz w:val="20"/>
                <w:szCs w:val="20"/>
                <w:highlight w:val="green"/>
              </w:rPr>
              <w:t>Beneficial</w:t>
            </w:r>
          </w:p>
          <w:p w:rsidR="00EC412B" w:rsidRDefault="001B3832" w:rsidP="00EC412B">
            <w:pPr>
              <w:pStyle w:val="Default"/>
              <w:rPr>
                <w:sz w:val="20"/>
                <w:szCs w:val="20"/>
              </w:rPr>
            </w:pPr>
            <w:r>
              <w:rPr>
                <w:sz w:val="20"/>
                <w:szCs w:val="20"/>
                <w:highlight w:val="green"/>
              </w:rPr>
              <w:t>Moderate</w:t>
            </w:r>
            <w:r w:rsidRPr="00ED107C">
              <w:rPr>
                <w:sz w:val="20"/>
                <w:szCs w:val="20"/>
                <w:highlight w:val="green"/>
              </w:rPr>
              <w:t xml:space="preserve"> </w:t>
            </w:r>
            <w:r w:rsidR="00EC412B" w:rsidRPr="00ED107C">
              <w:rPr>
                <w:sz w:val="20"/>
                <w:szCs w:val="20"/>
                <w:highlight w:val="green"/>
              </w:rPr>
              <w:t>Beneficial</w:t>
            </w:r>
          </w:p>
          <w:p w:rsidR="00EC412B" w:rsidRPr="00EC412B" w:rsidRDefault="00EC412B" w:rsidP="00EC412B">
            <w:pPr>
              <w:pStyle w:val="Default"/>
              <w:rPr>
                <w:sz w:val="20"/>
                <w:szCs w:val="20"/>
              </w:rPr>
            </w:pPr>
          </w:p>
        </w:tc>
      </w:tr>
      <w:tr w:rsidR="00EC412B" w:rsidRPr="00EC412B" w:rsidTr="00EC412B">
        <w:trPr>
          <w:trHeight w:val="475"/>
          <w:jc w:val="center"/>
        </w:trPr>
        <w:tc>
          <w:tcPr>
            <w:tcW w:w="1080" w:type="pct"/>
            <w:tcBorders>
              <w:top w:val="single" w:sz="4" w:space="0" w:color="auto"/>
              <w:left w:val="single" w:sz="4" w:space="0" w:color="auto"/>
              <w:bottom w:val="single" w:sz="4" w:space="0" w:color="auto"/>
              <w:right w:val="single" w:sz="4" w:space="0" w:color="auto"/>
            </w:tcBorders>
          </w:tcPr>
          <w:p w:rsidR="00EC412B" w:rsidRPr="00EC412B" w:rsidRDefault="00EC412B" w:rsidP="00EC412B">
            <w:pPr>
              <w:pStyle w:val="Default"/>
              <w:rPr>
                <w:b/>
                <w:sz w:val="20"/>
                <w:szCs w:val="20"/>
              </w:rPr>
            </w:pPr>
            <w:r w:rsidRPr="00EC412B">
              <w:rPr>
                <w:b/>
                <w:sz w:val="20"/>
                <w:szCs w:val="20"/>
              </w:rPr>
              <w:t xml:space="preserve">Environment </w:t>
            </w:r>
          </w:p>
        </w:tc>
        <w:tc>
          <w:tcPr>
            <w:tcW w:w="1960" w:type="pct"/>
            <w:tcBorders>
              <w:top w:val="single" w:sz="4" w:space="0" w:color="auto"/>
              <w:left w:val="single" w:sz="4" w:space="0" w:color="auto"/>
              <w:bottom w:val="single" w:sz="4" w:space="0" w:color="auto"/>
              <w:right w:val="single" w:sz="4" w:space="0" w:color="auto"/>
            </w:tcBorders>
            <w:vAlign w:val="center"/>
          </w:tcPr>
          <w:p w:rsidR="00EC412B" w:rsidRPr="00EC412B" w:rsidRDefault="00EC412B" w:rsidP="00EC412B">
            <w:pPr>
              <w:pStyle w:val="Default"/>
              <w:rPr>
                <w:sz w:val="20"/>
                <w:szCs w:val="20"/>
              </w:rPr>
            </w:pPr>
            <w:r>
              <w:rPr>
                <w:sz w:val="20"/>
                <w:szCs w:val="20"/>
              </w:rPr>
              <w:t>Noise</w:t>
            </w:r>
            <w:r w:rsidRPr="00EC412B">
              <w:rPr>
                <w:sz w:val="20"/>
                <w:szCs w:val="20"/>
              </w:rPr>
              <w:t xml:space="preserve"> </w:t>
            </w:r>
          </w:p>
          <w:p w:rsidR="00EC412B" w:rsidRPr="00EC412B" w:rsidRDefault="00EC412B" w:rsidP="00EC412B">
            <w:pPr>
              <w:pStyle w:val="Default"/>
              <w:rPr>
                <w:sz w:val="20"/>
                <w:szCs w:val="20"/>
              </w:rPr>
            </w:pPr>
            <w:r w:rsidRPr="00EC412B">
              <w:rPr>
                <w:sz w:val="20"/>
                <w:szCs w:val="20"/>
              </w:rPr>
              <w:t xml:space="preserve">Air Quality </w:t>
            </w:r>
          </w:p>
          <w:p w:rsidR="00EC412B" w:rsidRPr="00EC412B" w:rsidRDefault="00EC412B" w:rsidP="00EC412B">
            <w:pPr>
              <w:pStyle w:val="Default"/>
              <w:rPr>
                <w:sz w:val="20"/>
                <w:szCs w:val="20"/>
              </w:rPr>
            </w:pPr>
            <w:r w:rsidRPr="00EC412B">
              <w:rPr>
                <w:sz w:val="20"/>
                <w:szCs w:val="20"/>
              </w:rPr>
              <w:t xml:space="preserve">Greenhouse gas </w:t>
            </w:r>
          </w:p>
          <w:p w:rsidR="00EC412B" w:rsidRPr="00EC412B" w:rsidRDefault="00EC412B" w:rsidP="00EC412B">
            <w:pPr>
              <w:pStyle w:val="Default"/>
              <w:rPr>
                <w:sz w:val="20"/>
                <w:szCs w:val="20"/>
              </w:rPr>
            </w:pPr>
            <w:r w:rsidRPr="00EC412B">
              <w:rPr>
                <w:sz w:val="20"/>
                <w:szCs w:val="20"/>
              </w:rPr>
              <w:t>Landscape</w:t>
            </w:r>
          </w:p>
          <w:p w:rsidR="00EC412B" w:rsidRPr="00EC412B" w:rsidRDefault="00EC412B" w:rsidP="00EC412B">
            <w:pPr>
              <w:pStyle w:val="Default"/>
              <w:rPr>
                <w:sz w:val="20"/>
                <w:szCs w:val="20"/>
              </w:rPr>
            </w:pPr>
            <w:r w:rsidRPr="00EC412B">
              <w:rPr>
                <w:sz w:val="20"/>
                <w:szCs w:val="20"/>
              </w:rPr>
              <w:t xml:space="preserve">Townscape </w:t>
            </w:r>
          </w:p>
          <w:p w:rsidR="00EC412B" w:rsidRPr="00EC412B" w:rsidRDefault="00EC412B" w:rsidP="00EC412B">
            <w:pPr>
              <w:pStyle w:val="Default"/>
              <w:rPr>
                <w:sz w:val="20"/>
                <w:szCs w:val="20"/>
              </w:rPr>
            </w:pPr>
            <w:r w:rsidRPr="00EC412B">
              <w:rPr>
                <w:sz w:val="20"/>
                <w:szCs w:val="20"/>
              </w:rPr>
              <w:t xml:space="preserve">Heritage </w:t>
            </w:r>
          </w:p>
          <w:p w:rsidR="00EC412B" w:rsidRPr="00EC412B" w:rsidRDefault="00EC412B" w:rsidP="00EC412B">
            <w:pPr>
              <w:pStyle w:val="Default"/>
              <w:rPr>
                <w:sz w:val="20"/>
                <w:szCs w:val="20"/>
              </w:rPr>
            </w:pPr>
            <w:r w:rsidRPr="00EC412B">
              <w:rPr>
                <w:sz w:val="20"/>
                <w:szCs w:val="20"/>
              </w:rPr>
              <w:t xml:space="preserve">Biodiversity </w:t>
            </w:r>
          </w:p>
          <w:p w:rsidR="00EC412B" w:rsidRDefault="00EC412B" w:rsidP="00EC412B">
            <w:pPr>
              <w:pStyle w:val="Default"/>
              <w:rPr>
                <w:sz w:val="20"/>
                <w:szCs w:val="20"/>
              </w:rPr>
            </w:pPr>
            <w:r w:rsidRPr="00EC412B">
              <w:rPr>
                <w:sz w:val="20"/>
                <w:szCs w:val="20"/>
              </w:rPr>
              <w:t>Water Environment</w:t>
            </w:r>
          </w:p>
          <w:p w:rsidR="00EC412B" w:rsidRPr="00EC412B" w:rsidRDefault="00EC412B" w:rsidP="00EC412B">
            <w:pPr>
              <w:pStyle w:val="Default"/>
              <w:rPr>
                <w:sz w:val="20"/>
                <w:szCs w:val="20"/>
              </w:rPr>
            </w:pPr>
          </w:p>
        </w:tc>
        <w:tc>
          <w:tcPr>
            <w:tcW w:w="1960" w:type="pct"/>
            <w:tcBorders>
              <w:top w:val="single" w:sz="4" w:space="0" w:color="auto"/>
              <w:left w:val="single" w:sz="4" w:space="0" w:color="auto"/>
              <w:bottom w:val="single" w:sz="4" w:space="0" w:color="auto"/>
              <w:right w:val="single" w:sz="4" w:space="0" w:color="auto"/>
            </w:tcBorders>
          </w:tcPr>
          <w:p w:rsidR="00EC412B" w:rsidRPr="00ED107C" w:rsidRDefault="001B3832" w:rsidP="00EC412B">
            <w:pPr>
              <w:pStyle w:val="Default"/>
              <w:rPr>
                <w:sz w:val="20"/>
                <w:szCs w:val="20"/>
                <w:highlight w:val="green"/>
              </w:rPr>
            </w:pPr>
            <w:r>
              <w:rPr>
                <w:sz w:val="20"/>
                <w:szCs w:val="20"/>
                <w:highlight w:val="green"/>
              </w:rPr>
              <w:t>Slight</w:t>
            </w:r>
            <w:r w:rsidR="00EC412B" w:rsidRPr="00ED107C">
              <w:rPr>
                <w:sz w:val="20"/>
                <w:szCs w:val="20"/>
                <w:highlight w:val="green"/>
              </w:rPr>
              <w:t xml:space="preserve"> Beneficial</w:t>
            </w:r>
          </w:p>
          <w:p w:rsidR="00EC412B" w:rsidRPr="00ED107C" w:rsidRDefault="001B3832" w:rsidP="00EC412B">
            <w:pPr>
              <w:pStyle w:val="Default"/>
              <w:rPr>
                <w:sz w:val="20"/>
                <w:szCs w:val="20"/>
                <w:highlight w:val="green"/>
              </w:rPr>
            </w:pPr>
            <w:r>
              <w:rPr>
                <w:sz w:val="20"/>
                <w:szCs w:val="20"/>
                <w:highlight w:val="green"/>
              </w:rPr>
              <w:t>Slight</w:t>
            </w:r>
            <w:r w:rsidRPr="00ED107C">
              <w:rPr>
                <w:sz w:val="20"/>
                <w:szCs w:val="20"/>
                <w:highlight w:val="green"/>
              </w:rPr>
              <w:t xml:space="preserve"> </w:t>
            </w:r>
            <w:r w:rsidR="00EC412B" w:rsidRPr="00ED107C">
              <w:rPr>
                <w:sz w:val="20"/>
                <w:szCs w:val="20"/>
                <w:highlight w:val="green"/>
              </w:rPr>
              <w:t>Beneficial</w:t>
            </w:r>
          </w:p>
          <w:p w:rsidR="00EC412B" w:rsidRDefault="001B3832" w:rsidP="00EC412B">
            <w:pPr>
              <w:pStyle w:val="Default"/>
              <w:rPr>
                <w:sz w:val="20"/>
                <w:szCs w:val="20"/>
              </w:rPr>
            </w:pPr>
            <w:r>
              <w:rPr>
                <w:sz w:val="20"/>
                <w:szCs w:val="20"/>
                <w:highlight w:val="green"/>
              </w:rPr>
              <w:t>Slight</w:t>
            </w:r>
            <w:r w:rsidRPr="00ED107C">
              <w:rPr>
                <w:sz w:val="20"/>
                <w:szCs w:val="20"/>
                <w:highlight w:val="green"/>
              </w:rPr>
              <w:t xml:space="preserve"> </w:t>
            </w:r>
            <w:r w:rsidR="00EC412B" w:rsidRPr="00ED107C">
              <w:rPr>
                <w:sz w:val="20"/>
                <w:szCs w:val="20"/>
                <w:highlight w:val="green"/>
              </w:rPr>
              <w:t>Beneficial</w:t>
            </w:r>
          </w:p>
          <w:p w:rsidR="00EC412B" w:rsidRPr="00966455" w:rsidRDefault="001B3832" w:rsidP="00EC412B">
            <w:pPr>
              <w:pStyle w:val="Default"/>
              <w:rPr>
                <w:color w:val="FFFFFF"/>
                <w:sz w:val="20"/>
                <w:szCs w:val="20"/>
                <w:highlight w:val="red"/>
              </w:rPr>
            </w:pPr>
            <w:r>
              <w:rPr>
                <w:color w:val="FFFFFF"/>
                <w:sz w:val="20"/>
                <w:szCs w:val="20"/>
                <w:highlight w:val="red"/>
              </w:rPr>
              <w:t>Slight</w:t>
            </w:r>
            <w:r w:rsidR="00EC412B" w:rsidRPr="00966455">
              <w:rPr>
                <w:color w:val="FFFFFF"/>
                <w:sz w:val="20"/>
                <w:szCs w:val="20"/>
                <w:highlight w:val="red"/>
              </w:rPr>
              <w:t xml:space="preserve"> Adverse</w:t>
            </w:r>
          </w:p>
          <w:p w:rsidR="00EC412B" w:rsidRPr="00966455" w:rsidRDefault="001B3832" w:rsidP="00EC412B">
            <w:pPr>
              <w:pStyle w:val="Default"/>
              <w:rPr>
                <w:color w:val="FFFFFF"/>
                <w:sz w:val="20"/>
                <w:szCs w:val="20"/>
              </w:rPr>
            </w:pPr>
            <w:r>
              <w:rPr>
                <w:color w:val="FFFFFF"/>
                <w:sz w:val="20"/>
                <w:szCs w:val="20"/>
                <w:highlight w:val="red"/>
              </w:rPr>
              <w:t>Slight</w:t>
            </w:r>
            <w:r w:rsidRPr="00966455">
              <w:rPr>
                <w:color w:val="FFFFFF"/>
                <w:sz w:val="20"/>
                <w:szCs w:val="20"/>
                <w:highlight w:val="red"/>
              </w:rPr>
              <w:t xml:space="preserve"> </w:t>
            </w:r>
            <w:r w:rsidR="00EC412B" w:rsidRPr="00966455">
              <w:rPr>
                <w:color w:val="FFFFFF"/>
                <w:sz w:val="20"/>
                <w:szCs w:val="20"/>
                <w:highlight w:val="red"/>
              </w:rPr>
              <w:t>Adverse</w:t>
            </w:r>
          </w:p>
          <w:p w:rsidR="00EC412B" w:rsidRPr="00ED107C" w:rsidRDefault="00EC412B" w:rsidP="00EC412B">
            <w:pPr>
              <w:pStyle w:val="Default"/>
              <w:rPr>
                <w:sz w:val="20"/>
                <w:szCs w:val="20"/>
                <w:highlight w:val="yellow"/>
              </w:rPr>
            </w:pPr>
            <w:r w:rsidRPr="00ED107C">
              <w:rPr>
                <w:sz w:val="20"/>
                <w:szCs w:val="20"/>
                <w:highlight w:val="yellow"/>
              </w:rPr>
              <w:t>Neutral</w:t>
            </w:r>
          </w:p>
          <w:p w:rsidR="00EC412B" w:rsidRPr="00ED107C" w:rsidRDefault="00EC412B" w:rsidP="00EC412B">
            <w:pPr>
              <w:pStyle w:val="Default"/>
              <w:rPr>
                <w:sz w:val="20"/>
                <w:szCs w:val="20"/>
                <w:highlight w:val="yellow"/>
              </w:rPr>
            </w:pPr>
            <w:r w:rsidRPr="00ED107C">
              <w:rPr>
                <w:sz w:val="20"/>
                <w:szCs w:val="20"/>
                <w:highlight w:val="yellow"/>
              </w:rPr>
              <w:t>Neutral</w:t>
            </w:r>
          </w:p>
          <w:p w:rsidR="009022EE" w:rsidRPr="00EC412B" w:rsidRDefault="009022EE" w:rsidP="00EC412B">
            <w:pPr>
              <w:pStyle w:val="Default"/>
              <w:rPr>
                <w:sz w:val="20"/>
                <w:szCs w:val="20"/>
              </w:rPr>
            </w:pPr>
            <w:r w:rsidRPr="00ED107C">
              <w:rPr>
                <w:sz w:val="20"/>
                <w:szCs w:val="20"/>
                <w:highlight w:val="yellow"/>
              </w:rPr>
              <w:t>Neutral</w:t>
            </w:r>
          </w:p>
        </w:tc>
      </w:tr>
      <w:tr w:rsidR="00EC412B" w:rsidRPr="00EC412B" w:rsidTr="00EC412B">
        <w:trPr>
          <w:trHeight w:val="590"/>
          <w:jc w:val="center"/>
        </w:trPr>
        <w:tc>
          <w:tcPr>
            <w:tcW w:w="1080" w:type="pct"/>
            <w:tcBorders>
              <w:top w:val="single" w:sz="4" w:space="0" w:color="auto"/>
              <w:left w:val="single" w:sz="4" w:space="0" w:color="auto"/>
              <w:bottom w:val="single" w:sz="4" w:space="0" w:color="auto"/>
              <w:right w:val="single" w:sz="4" w:space="0" w:color="auto"/>
            </w:tcBorders>
          </w:tcPr>
          <w:p w:rsidR="00EC412B" w:rsidRPr="00EC412B" w:rsidRDefault="00EC412B" w:rsidP="00EC412B">
            <w:pPr>
              <w:pStyle w:val="Default"/>
              <w:rPr>
                <w:b/>
                <w:sz w:val="20"/>
                <w:szCs w:val="20"/>
              </w:rPr>
            </w:pPr>
            <w:r w:rsidRPr="00EC412B">
              <w:rPr>
                <w:b/>
                <w:sz w:val="20"/>
                <w:szCs w:val="20"/>
              </w:rPr>
              <w:t xml:space="preserve">Social </w:t>
            </w:r>
          </w:p>
        </w:tc>
        <w:tc>
          <w:tcPr>
            <w:tcW w:w="1960" w:type="pct"/>
            <w:tcBorders>
              <w:top w:val="single" w:sz="4" w:space="0" w:color="auto"/>
              <w:left w:val="single" w:sz="4" w:space="0" w:color="auto"/>
              <w:bottom w:val="single" w:sz="4" w:space="0" w:color="auto"/>
              <w:right w:val="single" w:sz="4" w:space="0" w:color="auto"/>
            </w:tcBorders>
            <w:vAlign w:val="center"/>
          </w:tcPr>
          <w:p w:rsidR="00EC412B" w:rsidRPr="00EC412B" w:rsidRDefault="00EC412B" w:rsidP="00EC412B">
            <w:pPr>
              <w:pStyle w:val="Default"/>
              <w:rPr>
                <w:sz w:val="20"/>
                <w:szCs w:val="20"/>
              </w:rPr>
            </w:pPr>
            <w:r w:rsidRPr="00EC412B">
              <w:rPr>
                <w:sz w:val="20"/>
                <w:szCs w:val="20"/>
              </w:rPr>
              <w:t>Commuting &amp; Other users</w:t>
            </w:r>
          </w:p>
          <w:p w:rsidR="00EC412B" w:rsidRPr="00EC412B" w:rsidRDefault="009022EE" w:rsidP="00EC412B">
            <w:pPr>
              <w:pStyle w:val="Default"/>
              <w:rPr>
                <w:sz w:val="20"/>
                <w:szCs w:val="20"/>
              </w:rPr>
            </w:pPr>
            <w:r>
              <w:rPr>
                <w:sz w:val="20"/>
                <w:szCs w:val="20"/>
              </w:rPr>
              <w:t>Accidents</w:t>
            </w:r>
            <w:r w:rsidR="00EC412B" w:rsidRPr="00EC412B">
              <w:rPr>
                <w:sz w:val="20"/>
                <w:szCs w:val="20"/>
              </w:rPr>
              <w:t xml:space="preserve"> </w:t>
            </w:r>
          </w:p>
          <w:p w:rsidR="00EC412B" w:rsidRPr="00EC412B" w:rsidRDefault="00EC412B" w:rsidP="00EC412B">
            <w:pPr>
              <w:pStyle w:val="Default"/>
              <w:rPr>
                <w:sz w:val="20"/>
                <w:szCs w:val="20"/>
              </w:rPr>
            </w:pPr>
            <w:r w:rsidRPr="00EC412B">
              <w:rPr>
                <w:sz w:val="20"/>
                <w:szCs w:val="20"/>
              </w:rPr>
              <w:t xml:space="preserve">Physical Activity </w:t>
            </w:r>
          </w:p>
          <w:p w:rsidR="00EC412B" w:rsidRPr="00EC412B" w:rsidRDefault="00EC412B" w:rsidP="00EC412B">
            <w:pPr>
              <w:pStyle w:val="Default"/>
              <w:rPr>
                <w:sz w:val="20"/>
                <w:szCs w:val="20"/>
              </w:rPr>
            </w:pPr>
            <w:r w:rsidRPr="00EC412B">
              <w:rPr>
                <w:sz w:val="20"/>
                <w:szCs w:val="20"/>
              </w:rPr>
              <w:t xml:space="preserve">Journey Quality </w:t>
            </w:r>
          </w:p>
          <w:p w:rsidR="00EC412B" w:rsidRPr="00EC412B" w:rsidRDefault="00EC412B" w:rsidP="00EC412B">
            <w:pPr>
              <w:pStyle w:val="Default"/>
              <w:rPr>
                <w:sz w:val="20"/>
                <w:szCs w:val="20"/>
              </w:rPr>
            </w:pPr>
            <w:r w:rsidRPr="00EC412B">
              <w:rPr>
                <w:sz w:val="20"/>
                <w:szCs w:val="20"/>
              </w:rPr>
              <w:t>Reliability Option and non-use values</w:t>
            </w:r>
          </w:p>
          <w:p w:rsidR="00EC412B" w:rsidRPr="00EC412B" w:rsidRDefault="00EC412B" w:rsidP="00EC412B">
            <w:pPr>
              <w:pStyle w:val="Default"/>
              <w:rPr>
                <w:sz w:val="20"/>
                <w:szCs w:val="20"/>
              </w:rPr>
            </w:pPr>
            <w:r w:rsidRPr="00EC412B">
              <w:rPr>
                <w:sz w:val="20"/>
                <w:szCs w:val="20"/>
              </w:rPr>
              <w:t xml:space="preserve">Security </w:t>
            </w:r>
          </w:p>
          <w:p w:rsidR="00EC412B" w:rsidRPr="00EC412B" w:rsidRDefault="00EC412B" w:rsidP="00EC412B">
            <w:pPr>
              <w:pStyle w:val="Default"/>
              <w:rPr>
                <w:sz w:val="20"/>
                <w:szCs w:val="20"/>
              </w:rPr>
            </w:pPr>
            <w:r w:rsidRPr="00EC412B">
              <w:rPr>
                <w:sz w:val="20"/>
                <w:szCs w:val="20"/>
              </w:rPr>
              <w:t xml:space="preserve">Access to Services </w:t>
            </w:r>
          </w:p>
          <w:p w:rsidR="00EC412B" w:rsidRPr="00EC412B" w:rsidRDefault="00EC412B" w:rsidP="00EC412B">
            <w:pPr>
              <w:pStyle w:val="Default"/>
              <w:rPr>
                <w:sz w:val="20"/>
                <w:szCs w:val="20"/>
              </w:rPr>
            </w:pPr>
            <w:r w:rsidRPr="00EC412B">
              <w:rPr>
                <w:sz w:val="20"/>
                <w:szCs w:val="20"/>
              </w:rPr>
              <w:t xml:space="preserve">Affordability </w:t>
            </w:r>
          </w:p>
          <w:p w:rsidR="00EC412B" w:rsidRDefault="00EC412B" w:rsidP="00EC412B">
            <w:pPr>
              <w:pStyle w:val="Default"/>
              <w:rPr>
                <w:sz w:val="20"/>
                <w:szCs w:val="20"/>
              </w:rPr>
            </w:pPr>
            <w:r w:rsidRPr="00EC412B">
              <w:rPr>
                <w:sz w:val="20"/>
                <w:szCs w:val="20"/>
              </w:rPr>
              <w:t>Severance</w:t>
            </w:r>
          </w:p>
          <w:p w:rsidR="009022EE" w:rsidRPr="00EC412B" w:rsidRDefault="009022EE" w:rsidP="00EC412B">
            <w:pPr>
              <w:pStyle w:val="Default"/>
              <w:rPr>
                <w:sz w:val="20"/>
                <w:szCs w:val="20"/>
              </w:rPr>
            </w:pPr>
          </w:p>
        </w:tc>
        <w:tc>
          <w:tcPr>
            <w:tcW w:w="1960" w:type="pct"/>
            <w:tcBorders>
              <w:top w:val="single" w:sz="4" w:space="0" w:color="auto"/>
              <w:left w:val="single" w:sz="4" w:space="0" w:color="auto"/>
              <w:bottom w:val="single" w:sz="4" w:space="0" w:color="auto"/>
              <w:right w:val="single" w:sz="4" w:space="0" w:color="auto"/>
            </w:tcBorders>
          </w:tcPr>
          <w:p w:rsidR="009022EE" w:rsidRPr="00ED107C" w:rsidRDefault="009022EE" w:rsidP="009022EE">
            <w:pPr>
              <w:pStyle w:val="Default"/>
              <w:rPr>
                <w:sz w:val="20"/>
                <w:szCs w:val="20"/>
                <w:highlight w:val="green"/>
              </w:rPr>
            </w:pPr>
            <w:r w:rsidRPr="00ED107C">
              <w:rPr>
                <w:sz w:val="20"/>
                <w:szCs w:val="20"/>
                <w:highlight w:val="green"/>
              </w:rPr>
              <w:t>Large Beneficial</w:t>
            </w:r>
          </w:p>
          <w:p w:rsidR="009022EE" w:rsidRPr="00ED107C" w:rsidRDefault="001B3832" w:rsidP="009022EE">
            <w:pPr>
              <w:pStyle w:val="Default"/>
              <w:rPr>
                <w:sz w:val="20"/>
                <w:szCs w:val="20"/>
                <w:highlight w:val="green"/>
              </w:rPr>
            </w:pPr>
            <w:r>
              <w:rPr>
                <w:sz w:val="20"/>
                <w:szCs w:val="20"/>
                <w:highlight w:val="green"/>
              </w:rPr>
              <w:t>Slight</w:t>
            </w:r>
            <w:r w:rsidRPr="00ED107C">
              <w:rPr>
                <w:sz w:val="20"/>
                <w:szCs w:val="20"/>
                <w:highlight w:val="green"/>
              </w:rPr>
              <w:t xml:space="preserve"> </w:t>
            </w:r>
            <w:r w:rsidR="009022EE" w:rsidRPr="00ED107C">
              <w:rPr>
                <w:sz w:val="20"/>
                <w:szCs w:val="20"/>
                <w:highlight w:val="green"/>
              </w:rPr>
              <w:t>Beneficial</w:t>
            </w:r>
          </w:p>
          <w:p w:rsidR="009022EE" w:rsidRPr="00ED107C" w:rsidRDefault="009022EE" w:rsidP="009022EE">
            <w:pPr>
              <w:pStyle w:val="Default"/>
              <w:rPr>
                <w:sz w:val="20"/>
                <w:szCs w:val="20"/>
                <w:highlight w:val="green"/>
              </w:rPr>
            </w:pPr>
            <w:r w:rsidRPr="00ED107C">
              <w:rPr>
                <w:sz w:val="20"/>
                <w:szCs w:val="20"/>
                <w:highlight w:val="green"/>
              </w:rPr>
              <w:t>Large Beneficial</w:t>
            </w:r>
          </w:p>
          <w:p w:rsidR="009022EE" w:rsidRPr="00ED107C" w:rsidRDefault="009022EE" w:rsidP="009022EE">
            <w:pPr>
              <w:pStyle w:val="Default"/>
              <w:rPr>
                <w:sz w:val="20"/>
                <w:szCs w:val="20"/>
                <w:highlight w:val="green"/>
              </w:rPr>
            </w:pPr>
            <w:r w:rsidRPr="00ED107C">
              <w:rPr>
                <w:sz w:val="20"/>
                <w:szCs w:val="20"/>
                <w:highlight w:val="green"/>
              </w:rPr>
              <w:t>Large Beneficial</w:t>
            </w:r>
          </w:p>
          <w:p w:rsidR="009022EE" w:rsidRPr="00ED107C" w:rsidRDefault="001B3832" w:rsidP="009022EE">
            <w:pPr>
              <w:pStyle w:val="Default"/>
              <w:rPr>
                <w:sz w:val="20"/>
                <w:szCs w:val="20"/>
                <w:highlight w:val="green"/>
              </w:rPr>
            </w:pPr>
            <w:r>
              <w:rPr>
                <w:sz w:val="20"/>
                <w:szCs w:val="20"/>
                <w:highlight w:val="green"/>
              </w:rPr>
              <w:t>Slight</w:t>
            </w:r>
            <w:r w:rsidRPr="00ED107C">
              <w:rPr>
                <w:sz w:val="20"/>
                <w:szCs w:val="20"/>
                <w:highlight w:val="green"/>
              </w:rPr>
              <w:t xml:space="preserve"> </w:t>
            </w:r>
            <w:r w:rsidR="009022EE" w:rsidRPr="00ED107C">
              <w:rPr>
                <w:sz w:val="20"/>
                <w:szCs w:val="20"/>
                <w:highlight w:val="green"/>
              </w:rPr>
              <w:t>Beneficial</w:t>
            </w:r>
          </w:p>
          <w:p w:rsidR="009022EE" w:rsidRPr="00ED107C" w:rsidRDefault="001B3832" w:rsidP="009022EE">
            <w:pPr>
              <w:pStyle w:val="Default"/>
              <w:rPr>
                <w:sz w:val="20"/>
                <w:szCs w:val="20"/>
                <w:highlight w:val="green"/>
              </w:rPr>
            </w:pPr>
            <w:r>
              <w:rPr>
                <w:sz w:val="20"/>
                <w:szCs w:val="20"/>
                <w:highlight w:val="green"/>
              </w:rPr>
              <w:t>Moderate</w:t>
            </w:r>
            <w:r w:rsidRPr="00ED107C">
              <w:rPr>
                <w:sz w:val="20"/>
                <w:szCs w:val="20"/>
                <w:highlight w:val="green"/>
              </w:rPr>
              <w:t xml:space="preserve"> </w:t>
            </w:r>
            <w:r w:rsidR="009022EE" w:rsidRPr="00ED107C">
              <w:rPr>
                <w:sz w:val="20"/>
                <w:szCs w:val="20"/>
                <w:highlight w:val="green"/>
              </w:rPr>
              <w:t>Beneficial</w:t>
            </w:r>
          </w:p>
          <w:p w:rsidR="009022EE" w:rsidRDefault="001B3832" w:rsidP="009022EE">
            <w:pPr>
              <w:pStyle w:val="Default"/>
              <w:rPr>
                <w:sz w:val="20"/>
                <w:szCs w:val="20"/>
              </w:rPr>
            </w:pPr>
            <w:r>
              <w:rPr>
                <w:sz w:val="20"/>
                <w:szCs w:val="20"/>
                <w:highlight w:val="green"/>
              </w:rPr>
              <w:t>Moderate</w:t>
            </w:r>
            <w:r w:rsidRPr="00ED107C">
              <w:rPr>
                <w:sz w:val="20"/>
                <w:szCs w:val="20"/>
                <w:highlight w:val="green"/>
              </w:rPr>
              <w:t xml:space="preserve"> </w:t>
            </w:r>
            <w:r w:rsidR="009022EE" w:rsidRPr="00ED107C">
              <w:rPr>
                <w:sz w:val="20"/>
                <w:szCs w:val="20"/>
                <w:highlight w:val="green"/>
              </w:rPr>
              <w:t>Beneficial</w:t>
            </w:r>
          </w:p>
          <w:p w:rsidR="00EC412B" w:rsidRPr="00ED107C" w:rsidRDefault="009022EE" w:rsidP="00EC412B">
            <w:pPr>
              <w:pStyle w:val="Default"/>
              <w:rPr>
                <w:sz w:val="20"/>
                <w:szCs w:val="20"/>
                <w:highlight w:val="yellow"/>
              </w:rPr>
            </w:pPr>
            <w:r w:rsidRPr="00ED107C">
              <w:rPr>
                <w:sz w:val="20"/>
                <w:szCs w:val="20"/>
                <w:highlight w:val="yellow"/>
              </w:rPr>
              <w:t>Neutral</w:t>
            </w:r>
          </w:p>
          <w:p w:rsidR="009022EE" w:rsidRPr="00EC412B" w:rsidRDefault="009022EE" w:rsidP="00EC412B">
            <w:pPr>
              <w:pStyle w:val="Default"/>
              <w:rPr>
                <w:sz w:val="20"/>
                <w:szCs w:val="20"/>
              </w:rPr>
            </w:pPr>
            <w:r w:rsidRPr="00ED107C">
              <w:rPr>
                <w:sz w:val="20"/>
                <w:szCs w:val="20"/>
                <w:highlight w:val="yellow"/>
              </w:rPr>
              <w:t>Neutral</w:t>
            </w:r>
          </w:p>
        </w:tc>
      </w:tr>
      <w:tr w:rsidR="00EC412B" w:rsidRPr="00EC412B" w:rsidTr="00290BF7">
        <w:trPr>
          <w:trHeight w:val="550"/>
          <w:jc w:val="center"/>
        </w:trPr>
        <w:tc>
          <w:tcPr>
            <w:tcW w:w="1080" w:type="pct"/>
            <w:tcBorders>
              <w:top w:val="single" w:sz="4" w:space="0" w:color="auto"/>
              <w:left w:val="single" w:sz="4" w:space="0" w:color="auto"/>
              <w:bottom w:val="single" w:sz="4" w:space="0" w:color="auto"/>
              <w:right w:val="single" w:sz="4" w:space="0" w:color="auto"/>
            </w:tcBorders>
          </w:tcPr>
          <w:p w:rsidR="00EC412B" w:rsidRPr="00EC412B" w:rsidRDefault="00EC412B" w:rsidP="00EC412B">
            <w:pPr>
              <w:pStyle w:val="Default"/>
              <w:rPr>
                <w:b/>
                <w:sz w:val="20"/>
                <w:szCs w:val="20"/>
              </w:rPr>
            </w:pPr>
            <w:r w:rsidRPr="00EC412B">
              <w:rPr>
                <w:b/>
                <w:sz w:val="20"/>
                <w:szCs w:val="20"/>
              </w:rPr>
              <w:t xml:space="preserve">Public Accounts </w:t>
            </w:r>
          </w:p>
        </w:tc>
        <w:tc>
          <w:tcPr>
            <w:tcW w:w="1960" w:type="pct"/>
            <w:tcBorders>
              <w:top w:val="single" w:sz="4" w:space="0" w:color="auto"/>
              <w:left w:val="single" w:sz="4" w:space="0" w:color="auto"/>
              <w:bottom w:val="single" w:sz="4" w:space="0" w:color="auto"/>
              <w:right w:val="single" w:sz="4" w:space="0" w:color="auto"/>
            </w:tcBorders>
          </w:tcPr>
          <w:p w:rsidR="00EC412B" w:rsidRPr="00EC412B" w:rsidRDefault="00EC412B" w:rsidP="00290BF7">
            <w:pPr>
              <w:pStyle w:val="Default"/>
              <w:rPr>
                <w:sz w:val="20"/>
                <w:szCs w:val="20"/>
              </w:rPr>
            </w:pPr>
            <w:r w:rsidRPr="00EC412B">
              <w:rPr>
                <w:sz w:val="20"/>
                <w:szCs w:val="20"/>
              </w:rPr>
              <w:t>Cost to broad transport budget Indirect tax</w:t>
            </w:r>
          </w:p>
        </w:tc>
        <w:tc>
          <w:tcPr>
            <w:tcW w:w="1960" w:type="pct"/>
            <w:tcBorders>
              <w:top w:val="single" w:sz="4" w:space="0" w:color="auto"/>
              <w:left w:val="single" w:sz="4" w:space="0" w:color="auto"/>
              <w:bottom w:val="single" w:sz="4" w:space="0" w:color="auto"/>
              <w:right w:val="single" w:sz="4" w:space="0" w:color="auto"/>
            </w:tcBorders>
          </w:tcPr>
          <w:p w:rsidR="00290BF7" w:rsidRDefault="001B3832" w:rsidP="00290BF7">
            <w:pPr>
              <w:pStyle w:val="Default"/>
              <w:rPr>
                <w:sz w:val="20"/>
                <w:szCs w:val="20"/>
              </w:rPr>
            </w:pPr>
            <w:r>
              <w:rPr>
                <w:sz w:val="20"/>
                <w:szCs w:val="20"/>
                <w:highlight w:val="green"/>
              </w:rPr>
              <w:t>Slight</w:t>
            </w:r>
            <w:r w:rsidRPr="00ED107C">
              <w:rPr>
                <w:sz w:val="20"/>
                <w:szCs w:val="20"/>
                <w:highlight w:val="green"/>
              </w:rPr>
              <w:t xml:space="preserve"> </w:t>
            </w:r>
            <w:r w:rsidR="00290BF7" w:rsidRPr="00ED107C">
              <w:rPr>
                <w:sz w:val="20"/>
                <w:szCs w:val="20"/>
                <w:highlight w:val="green"/>
              </w:rPr>
              <w:t>Beneficial</w:t>
            </w:r>
          </w:p>
          <w:p w:rsidR="00EC412B" w:rsidRPr="00EC412B" w:rsidRDefault="00EC412B" w:rsidP="00EC412B">
            <w:pPr>
              <w:pStyle w:val="Default"/>
              <w:rPr>
                <w:sz w:val="20"/>
                <w:szCs w:val="20"/>
              </w:rPr>
            </w:pPr>
          </w:p>
        </w:tc>
      </w:tr>
    </w:tbl>
    <w:p w:rsidR="00E57821" w:rsidRPr="00711EA2" w:rsidRDefault="00E57821" w:rsidP="003957DA">
      <w:pPr>
        <w:spacing w:line="276" w:lineRule="auto"/>
        <w:ind w:left="90"/>
        <w:rPr>
          <w:rFonts w:ascii="Arial" w:hAnsi="Arial" w:cs="Arial"/>
          <w:b/>
          <w:i/>
        </w:rPr>
      </w:pPr>
    </w:p>
    <w:p w:rsidR="00D32E11" w:rsidRPr="00711EA2" w:rsidRDefault="00D32E11" w:rsidP="003957DA">
      <w:pPr>
        <w:spacing w:line="276" w:lineRule="auto"/>
        <w:ind w:left="90"/>
        <w:rPr>
          <w:rFonts w:ascii="Calibri" w:hAnsi="Calibri" w:cs="Calibri"/>
          <w:b/>
          <w:i/>
          <w:sz w:val="18"/>
          <w:szCs w:val="18"/>
        </w:rPr>
      </w:pPr>
      <w:r w:rsidRPr="00711EA2">
        <w:rPr>
          <w:rFonts w:ascii="Calibri" w:hAnsi="Calibri" w:cs="Calibri"/>
          <w:b/>
          <w:i/>
          <w:sz w:val="18"/>
          <w:szCs w:val="18"/>
        </w:rPr>
        <w:t xml:space="preserve">The scheme promoters are </w:t>
      </w:r>
      <w:r w:rsidR="00CB3AAF" w:rsidRPr="00711EA2">
        <w:rPr>
          <w:rFonts w:ascii="Calibri" w:hAnsi="Calibri" w:cs="Calibri"/>
          <w:b/>
          <w:i/>
          <w:sz w:val="18"/>
          <w:szCs w:val="18"/>
        </w:rPr>
        <w:t xml:space="preserve">NOT </w:t>
      </w:r>
      <w:r w:rsidR="00F6555E" w:rsidRPr="00711EA2">
        <w:rPr>
          <w:rFonts w:ascii="Calibri" w:hAnsi="Calibri" w:cs="Calibri"/>
          <w:b/>
          <w:i/>
          <w:sz w:val="18"/>
          <w:szCs w:val="18"/>
        </w:rPr>
        <w:t xml:space="preserve">required </w:t>
      </w:r>
      <w:r w:rsidRPr="00711EA2">
        <w:rPr>
          <w:rFonts w:ascii="Calibri" w:hAnsi="Calibri" w:cs="Calibri"/>
          <w:b/>
          <w:i/>
          <w:sz w:val="18"/>
          <w:szCs w:val="18"/>
        </w:rPr>
        <w:t xml:space="preserve">to use Tuba type </w:t>
      </w:r>
      <w:r w:rsidR="00CB3AAF" w:rsidRPr="00711EA2">
        <w:rPr>
          <w:rFonts w:ascii="Calibri" w:hAnsi="Calibri" w:cs="Calibri"/>
          <w:b/>
          <w:i/>
          <w:sz w:val="18"/>
          <w:szCs w:val="18"/>
        </w:rPr>
        <w:t xml:space="preserve">appraisal </w:t>
      </w:r>
      <w:r w:rsidRPr="00711EA2">
        <w:rPr>
          <w:rFonts w:ascii="Calibri" w:hAnsi="Calibri" w:cs="Calibri"/>
          <w:b/>
          <w:i/>
          <w:sz w:val="18"/>
          <w:szCs w:val="18"/>
        </w:rPr>
        <w:t>analysis.</w:t>
      </w:r>
      <w:r w:rsidR="00CB3AAF" w:rsidRPr="00711EA2">
        <w:rPr>
          <w:rFonts w:ascii="Calibri" w:hAnsi="Calibri" w:cs="Calibri"/>
          <w:b/>
          <w:i/>
          <w:sz w:val="18"/>
          <w:szCs w:val="18"/>
        </w:rPr>
        <w:t xml:space="preserve"> If any scheme</w:t>
      </w:r>
      <w:r w:rsidRPr="00711EA2">
        <w:rPr>
          <w:rFonts w:ascii="Calibri" w:hAnsi="Calibri" w:cs="Calibri"/>
          <w:b/>
          <w:i/>
          <w:sz w:val="18"/>
          <w:szCs w:val="18"/>
        </w:rPr>
        <w:t xml:space="preserve"> </w:t>
      </w:r>
      <w:r w:rsidR="00CB3AAF" w:rsidRPr="00711EA2">
        <w:rPr>
          <w:rFonts w:ascii="Calibri" w:hAnsi="Calibri" w:cs="Calibri"/>
          <w:b/>
          <w:i/>
          <w:sz w:val="18"/>
          <w:szCs w:val="18"/>
        </w:rPr>
        <w:t>promoter is interested</w:t>
      </w:r>
      <w:r w:rsidR="00B436DA" w:rsidRPr="00711EA2">
        <w:rPr>
          <w:rFonts w:ascii="Calibri" w:hAnsi="Calibri" w:cs="Calibri"/>
          <w:b/>
          <w:i/>
          <w:sz w:val="18"/>
          <w:szCs w:val="18"/>
        </w:rPr>
        <w:t xml:space="preserve"> in estimating value for money</w:t>
      </w:r>
      <w:r w:rsidR="00CB3AAF" w:rsidRPr="00711EA2">
        <w:rPr>
          <w:rFonts w:ascii="Calibri" w:hAnsi="Calibri" w:cs="Calibri"/>
          <w:b/>
          <w:i/>
          <w:sz w:val="18"/>
          <w:szCs w:val="18"/>
        </w:rPr>
        <w:t xml:space="preserve"> then a</w:t>
      </w:r>
      <w:r w:rsidRPr="00711EA2">
        <w:rPr>
          <w:rFonts w:ascii="Calibri" w:hAnsi="Calibri" w:cs="Calibri"/>
          <w:b/>
          <w:i/>
          <w:sz w:val="18"/>
          <w:szCs w:val="18"/>
        </w:rPr>
        <w:t xml:space="preserve"> spreadsheet base</w:t>
      </w:r>
      <w:r w:rsidR="00CB3AAF" w:rsidRPr="00711EA2">
        <w:rPr>
          <w:rFonts w:ascii="Calibri" w:hAnsi="Calibri" w:cs="Calibri"/>
          <w:b/>
          <w:i/>
          <w:sz w:val="18"/>
          <w:szCs w:val="18"/>
        </w:rPr>
        <w:t>d analysis should be undertaken.</w:t>
      </w:r>
      <w:r w:rsidRPr="00711EA2">
        <w:rPr>
          <w:rFonts w:ascii="Calibri" w:hAnsi="Calibri" w:cs="Calibri"/>
          <w:b/>
          <w:i/>
          <w:sz w:val="18"/>
          <w:szCs w:val="18"/>
        </w:rPr>
        <w:t xml:space="preserve"> </w:t>
      </w:r>
    </w:p>
    <w:p w:rsidR="00107F4C" w:rsidRPr="00711EA2" w:rsidRDefault="00107F4C" w:rsidP="003957DA">
      <w:pPr>
        <w:spacing w:line="276" w:lineRule="auto"/>
        <w:ind w:left="90"/>
        <w:rPr>
          <w:rFonts w:ascii="Arial" w:hAnsi="Arial" w:cs="Arial"/>
          <w:b/>
          <w:i/>
        </w:rPr>
      </w:pPr>
    </w:p>
    <w:p w:rsidR="00107F4C" w:rsidRPr="000E27C6" w:rsidRDefault="00107F4C" w:rsidP="002E4FCB">
      <w:pPr>
        <w:spacing w:line="276" w:lineRule="auto"/>
        <w:ind w:left="142"/>
        <w:rPr>
          <w:rFonts w:ascii="Calibri" w:hAnsi="Calibri" w:cs="Calibri"/>
          <w:b/>
          <w:sz w:val="22"/>
          <w:szCs w:val="22"/>
          <w:u w:val="single"/>
        </w:rPr>
      </w:pPr>
      <w:r w:rsidRPr="000E27C6">
        <w:rPr>
          <w:rFonts w:ascii="Calibri" w:hAnsi="Calibri" w:cs="Arial"/>
          <w:b/>
          <w:sz w:val="22"/>
          <w:szCs w:val="22"/>
        </w:rPr>
        <w:t>Value for Money Statement</w:t>
      </w:r>
      <w:r w:rsidR="00B362FA">
        <w:rPr>
          <w:rFonts w:ascii="Calibri" w:hAnsi="Calibri" w:cs="Arial"/>
          <w:b/>
          <w:sz w:val="22"/>
          <w:szCs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2"/>
        <w:gridCol w:w="5344"/>
      </w:tblGrid>
      <w:tr w:rsidR="00107F4C" w:rsidRPr="00AF06ED" w:rsidTr="009921AC">
        <w:tc>
          <w:tcPr>
            <w:tcW w:w="4862" w:type="dxa"/>
            <w:tcBorders>
              <w:top w:val="single" w:sz="4" w:space="0" w:color="auto"/>
              <w:left w:val="single" w:sz="4" w:space="0" w:color="auto"/>
              <w:bottom w:val="single" w:sz="4" w:space="0" w:color="auto"/>
              <w:right w:val="single" w:sz="4" w:space="0" w:color="auto"/>
            </w:tcBorders>
            <w:vAlign w:val="center"/>
          </w:tcPr>
          <w:p w:rsidR="00107F4C" w:rsidRPr="002D4D4D" w:rsidRDefault="00107F4C" w:rsidP="009921AC">
            <w:pPr>
              <w:pStyle w:val="Default"/>
              <w:spacing w:after="217" w:line="276" w:lineRule="atLeast"/>
              <w:ind w:left="459"/>
              <w:rPr>
                <w:rFonts w:ascii="Calibri" w:hAnsi="Calibri"/>
                <w:b/>
                <w:bCs/>
                <w:sz w:val="22"/>
                <w:szCs w:val="22"/>
              </w:rPr>
            </w:pPr>
          </w:p>
        </w:tc>
        <w:tc>
          <w:tcPr>
            <w:tcW w:w="5344" w:type="dxa"/>
            <w:tcBorders>
              <w:top w:val="single" w:sz="4" w:space="0" w:color="auto"/>
              <w:left w:val="single" w:sz="4" w:space="0" w:color="auto"/>
              <w:bottom w:val="single" w:sz="4" w:space="0" w:color="auto"/>
              <w:right w:val="single" w:sz="4" w:space="0" w:color="auto"/>
            </w:tcBorders>
            <w:vAlign w:val="center"/>
          </w:tcPr>
          <w:p w:rsidR="00107F4C" w:rsidRPr="002D4D4D" w:rsidRDefault="00107F4C" w:rsidP="009921AC">
            <w:pPr>
              <w:pStyle w:val="Default"/>
              <w:spacing w:after="217" w:line="276" w:lineRule="atLeast"/>
              <w:jc w:val="center"/>
              <w:rPr>
                <w:rFonts w:ascii="Calibri" w:hAnsi="Calibri"/>
                <w:b/>
                <w:bCs/>
                <w:sz w:val="22"/>
                <w:szCs w:val="22"/>
              </w:rPr>
            </w:pPr>
            <w:r w:rsidRPr="002D4D4D">
              <w:rPr>
                <w:rFonts w:ascii="Calibri" w:hAnsi="Calibri"/>
                <w:b/>
                <w:bCs/>
                <w:sz w:val="22"/>
                <w:szCs w:val="22"/>
              </w:rPr>
              <w:t>Present Values in 2010 prices and values</w:t>
            </w:r>
          </w:p>
        </w:tc>
      </w:tr>
      <w:tr w:rsidR="00107F4C" w:rsidRPr="00AF06ED" w:rsidTr="009921AC">
        <w:tc>
          <w:tcPr>
            <w:tcW w:w="4862" w:type="dxa"/>
            <w:tcBorders>
              <w:top w:val="single" w:sz="4" w:space="0" w:color="auto"/>
              <w:left w:val="single" w:sz="4" w:space="0" w:color="auto"/>
              <w:bottom w:val="single" w:sz="4" w:space="0" w:color="auto"/>
              <w:right w:val="single" w:sz="4" w:space="0" w:color="auto"/>
            </w:tcBorders>
            <w:vAlign w:val="center"/>
          </w:tcPr>
          <w:p w:rsidR="00107F4C" w:rsidRPr="002D4D4D" w:rsidRDefault="00107F4C" w:rsidP="009921AC">
            <w:pPr>
              <w:pStyle w:val="Default"/>
              <w:spacing w:before="120" w:after="120"/>
              <w:ind w:left="459"/>
              <w:rPr>
                <w:rFonts w:ascii="Calibri" w:hAnsi="Calibri"/>
                <w:b/>
                <w:bCs/>
                <w:sz w:val="22"/>
                <w:szCs w:val="22"/>
              </w:rPr>
            </w:pPr>
            <w:r w:rsidRPr="002D4D4D">
              <w:rPr>
                <w:rFonts w:ascii="Calibri" w:hAnsi="Calibri"/>
                <w:b/>
                <w:bCs/>
                <w:sz w:val="22"/>
                <w:szCs w:val="22"/>
              </w:rPr>
              <w:t>PVB</w:t>
            </w:r>
          </w:p>
        </w:tc>
        <w:tc>
          <w:tcPr>
            <w:tcW w:w="5344" w:type="dxa"/>
            <w:tcBorders>
              <w:top w:val="single" w:sz="4" w:space="0" w:color="auto"/>
              <w:left w:val="single" w:sz="4" w:space="0" w:color="auto"/>
              <w:bottom w:val="single" w:sz="4" w:space="0" w:color="auto"/>
              <w:right w:val="single" w:sz="4" w:space="0" w:color="auto"/>
            </w:tcBorders>
            <w:shd w:val="clear" w:color="auto" w:fill="auto"/>
            <w:vAlign w:val="center"/>
          </w:tcPr>
          <w:p w:rsidR="00107F4C" w:rsidRPr="009921AC" w:rsidRDefault="009921AC" w:rsidP="003F5893">
            <w:pPr>
              <w:pStyle w:val="Default"/>
              <w:spacing w:before="120" w:after="120"/>
              <w:ind w:right="1735"/>
              <w:jc w:val="right"/>
              <w:rPr>
                <w:rFonts w:ascii="Calibri" w:hAnsi="Calibri"/>
                <w:b/>
                <w:bCs/>
                <w:color w:val="auto"/>
                <w:sz w:val="22"/>
                <w:szCs w:val="22"/>
              </w:rPr>
            </w:pPr>
            <w:r>
              <w:rPr>
                <w:rFonts w:ascii="Calibri" w:hAnsi="Calibri"/>
                <w:b/>
                <w:bCs/>
                <w:color w:val="auto"/>
                <w:sz w:val="22"/>
                <w:szCs w:val="22"/>
              </w:rPr>
              <w:t xml:space="preserve">£ </w:t>
            </w:r>
            <w:r w:rsidR="009D5CA6" w:rsidRPr="009D5CA6">
              <w:rPr>
                <w:rFonts w:ascii="Calibri" w:hAnsi="Calibri"/>
                <w:b/>
                <w:bCs/>
                <w:color w:val="auto"/>
                <w:sz w:val="22"/>
                <w:szCs w:val="22"/>
              </w:rPr>
              <w:t xml:space="preserve"> 21,857,017</w:t>
            </w:r>
          </w:p>
        </w:tc>
      </w:tr>
      <w:tr w:rsidR="00107F4C" w:rsidRPr="00AF06ED" w:rsidTr="009921AC">
        <w:tc>
          <w:tcPr>
            <w:tcW w:w="4862" w:type="dxa"/>
            <w:tcBorders>
              <w:top w:val="single" w:sz="4" w:space="0" w:color="auto"/>
              <w:left w:val="single" w:sz="4" w:space="0" w:color="auto"/>
              <w:bottom w:val="single" w:sz="4" w:space="0" w:color="auto"/>
              <w:right w:val="single" w:sz="4" w:space="0" w:color="auto"/>
            </w:tcBorders>
            <w:vAlign w:val="center"/>
          </w:tcPr>
          <w:p w:rsidR="00107F4C" w:rsidRPr="002D4D4D" w:rsidRDefault="00107F4C" w:rsidP="009921AC">
            <w:pPr>
              <w:pStyle w:val="Default"/>
              <w:spacing w:before="120" w:after="120"/>
              <w:ind w:left="459"/>
              <w:rPr>
                <w:rFonts w:ascii="Calibri" w:hAnsi="Calibri"/>
                <w:b/>
                <w:bCs/>
                <w:sz w:val="22"/>
                <w:szCs w:val="22"/>
              </w:rPr>
            </w:pPr>
            <w:r w:rsidRPr="002D4D4D">
              <w:rPr>
                <w:rFonts w:ascii="Calibri" w:hAnsi="Calibri"/>
                <w:b/>
                <w:bCs/>
                <w:sz w:val="22"/>
                <w:szCs w:val="22"/>
              </w:rPr>
              <w:t>PVC</w:t>
            </w:r>
          </w:p>
        </w:tc>
        <w:tc>
          <w:tcPr>
            <w:tcW w:w="5344" w:type="dxa"/>
            <w:tcBorders>
              <w:top w:val="single" w:sz="4" w:space="0" w:color="auto"/>
              <w:left w:val="single" w:sz="4" w:space="0" w:color="auto"/>
              <w:bottom w:val="single" w:sz="4" w:space="0" w:color="auto"/>
              <w:right w:val="single" w:sz="4" w:space="0" w:color="auto"/>
            </w:tcBorders>
            <w:shd w:val="clear" w:color="auto" w:fill="auto"/>
            <w:vAlign w:val="center"/>
          </w:tcPr>
          <w:p w:rsidR="00107F4C" w:rsidRPr="009921AC" w:rsidRDefault="009921AC" w:rsidP="009921AC">
            <w:pPr>
              <w:pStyle w:val="Default"/>
              <w:spacing w:before="120" w:after="120"/>
              <w:ind w:right="1735"/>
              <w:jc w:val="right"/>
              <w:rPr>
                <w:rFonts w:ascii="Calibri" w:hAnsi="Calibri"/>
                <w:b/>
                <w:bCs/>
                <w:color w:val="auto"/>
                <w:sz w:val="22"/>
                <w:szCs w:val="22"/>
              </w:rPr>
            </w:pPr>
            <w:r>
              <w:rPr>
                <w:rFonts w:ascii="Calibri" w:hAnsi="Calibri"/>
                <w:b/>
                <w:bCs/>
                <w:color w:val="auto"/>
                <w:sz w:val="22"/>
                <w:szCs w:val="22"/>
              </w:rPr>
              <w:t xml:space="preserve">£  </w:t>
            </w:r>
            <w:r w:rsidR="009D5CA6" w:rsidRPr="009D5CA6">
              <w:rPr>
                <w:rFonts w:ascii="Calibri" w:hAnsi="Calibri"/>
                <w:b/>
                <w:bCs/>
                <w:color w:val="auto"/>
                <w:sz w:val="22"/>
                <w:szCs w:val="22"/>
              </w:rPr>
              <w:t xml:space="preserve"> 6,982,916</w:t>
            </w:r>
          </w:p>
        </w:tc>
      </w:tr>
      <w:tr w:rsidR="00107F4C" w:rsidRPr="00AF06ED" w:rsidTr="009921AC">
        <w:tc>
          <w:tcPr>
            <w:tcW w:w="4862" w:type="dxa"/>
            <w:tcBorders>
              <w:top w:val="single" w:sz="4" w:space="0" w:color="auto"/>
              <w:left w:val="single" w:sz="4" w:space="0" w:color="auto"/>
              <w:bottom w:val="single" w:sz="4" w:space="0" w:color="auto"/>
              <w:right w:val="single" w:sz="4" w:space="0" w:color="auto"/>
            </w:tcBorders>
            <w:vAlign w:val="center"/>
          </w:tcPr>
          <w:p w:rsidR="00107F4C" w:rsidRPr="002D4D4D" w:rsidRDefault="00107F4C" w:rsidP="009921AC">
            <w:pPr>
              <w:pStyle w:val="Default"/>
              <w:spacing w:before="120" w:after="120"/>
              <w:ind w:left="459"/>
              <w:rPr>
                <w:rFonts w:ascii="Calibri" w:hAnsi="Calibri"/>
                <w:b/>
                <w:bCs/>
                <w:sz w:val="22"/>
                <w:szCs w:val="22"/>
              </w:rPr>
            </w:pPr>
            <w:r w:rsidRPr="002D4D4D">
              <w:rPr>
                <w:rFonts w:ascii="Calibri" w:hAnsi="Calibri"/>
                <w:b/>
                <w:bCs/>
                <w:sz w:val="22"/>
                <w:szCs w:val="22"/>
              </w:rPr>
              <w:t>NPV = PVB - PVC</w:t>
            </w:r>
          </w:p>
        </w:tc>
        <w:tc>
          <w:tcPr>
            <w:tcW w:w="5344" w:type="dxa"/>
            <w:tcBorders>
              <w:top w:val="single" w:sz="4" w:space="0" w:color="auto"/>
              <w:left w:val="single" w:sz="4" w:space="0" w:color="auto"/>
              <w:bottom w:val="single" w:sz="4" w:space="0" w:color="auto"/>
              <w:right w:val="single" w:sz="4" w:space="0" w:color="auto"/>
            </w:tcBorders>
            <w:shd w:val="clear" w:color="auto" w:fill="auto"/>
            <w:vAlign w:val="center"/>
          </w:tcPr>
          <w:p w:rsidR="00107F4C" w:rsidRPr="009921AC" w:rsidRDefault="009921AC" w:rsidP="009921AC">
            <w:pPr>
              <w:pStyle w:val="Default"/>
              <w:spacing w:before="120" w:after="120"/>
              <w:ind w:right="1735"/>
              <w:jc w:val="right"/>
              <w:rPr>
                <w:rFonts w:ascii="Calibri" w:hAnsi="Calibri"/>
                <w:b/>
                <w:bCs/>
                <w:color w:val="auto"/>
                <w:sz w:val="22"/>
                <w:szCs w:val="22"/>
              </w:rPr>
            </w:pPr>
            <w:r>
              <w:rPr>
                <w:rFonts w:ascii="Calibri" w:hAnsi="Calibri"/>
                <w:b/>
                <w:bCs/>
                <w:color w:val="auto"/>
                <w:sz w:val="22"/>
                <w:szCs w:val="22"/>
              </w:rPr>
              <w:t xml:space="preserve">£ </w:t>
            </w:r>
            <w:r w:rsidR="009D5CA6" w:rsidRPr="009D5CA6">
              <w:rPr>
                <w:rFonts w:ascii="Calibri" w:hAnsi="Calibri"/>
                <w:b/>
                <w:bCs/>
                <w:color w:val="auto"/>
                <w:sz w:val="22"/>
                <w:szCs w:val="22"/>
              </w:rPr>
              <w:t xml:space="preserve"> 14,874,101</w:t>
            </w:r>
          </w:p>
        </w:tc>
      </w:tr>
      <w:tr w:rsidR="00107F4C" w:rsidRPr="00AF06ED" w:rsidTr="009921AC">
        <w:tc>
          <w:tcPr>
            <w:tcW w:w="4862" w:type="dxa"/>
            <w:tcBorders>
              <w:top w:val="single" w:sz="4" w:space="0" w:color="auto"/>
              <w:left w:val="single" w:sz="4" w:space="0" w:color="auto"/>
              <w:bottom w:val="single" w:sz="4" w:space="0" w:color="auto"/>
              <w:right w:val="single" w:sz="4" w:space="0" w:color="auto"/>
            </w:tcBorders>
            <w:vAlign w:val="center"/>
          </w:tcPr>
          <w:p w:rsidR="00107F4C" w:rsidRPr="002D4D4D" w:rsidRDefault="00107F4C" w:rsidP="009921AC">
            <w:pPr>
              <w:pStyle w:val="Default"/>
              <w:spacing w:before="120" w:after="120"/>
              <w:ind w:left="459"/>
              <w:rPr>
                <w:rFonts w:ascii="Calibri" w:hAnsi="Calibri"/>
                <w:b/>
                <w:bCs/>
                <w:sz w:val="22"/>
                <w:szCs w:val="22"/>
              </w:rPr>
            </w:pPr>
            <w:r w:rsidRPr="002D4D4D">
              <w:rPr>
                <w:rFonts w:ascii="Calibri" w:hAnsi="Calibri"/>
                <w:b/>
                <w:bCs/>
                <w:sz w:val="22"/>
                <w:szCs w:val="22"/>
              </w:rPr>
              <w:t>Initial BCR = PVB</w:t>
            </w:r>
            <w:r w:rsidR="00FD1619">
              <w:rPr>
                <w:rFonts w:ascii="Calibri" w:hAnsi="Calibri"/>
                <w:b/>
                <w:bCs/>
                <w:sz w:val="22"/>
                <w:szCs w:val="22"/>
              </w:rPr>
              <w:t xml:space="preserve"> </w:t>
            </w:r>
            <w:r w:rsidRPr="002D4D4D">
              <w:rPr>
                <w:rFonts w:ascii="Calibri" w:hAnsi="Calibri"/>
                <w:b/>
                <w:bCs/>
                <w:sz w:val="22"/>
                <w:szCs w:val="22"/>
              </w:rPr>
              <w:t>/</w:t>
            </w:r>
            <w:r w:rsidR="00FD1619">
              <w:rPr>
                <w:rFonts w:ascii="Calibri" w:hAnsi="Calibri"/>
                <w:b/>
                <w:bCs/>
                <w:sz w:val="22"/>
                <w:szCs w:val="22"/>
              </w:rPr>
              <w:t xml:space="preserve"> </w:t>
            </w:r>
            <w:r w:rsidRPr="002D4D4D">
              <w:rPr>
                <w:rFonts w:ascii="Calibri" w:hAnsi="Calibri"/>
                <w:b/>
                <w:bCs/>
                <w:sz w:val="22"/>
                <w:szCs w:val="22"/>
              </w:rPr>
              <w:t>PVC</w:t>
            </w:r>
          </w:p>
        </w:tc>
        <w:tc>
          <w:tcPr>
            <w:tcW w:w="5344" w:type="dxa"/>
            <w:tcBorders>
              <w:top w:val="single" w:sz="4" w:space="0" w:color="auto"/>
              <w:left w:val="single" w:sz="4" w:space="0" w:color="auto"/>
              <w:bottom w:val="single" w:sz="4" w:space="0" w:color="auto"/>
              <w:right w:val="single" w:sz="4" w:space="0" w:color="auto"/>
            </w:tcBorders>
            <w:shd w:val="clear" w:color="auto" w:fill="auto"/>
            <w:vAlign w:val="center"/>
          </w:tcPr>
          <w:p w:rsidR="00107F4C" w:rsidRPr="009921AC" w:rsidRDefault="003F5893" w:rsidP="009D5CA6">
            <w:pPr>
              <w:pStyle w:val="Default"/>
              <w:spacing w:before="120" w:after="120"/>
              <w:ind w:right="-108"/>
              <w:jc w:val="center"/>
              <w:rPr>
                <w:rFonts w:ascii="Calibri" w:hAnsi="Calibri"/>
                <w:b/>
                <w:bCs/>
                <w:color w:val="auto"/>
                <w:sz w:val="22"/>
                <w:szCs w:val="22"/>
              </w:rPr>
            </w:pPr>
            <w:r>
              <w:rPr>
                <w:rFonts w:ascii="Calibri" w:hAnsi="Calibri"/>
                <w:b/>
                <w:bCs/>
                <w:color w:val="auto"/>
                <w:sz w:val="22"/>
                <w:szCs w:val="22"/>
              </w:rPr>
              <w:t xml:space="preserve">  </w:t>
            </w:r>
            <w:r w:rsidR="009921AC">
              <w:rPr>
                <w:rFonts w:ascii="Calibri" w:hAnsi="Calibri"/>
                <w:b/>
                <w:bCs/>
                <w:color w:val="auto"/>
                <w:sz w:val="22"/>
                <w:szCs w:val="22"/>
              </w:rPr>
              <w:t>3.1</w:t>
            </w:r>
            <w:r w:rsidR="009D5CA6">
              <w:rPr>
                <w:rFonts w:ascii="Calibri" w:hAnsi="Calibri"/>
                <w:b/>
                <w:bCs/>
                <w:color w:val="auto"/>
                <w:sz w:val="22"/>
                <w:szCs w:val="22"/>
              </w:rPr>
              <w:t>3</w:t>
            </w:r>
          </w:p>
        </w:tc>
      </w:tr>
      <w:tr w:rsidR="00107F4C" w:rsidRPr="00AF06ED" w:rsidTr="009921AC">
        <w:tc>
          <w:tcPr>
            <w:tcW w:w="4862" w:type="dxa"/>
            <w:tcBorders>
              <w:top w:val="single" w:sz="4" w:space="0" w:color="auto"/>
              <w:left w:val="single" w:sz="4" w:space="0" w:color="auto"/>
              <w:bottom w:val="single" w:sz="4" w:space="0" w:color="auto"/>
              <w:right w:val="single" w:sz="4" w:space="0" w:color="auto"/>
            </w:tcBorders>
            <w:vAlign w:val="center"/>
          </w:tcPr>
          <w:p w:rsidR="00107F4C" w:rsidRPr="006417C1" w:rsidRDefault="00107F4C" w:rsidP="009921AC">
            <w:pPr>
              <w:pStyle w:val="Default"/>
              <w:spacing w:before="120" w:after="120"/>
              <w:ind w:left="459"/>
              <w:rPr>
                <w:rFonts w:ascii="Calibri" w:hAnsi="Calibri"/>
                <w:b/>
                <w:bCs/>
                <w:sz w:val="22"/>
                <w:szCs w:val="22"/>
              </w:rPr>
            </w:pPr>
            <w:r w:rsidRPr="006417C1">
              <w:rPr>
                <w:rFonts w:ascii="Calibri" w:hAnsi="Calibri"/>
                <w:b/>
                <w:sz w:val="22"/>
                <w:szCs w:val="22"/>
              </w:rPr>
              <w:t>Adjusted BCR</w:t>
            </w:r>
          </w:p>
        </w:tc>
        <w:tc>
          <w:tcPr>
            <w:tcW w:w="5344" w:type="dxa"/>
            <w:tcBorders>
              <w:top w:val="single" w:sz="4" w:space="0" w:color="auto"/>
              <w:left w:val="single" w:sz="4" w:space="0" w:color="auto"/>
              <w:bottom w:val="single" w:sz="4" w:space="0" w:color="auto"/>
              <w:right w:val="single" w:sz="4" w:space="0" w:color="auto"/>
            </w:tcBorders>
            <w:shd w:val="clear" w:color="auto" w:fill="auto"/>
            <w:vAlign w:val="center"/>
          </w:tcPr>
          <w:p w:rsidR="00107F4C" w:rsidRPr="009921AC" w:rsidRDefault="008B7CE7" w:rsidP="009921AC">
            <w:pPr>
              <w:pStyle w:val="Default"/>
              <w:spacing w:before="120" w:after="120"/>
              <w:ind w:right="1735"/>
              <w:jc w:val="right"/>
              <w:rPr>
                <w:rFonts w:ascii="Calibri" w:hAnsi="Calibri"/>
                <w:b/>
                <w:bCs/>
                <w:color w:val="auto"/>
                <w:sz w:val="22"/>
                <w:szCs w:val="22"/>
              </w:rPr>
            </w:pPr>
            <w:r>
              <w:rPr>
                <w:rFonts w:ascii="Calibri" w:hAnsi="Calibri"/>
                <w:b/>
                <w:bCs/>
                <w:color w:val="auto"/>
                <w:sz w:val="22"/>
                <w:szCs w:val="22"/>
              </w:rPr>
              <w:t>See Appendix</w:t>
            </w:r>
          </w:p>
        </w:tc>
      </w:tr>
      <w:tr w:rsidR="00107F4C" w:rsidRPr="00AF06ED" w:rsidTr="009921AC">
        <w:tc>
          <w:tcPr>
            <w:tcW w:w="4862" w:type="dxa"/>
            <w:tcBorders>
              <w:top w:val="single" w:sz="4" w:space="0" w:color="auto"/>
              <w:left w:val="single" w:sz="4" w:space="0" w:color="auto"/>
              <w:bottom w:val="single" w:sz="4" w:space="0" w:color="auto"/>
              <w:right w:val="single" w:sz="4" w:space="0" w:color="auto"/>
            </w:tcBorders>
            <w:vAlign w:val="center"/>
          </w:tcPr>
          <w:p w:rsidR="00107F4C" w:rsidRPr="006417C1" w:rsidRDefault="00107F4C" w:rsidP="009921AC">
            <w:pPr>
              <w:pStyle w:val="Default"/>
              <w:spacing w:before="120" w:after="120"/>
              <w:ind w:left="459"/>
              <w:rPr>
                <w:rFonts w:ascii="Calibri" w:hAnsi="Calibri"/>
                <w:b/>
                <w:sz w:val="22"/>
                <w:szCs w:val="22"/>
              </w:rPr>
            </w:pPr>
            <w:r w:rsidRPr="006417C1">
              <w:rPr>
                <w:rFonts w:ascii="Calibri" w:hAnsi="Calibri"/>
                <w:b/>
                <w:sz w:val="22"/>
                <w:szCs w:val="22"/>
              </w:rPr>
              <w:t>Qualitative Assessment</w:t>
            </w:r>
          </w:p>
        </w:tc>
        <w:tc>
          <w:tcPr>
            <w:tcW w:w="5344" w:type="dxa"/>
            <w:tcBorders>
              <w:top w:val="single" w:sz="4" w:space="0" w:color="auto"/>
              <w:left w:val="single" w:sz="4" w:space="0" w:color="auto"/>
              <w:bottom w:val="single" w:sz="4" w:space="0" w:color="auto"/>
              <w:right w:val="single" w:sz="4" w:space="0" w:color="auto"/>
            </w:tcBorders>
            <w:shd w:val="clear" w:color="auto" w:fill="auto"/>
            <w:vAlign w:val="center"/>
          </w:tcPr>
          <w:p w:rsidR="00107F4C" w:rsidRPr="009921AC" w:rsidRDefault="003F5893" w:rsidP="009921AC">
            <w:pPr>
              <w:pStyle w:val="Default"/>
              <w:spacing w:before="120" w:after="120"/>
              <w:ind w:right="-250"/>
              <w:jc w:val="center"/>
              <w:rPr>
                <w:rFonts w:ascii="Calibri" w:hAnsi="Calibri"/>
                <w:b/>
                <w:bCs/>
                <w:color w:val="auto"/>
                <w:sz w:val="22"/>
                <w:szCs w:val="22"/>
              </w:rPr>
            </w:pPr>
            <w:r>
              <w:rPr>
                <w:rFonts w:ascii="Calibri" w:hAnsi="Calibri"/>
                <w:b/>
                <w:bCs/>
                <w:color w:val="auto"/>
                <w:sz w:val="22"/>
                <w:szCs w:val="22"/>
              </w:rPr>
              <w:t xml:space="preserve">   </w:t>
            </w:r>
            <w:r w:rsidR="009921AC">
              <w:rPr>
                <w:rFonts w:ascii="Calibri" w:hAnsi="Calibri"/>
                <w:b/>
                <w:bCs/>
                <w:color w:val="auto"/>
                <w:sz w:val="22"/>
                <w:szCs w:val="22"/>
              </w:rPr>
              <w:t>See Appendix</w:t>
            </w:r>
          </w:p>
        </w:tc>
      </w:tr>
      <w:tr w:rsidR="00107F4C" w:rsidRPr="00AF06ED" w:rsidTr="009921AC">
        <w:tc>
          <w:tcPr>
            <w:tcW w:w="4862" w:type="dxa"/>
            <w:tcBorders>
              <w:top w:val="single" w:sz="4" w:space="0" w:color="auto"/>
              <w:left w:val="single" w:sz="4" w:space="0" w:color="auto"/>
              <w:bottom w:val="single" w:sz="4" w:space="0" w:color="auto"/>
              <w:right w:val="single" w:sz="4" w:space="0" w:color="auto"/>
            </w:tcBorders>
            <w:vAlign w:val="center"/>
          </w:tcPr>
          <w:p w:rsidR="00107F4C" w:rsidRPr="006417C1" w:rsidRDefault="00107F4C" w:rsidP="009921AC">
            <w:pPr>
              <w:pStyle w:val="Default"/>
              <w:spacing w:before="120" w:after="120"/>
              <w:ind w:left="459"/>
              <w:rPr>
                <w:rFonts w:ascii="Calibri" w:hAnsi="Calibri"/>
                <w:b/>
                <w:sz w:val="22"/>
                <w:szCs w:val="22"/>
              </w:rPr>
            </w:pPr>
            <w:r w:rsidRPr="006417C1">
              <w:rPr>
                <w:rFonts w:ascii="Calibri" w:hAnsi="Calibri"/>
                <w:b/>
                <w:sz w:val="22"/>
                <w:szCs w:val="22"/>
              </w:rPr>
              <w:t>Key Risks, Sensitivities</w:t>
            </w:r>
          </w:p>
        </w:tc>
        <w:tc>
          <w:tcPr>
            <w:tcW w:w="5344" w:type="dxa"/>
            <w:tcBorders>
              <w:top w:val="single" w:sz="4" w:space="0" w:color="auto"/>
              <w:left w:val="single" w:sz="4" w:space="0" w:color="auto"/>
              <w:bottom w:val="single" w:sz="4" w:space="0" w:color="auto"/>
              <w:right w:val="single" w:sz="4" w:space="0" w:color="auto"/>
            </w:tcBorders>
            <w:shd w:val="clear" w:color="auto" w:fill="auto"/>
            <w:vAlign w:val="center"/>
          </w:tcPr>
          <w:p w:rsidR="00107F4C" w:rsidRPr="009921AC" w:rsidRDefault="003F5893" w:rsidP="009921AC">
            <w:pPr>
              <w:pStyle w:val="Default"/>
              <w:spacing w:before="120" w:after="120"/>
              <w:ind w:right="-250"/>
              <w:jc w:val="center"/>
              <w:rPr>
                <w:rFonts w:ascii="Calibri" w:hAnsi="Calibri"/>
                <w:b/>
                <w:bCs/>
                <w:color w:val="auto"/>
                <w:sz w:val="22"/>
                <w:szCs w:val="22"/>
              </w:rPr>
            </w:pPr>
            <w:r>
              <w:rPr>
                <w:rFonts w:ascii="Calibri" w:hAnsi="Calibri"/>
                <w:b/>
                <w:bCs/>
                <w:color w:val="auto"/>
                <w:sz w:val="22"/>
                <w:szCs w:val="22"/>
              </w:rPr>
              <w:t xml:space="preserve">   </w:t>
            </w:r>
            <w:r w:rsidR="009921AC">
              <w:rPr>
                <w:rFonts w:ascii="Calibri" w:hAnsi="Calibri"/>
                <w:b/>
                <w:bCs/>
                <w:color w:val="auto"/>
                <w:sz w:val="22"/>
                <w:szCs w:val="22"/>
              </w:rPr>
              <w:t>See Appendix</w:t>
            </w:r>
          </w:p>
        </w:tc>
      </w:tr>
      <w:tr w:rsidR="00107F4C" w:rsidRPr="00AF06ED" w:rsidTr="009921AC">
        <w:tc>
          <w:tcPr>
            <w:tcW w:w="4862" w:type="dxa"/>
            <w:tcBorders>
              <w:top w:val="single" w:sz="4" w:space="0" w:color="auto"/>
              <w:left w:val="single" w:sz="4" w:space="0" w:color="auto"/>
              <w:bottom w:val="single" w:sz="4" w:space="0" w:color="auto"/>
              <w:right w:val="single" w:sz="4" w:space="0" w:color="auto"/>
            </w:tcBorders>
            <w:vAlign w:val="center"/>
          </w:tcPr>
          <w:p w:rsidR="00107F4C" w:rsidRPr="006417C1" w:rsidRDefault="00107F4C" w:rsidP="009921AC">
            <w:pPr>
              <w:pStyle w:val="Default"/>
              <w:spacing w:before="120" w:after="120"/>
              <w:ind w:left="459"/>
              <w:rPr>
                <w:rFonts w:ascii="Calibri" w:hAnsi="Calibri"/>
                <w:b/>
                <w:sz w:val="22"/>
                <w:szCs w:val="22"/>
              </w:rPr>
            </w:pPr>
            <w:proofErr w:type="spellStart"/>
            <w:r w:rsidRPr="006417C1">
              <w:rPr>
                <w:rFonts w:ascii="Calibri" w:hAnsi="Calibri"/>
                <w:b/>
                <w:sz w:val="22"/>
                <w:szCs w:val="22"/>
              </w:rPr>
              <w:t>VfM</w:t>
            </w:r>
            <w:proofErr w:type="spellEnd"/>
            <w:r w:rsidRPr="006417C1">
              <w:rPr>
                <w:rFonts w:ascii="Calibri" w:hAnsi="Calibri"/>
                <w:b/>
                <w:sz w:val="22"/>
                <w:szCs w:val="22"/>
              </w:rPr>
              <w:t xml:space="preserve"> Category</w:t>
            </w:r>
          </w:p>
        </w:tc>
        <w:tc>
          <w:tcPr>
            <w:tcW w:w="5344" w:type="dxa"/>
            <w:tcBorders>
              <w:top w:val="single" w:sz="4" w:space="0" w:color="auto"/>
              <w:left w:val="single" w:sz="4" w:space="0" w:color="auto"/>
              <w:bottom w:val="single" w:sz="4" w:space="0" w:color="auto"/>
              <w:right w:val="single" w:sz="4" w:space="0" w:color="auto"/>
            </w:tcBorders>
            <w:shd w:val="clear" w:color="auto" w:fill="auto"/>
            <w:vAlign w:val="center"/>
          </w:tcPr>
          <w:p w:rsidR="00107F4C" w:rsidRPr="009921AC" w:rsidRDefault="003F5893" w:rsidP="009921AC">
            <w:pPr>
              <w:pStyle w:val="Default"/>
              <w:spacing w:before="120" w:after="120"/>
              <w:ind w:right="-250"/>
              <w:jc w:val="center"/>
              <w:rPr>
                <w:rFonts w:ascii="Calibri" w:hAnsi="Calibri"/>
                <w:b/>
                <w:bCs/>
                <w:color w:val="auto"/>
                <w:sz w:val="22"/>
                <w:szCs w:val="22"/>
              </w:rPr>
            </w:pPr>
            <w:r>
              <w:rPr>
                <w:rFonts w:ascii="Calibri" w:hAnsi="Calibri"/>
                <w:b/>
                <w:bCs/>
                <w:color w:val="auto"/>
                <w:sz w:val="22"/>
                <w:szCs w:val="22"/>
              </w:rPr>
              <w:t xml:space="preserve"> </w:t>
            </w:r>
            <w:r w:rsidR="009921AC" w:rsidRPr="009921AC">
              <w:rPr>
                <w:rFonts w:ascii="Calibri" w:hAnsi="Calibri"/>
                <w:b/>
                <w:bCs/>
                <w:color w:val="auto"/>
                <w:sz w:val="22"/>
                <w:szCs w:val="22"/>
              </w:rPr>
              <w:t>High</w:t>
            </w:r>
          </w:p>
        </w:tc>
      </w:tr>
    </w:tbl>
    <w:p w:rsidR="00107F4C" w:rsidRPr="00711EA2" w:rsidRDefault="00107F4C" w:rsidP="00711EA2">
      <w:pPr>
        <w:spacing w:line="276" w:lineRule="auto"/>
        <w:ind w:left="90"/>
        <w:rPr>
          <w:rFonts w:ascii="Arial" w:hAnsi="Arial" w:cs="Arial"/>
          <w:b/>
          <w:i/>
        </w:rPr>
      </w:pPr>
    </w:p>
    <w:p w:rsidR="00604EF7" w:rsidRPr="00711EA2" w:rsidRDefault="00604EF7" w:rsidP="00B629E6">
      <w:pPr>
        <w:spacing w:line="276" w:lineRule="auto"/>
        <w:rPr>
          <w:rFonts w:ascii="Arial" w:hAnsi="Arial" w:cs="Arial"/>
          <w:b/>
          <w:u w:val="single"/>
        </w:rPr>
      </w:pPr>
    </w:p>
    <w:tbl>
      <w:tblPr>
        <w:tblW w:w="47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B26620" w:rsidRPr="007F394D" w:rsidTr="00BF6308">
        <w:tc>
          <w:tcPr>
            <w:tcW w:w="5000" w:type="pct"/>
            <w:shd w:val="clear" w:color="auto" w:fill="81DEFF"/>
          </w:tcPr>
          <w:p w:rsidR="00B26620" w:rsidRPr="002E2803" w:rsidRDefault="00B26620" w:rsidP="00B26620">
            <w:pPr>
              <w:spacing w:before="240"/>
              <w:rPr>
                <w:rFonts w:ascii="Calibri" w:hAnsi="Calibri" w:cs="Calibri"/>
                <w:b/>
                <w:i/>
                <w:sz w:val="22"/>
                <w:szCs w:val="22"/>
              </w:rPr>
            </w:pPr>
            <w:r w:rsidRPr="00B26620">
              <w:rPr>
                <w:rFonts w:ascii="Calibri" w:hAnsi="Calibri" w:cs="Calibri"/>
                <w:b/>
                <w:color w:val="000081"/>
                <w:sz w:val="28"/>
                <w:szCs w:val="28"/>
                <w:u w:val="single"/>
              </w:rPr>
              <w:t>Commercial Case</w:t>
            </w:r>
            <w:r>
              <w:rPr>
                <w:rFonts w:ascii="Calibri" w:hAnsi="Calibri" w:cs="Calibri"/>
                <w:b/>
                <w:i/>
                <w:sz w:val="22"/>
                <w:szCs w:val="22"/>
              </w:rPr>
              <w:t xml:space="preserve"> </w:t>
            </w:r>
          </w:p>
        </w:tc>
      </w:tr>
      <w:tr w:rsidR="00B26620" w:rsidRPr="007F394D" w:rsidTr="00BF6308">
        <w:tc>
          <w:tcPr>
            <w:tcW w:w="5000" w:type="pct"/>
            <w:shd w:val="clear" w:color="auto" w:fill="B6DDE8"/>
          </w:tcPr>
          <w:p w:rsidR="00B26620" w:rsidRPr="00B26620" w:rsidRDefault="00B26620" w:rsidP="00963A63">
            <w:pPr>
              <w:pStyle w:val="ListParagraph"/>
              <w:keepNext/>
              <w:numPr>
                <w:ilvl w:val="0"/>
                <w:numId w:val="32"/>
              </w:numPr>
              <w:tabs>
                <w:tab w:val="left" w:pos="743"/>
              </w:tabs>
              <w:spacing w:before="120"/>
              <w:rPr>
                <w:rFonts w:ascii="Calibri" w:hAnsi="Calibri" w:cs="Calibri"/>
                <w:b/>
                <w:i/>
                <w:color w:val="1F497D"/>
                <w:sz w:val="22"/>
                <w:szCs w:val="22"/>
              </w:rPr>
            </w:pPr>
            <w:r w:rsidRPr="00B26620">
              <w:rPr>
                <w:rFonts w:ascii="Calibri" w:hAnsi="Calibri" w:cs="Calibri"/>
                <w:b/>
                <w:i/>
                <w:sz w:val="22"/>
                <w:szCs w:val="22"/>
              </w:rPr>
              <w:lastRenderedPageBreak/>
              <w:t>Procurement Route</w:t>
            </w:r>
          </w:p>
        </w:tc>
      </w:tr>
      <w:tr w:rsidR="00B26620" w:rsidRPr="007F394D" w:rsidTr="00BF6308">
        <w:tc>
          <w:tcPr>
            <w:tcW w:w="5000" w:type="pct"/>
          </w:tcPr>
          <w:p w:rsidR="00B26620" w:rsidRDefault="003E5FA7" w:rsidP="00963A63">
            <w:pPr>
              <w:pStyle w:val="ListParagraph"/>
              <w:tabs>
                <w:tab w:val="left" w:pos="1985"/>
              </w:tabs>
              <w:spacing w:before="120"/>
              <w:ind w:left="317"/>
              <w:rPr>
                <w:rFonts w:ascii="Calibri" w:hAnsi="Calibri" w:cs="Calibri"/>
                <w:b/>
                <w:i/>
                <w:color w:val="1F497D"/>
                <w:sz w:val="22"/>
                <w:szCs w:val="22"/>
              </w:rPr>
            </w:pPr>
            <w:r w:rsidRPr="006417C1">
              <w:rPr>
                <w:rFonts w:ascii="Calibri" w:hAnsi="Calibri" w:cs="Calibri"/>
                <w:b/>
                <w:i/>
                <w:color w:val="1F497D"/>
                <w:sz w:val="22"/>
                <w:szCs w:val="22"/>
              </w:rPr>
              <w:t>B</w:t>
            </w:r>
            <w:r w:rsidR="00B26620" w:rsidRPr="006417C1">
              <w:rPr>
                <w:rFonts w:ascii="Calibri" w:hAnsi="Calibri" w:cs="Calibri"/>
                <w:b/>
                <w:i/>
                <w:color w:val="1F497D"/>
                <w:sz w:val="22"/>
                <w:szCs w:val="22"/>
              </w:rPr>
              <w:t>rief</w:t>
            </w:r>
            <w:r w:rsidRPr="006417C1">
              <w:rPr>
                <w:rFonts w:ascii="Calibri" w:hAnsi="Calibri" w:cs="Calibri"/>
                <w:b/>
                <w:i/>
                <w:color w:val="1F497D"/>
                <w:sz w:val="22"/>
                <w:szCs w:val="22"/>
              </w:rPr>
              <w:t xml:space="preserve">ly describe the procurement strategy. </w:t>
            </w:r>
            <w:r w:rsidR="002E35DD">
              <w:rPr>
                <w:rFonts w:ascii="Calibri" w:hAnsi="Calibri" w:cs="Calibri"/>
                <w:b/>
                <w:i/>
                <w:color w:val="1F497D"/>
                <w:sz w:val="22"/>
                <w:szCs w:val="22"/>
              </w:rPr>
              <w:t xml:space="preserve"> </w:t>
            </w:r>
            <w:r w:rsidRPr="006417C1">
              <w:rPr>
                <w:rFonts w:ascii="Calibri" w:hAnsi="Calibri" w:cs="Calibri"/>
                <w:b/>
                <w:i/>
                <w:color w:val="1F497D"/>
                <w:sz w:val="22"/>
                <w:szCs w:val="22"/>
              </w:rPr>
              <w:t>S</w:t>
            </w:r>
            <w:r w:rsidR="00B26620" w:rsidRPr="006417C1">
              <w:rPr>
                <w:rFonts w:ascii="Calibri" w:hAnsi="Calibri" w:cs="Calibri"/>
                <w:b/>
                <w:i/>
                <w:color w:val="1F497D"/>
                <w:sz w:val="22"/>
                <w:szCs w:val="22"/>
              </w:rPr>
              <w:t xml:space="preserve">et out </w:t>
            </w:r>
            <w:r w:rsidR="002E35DD">
              <w:rPr>
                <w:rFonts w:ascii="Calibri" w:hAnsi="Calibri" w:cs="Calibri"/>
                <w:b/>
                <w:i/>
                <w:color w:val="1F497D"/>
                <w:sz w:val="22"/>
                <w:szCs w:val="22"/>
              </w:rPr>
              <w:t xml:space="preserve">the </w:t>
            </w:r>
            <w:r w:rsidR="00B26620" w:rsidRPr="006417C1">
              <w:rPr>
                <w:rFonts w:ascii="Calibri" w:hAnsi="Calibri" w:cs="Calibri"/>
                <w:b/>
                <w:i/>
                <w:color w:val="1F497D"/>
                <w:sz w:val="22"/>
                <w:szCs w:val="22"/>
              </w:rPr>
              <w:t>timescale involved in the procurement process to show that delivery can proceed quickly.</w:t>
            </w:r>
          </w:p>
          <w:p w:rsidR="00810A0F" w:rsidRPr="00711EA2" w:rsidRDefault="00810A0F" w:rsidP="003E5FA7">
            <w:pPr>
              <w:pStyle w:val="ListParagraph"/>
              <w:tabs>
                <w:tab w:val="left" w:pos="1985"/>
              </w:tabs>
              <w:spacing w:before="120"/>
              <w:rPr>
                <w:rFonts w:ascii="Arial" w:hAnsi="Arial" w:cs="Arial"/>
                <w:b/>
                <w:i/>
                <w:color w:val="1F497D"/>
                <w:sz w:val="20"/>
                <w:szCs w:val="20"/>
              </w:rPr>
            </w:pPr>
          </w:p>
          <w:p w:rsidR="00810A0F" w:rsidRDefault="00810A0F" w:rsidP="00810A0F">
            <w:pPr>
              <w:rPr>
                <w:rFonts w:ascii="Arial" w:hAnsi="Arial" w:cs="Arial"/>
                <w:u w:val="single"/>
              </w:rPr>
            </w:pPr>
            <w:r w:rsidRPr="00810A0F">
              <w:rPr>
                <w:rFonts w:ascii="Arial" w:hAnsi="Arial" w:cs="Arial"/>
                <w:u w:val="single"/>
              </w:rPr>
              <w:t>Procurement Strategy</w:t>
            </w:r>
          </w:p>
          <w:p w:rsidR="00810A0F" w:rsidRPr="00810A0F" w:rsidRDefault="00810A0F" w:rsidP="00810A0F">
            <w:pPr>
              <w:rPr>
                <w:rFonts w:ascii="Arial" w:hAnsi="Arial" w:cs="Arial"/>
                <w:u w:val="single"/>
              </w:rPr>
            </w:pPr>
          </w:p>
          <w:p w:rsidR="00567B2A" w:rsidRDefault="00567B2A" w:rsidP="00567B2A">
            <w:pPr>
              <w:pStyle w:val="ListParagraph"/>
              <w:tabs>
                <w:tab w:val="left" w:pos="1985"/>
              </w:tabs>
              <w:spacing w:before="120"/>
              <w:ind w:left="34"/>
              <w:rPr>
                <w:rFonts w:ascii="Arial" w:hAnsi="Arial" w:cs="Arial"/>
                <w:sz w:val="20"/>
                <w:szCs w:val="20"/>
              </w:rPr>
            </w:pPr>
            <w:r w:rsidRPr="00820CE5">
              <w:rPr>
                <w:rFonts w:ascii="Arial" w:hAnsi="Arial" w:cs="Arial"/>
                <w:sz w:val="20"/>
                <w:szCs w:val="20"/>
              </w:rPr>
              <w:t xml:space="preserve">The </w:t>
            </w:r>
            <w:r>
              <w:rPr>
                <w:rFonts w:ascii="Arial" w:hAnsi="Arial" w:cs="Arial"/>
                <w:sz w:val="20"/>
                <w:szCs w:val="20"/>
              </w:rPr>
              <w:t xml:space="preserve">eastern Highways Alliance and </w:t>
            </w:r>
            <w:proofErr w:type="spellStart"/>
            <w:r>
              <w:rPr>
                <w:rFonts w:ascii="Arial" w:hAnsi="Arial" w:cs="Arial"/>
                <w:sz w:val="20"/>
                <w:szCs w:val="20"/>
              </w:rPr>
              <w:t>SMARTe</w:t>
            </w:r>
            <w:proofErr w:type="spellEnd"/>
            <w:r>
              <w:rPr>
                <w:rFonts w:ascii="Arial" w:hAnsi="Arial" w:cs="Arial"/>
                <w:sz w:val="20"/>
                <w:szCs w:val="20"/>
              </w:rPr>
              <w:t xml:space="preserve"> and the Highways Agency Framework have all been used extensively in prior major projects eg A176 Nether Mayne, A127 Cuckoo Corner, A127 Tesco Roundabout and Basildon Enterprise Corridor Road Improvements.</w:t>
            </w:r>
          </w:p>
          <w:p w:rsidR="00567B2A" w:rsidRDefault="00567B2A" w:rsidP="00567B2A">
            <w:pPr>
              <w:pStyle w:val="ListParagraph"/>
              <w:tabs>
                <w:tab w:val="left" w:pos="1985"/>
              </w:tabs>
              <w:spacing w:before="120"/>
              <w:ind w:left="34"/>
              <w:rPr>
                <w:rFonts w:ascii="Arial" w:hAnsi="Arial" w:cs="Arial"/>
                <w:sz w:val="20"/>
                <w:szCs w:val="20"/>
              </w:rPr>
            </w:pPr>
          </w:p>
          <w:p w:rsidR="00810A0F" w:rsidRDefault="00A243BA" w:rsidP="00810A0F">
            <w:pPr>
              <w:rPr>
                <w:rFonts w:ascii="Arial" w:hAnsi="Arial" w:cs="Arial"/>
              </w:rPr>
            </w:pPr>
            <w:r>
              <w:rPr>
                <w:rFonts w:ascii="Arial" w:hAnsi="Arial" w:cs="Arial"/>
              </w:rPr>
              <w:t>C</w:t>
            </w:r>
            <w:r w:rsidR="00810A0F" w:rsidRPr="00810A0F">
              <w:rPr>
                <w:rFonts w:ascii="Arial" w:hAnsi="Arial" w:cs="Arial"/>
              </w:rPr>
              <w:t xml:space="preserve">onstruction </w:t>
            </w:r>
            <w:r>
              <w:rPr>
                <w:rFonts w:ascii="Arial" w:hAnsi="Arial" w:cs="Arial"/>
              </w:rPr>
              <w:t>will be</w:t>
            </w:r>
            <w:r w:rsidR="00810A0F" w:rsidRPr="00810A0F">
              <w:rPr>
                <w:rFonts w:ascii="Arial" w:hAnsi="Arial" w:cs="Arial"/>
              </w:rPr>
              <w:t xml:space="preserve"> delivered through the Essex Highways Service Direct Delivery Framework using supply chain partners.</w:t>
            </w:r>
          </w:p>
          <w:p w:rsidR="00810A0F" w:rsidRPr="00810A0F" w:rsidRDefault="00810A0F" w:rsidP="00810A0F">
            <w:pPr>
              <w:rPr>
                <w:rFonts w:ascii="Arial" w:hAnsi="Arial" w:cs="Arial"/>
              </w:rPr>
            </w:pPr>
          </w:p>
          <w:p w:rsidR="00810A0F" w:rsidRDefault="00810A0F" w:rsidP="00810A0F">
            <w:pPr>
              <w:rPr>
                <w:rFonts w:ascii="Arial" w:hAnsi="Arial" w:cs="Arial"/>
              </w:rPr>
            </w:pPr>
            <w:r w:rsidRPr="00810A0F">
              <w:rPr>
                <w:rFonts w:ascii="Arial" w:hAnsi="Arial" w:cs="Arial"/>
              </w:rPr>
              <w:t xml:space="preserve">The benefits of procuring the scheme </w:t>
            </w:r>
            <w:r w:rsidR="00A243BA">
              <w:rPr>
                <w:rFonts w:ascii="Arial" w:hAnsi="Arial" w:cs="Arial"/>
              </w:rPr>
              <w:t>through</w:t>
            </w:r>
            <w:r w:rsidRPr="00810A0F">
              <w:rPr>
                <w:rFonts w:ascii="Arial" w:hAnsi="Arial" w:cs="Arial"/>
              </w:rPr>
              <w:t xml:space="preserve"> this route are</w:t>
            </w:r>
            <w:r>
              <w:rPr>
                <w:rFonts w:ascii="Arial" w:hAnsi="Arial" w:cs="Arial"/>
              </w:rPr>
              <w:t>:-</w:t>
            </w:r>
          </w:p>
          <w:p w:rsidR="00810A0F" w:rsidRPr="00810A0F" w:rsidRDefault="00810A0F" w:rsidP="00810A0F">
            <w:pPr>
              <w:rPr>
                <w:rFonts w:ascii="Arial" w:hAnsi="Arial" w:cs="Arial"/>
              </w:rPr>
            </w:pPr>
          </w:p>
          <w:p w:rsidR="00810A0F" w:rsidRPr="00810A0F" w:rsidRDefault="00810A0F" w:rsidP="00B6665E">
            <w:pPr>
              <w:spacing w:after="120"/>
              <w:ind w:left="317" w:hanging="317"/>
              <w:rPr>
                <w:rFonts w:ascii="Arial" w:hAnsi="Arial" w:cs="Arial"/>
              </w:rPr>
            </w:pPr>
            <w:r w:rsidRPr="00810A0F">
              <w:rPr>
                <w:rFonts w:ascii="Arial" w:hAnsi="Arial" w:cs="Arial"/>
              </w:rPr>
              <w:t>•</w:t>
            </w:r>
            <w:r w:rsidRPr="00810A0F">
              <w:rPr>
                <w:rFonts w:ascii="Arial" w:hAnsi="Arial" w:cs="Arial"/>
              </w:rPr>
              <w:tab/>
              <w:t xml:space="preserve">Early involvement with the contractor </w:t>
            </w:r>
          </w:p>
          <w:p w:rsidR="00810A0F" w:rsidRPr="00810A0F" w:rsidRDefault="00810A0F" w:rsidP="00B6665E">
            <w:pPr>
              <w:spacing w:after="120"/>
              <w:ind w:left="317" w:hanging="317"/>
              <w:rPr>
                <w:rFonts w:ascii="Arial" w:hAnsi="Arial" w:cs="Arial"/>
              </w:rPr>
            </w:pPr>
            <w:r w:rsidRPr="00810A0F">
              <w:rPr>
                <w:rFonts w:ascii="Arial" w:hAnsi="Arial" w:cs="Arial"/>
              </w:rPr>
              <w:t>•</w:t>
            </w:r>
            <w:r w:rsidRPr="00810A0F">
              <w:rPr>
                <w:rFonts w:ascii="Arial" w:hAnsi="Arial" w:cs="Arial"/>
              </w:rPr>
              <w:tab/>
              <w:t>Use of Supply Chain partners who are familiar with the delivery of smaller complex projects under tight deadlines.</w:t>
            </w:r>
          </w:p>
          <w:p w:rsidR="00810A0F" w:rsidRPr="00810A0F" w:rsidRDefault="00810A0F" w:rsidP="00B6665E">
            <w:pPr>
              <w:spacing w:after="120"/>
              <w:ind w:left="317" w:hanging="317"/>
              <w:rPr>
                <w:rFonts w:ascii="Arial" w:hAnsi="Arial" w:cs="Arial"/>
              </w:rPr>
            </w:pPr>
            <w:r w:rsidRPr="00810A0F">
              <w:rPr>
                <w:rFonts w:ascii="Arial" w:hAnsi="Arial" w:cs="Arial"/>
              </w:rPr>
              <w:t>•</w:t>
            </w:r>
            <w:r w:rsidRPr="00810A0F">
              <w:rPr>
                <w:rFonts w:ascii="Arial" w:hAnsi="Arial" w:cs="Arial"/>
              </w:rPr>
              <w:tab/>
              <w:t xml:space="preserve">Flexibility and opportunity to accelerate the delivery of smaller elements through the </w:t>
            </w:r>
            <w:r>
              <w:rPr>
                <w:rFonts w:ascii="Arial" w:hAnsi="Arial" w:cs="Arial"/>
              </w:rPr>
              <w:t>‘</w:t>
            </w:r>
            <w:r w:rsidRPr="00810A0F">
              <w:rPr>
                <w:rFonts w:ascii="Arial" w:hAnsi="Arial" w:cs="Arial"/>
              </w:rPr>
              <w:t>Walk, Talk and Build</w:t>
            </w:r>
            <w:r>
              <w:rPr>
                <w:rFonts w:ascii="Arial" w:hAnsi="Arial" w:cs="Arial"/>
              </w:rPr>
              <w:t>’</w:t>
            </w:r>
            <w:r w:rsidRPr="00810A0F">
              <w:rPr>
                <w:rFonts w:ascii="Arial" w:hAnsi="Arial" w:cs="Arial"/>
              </w:rPr>
              <w:t xml:space="preserve"> process, thus increasing confidence in project delivery timeframe.</w:t>
            </w:r>
          </w:p>
          <w:p w:rsidR="00810A0F" w:rsidRDefault="00810A0F" w:rsidP="00B6665E">
            <w:pPr>
              <w:spacing w:after="120"/>
              <w:ind w:left="317" w:hanging="317"/>
              <w:rPr>
                <w:rFonts w:ascii="Arial" w:hAnsi="Arial" w:cs="Arial"/>
              </w:rPr>
            </w:pPr>
            <w:r w:rsidRPr="00810A0F">
              <w:rPr>
                <w:rFonts w:ascii="Arial" w:hAnsi="Arial" w:cs="Arial"/>
              </w:rPr>
              <w:t>•</w:t>
            </w:r>
            <w:r w:rsidRPr="00810A0F">
              <w:rPr>
                <w:rFonts w:ascii="Arial" w:hAnsi="Arial" w:cs="Arial"/>
              </w:rPr>
              <w:tab/>
              <w:t>The utilisation of the Framework is endor</w:t>
            </w:r>
            <w:r w:rsidR="002273BF">
              <w:rPr>
                <w:rFonts w:ascii="Arial" w:hAnsi="Arial" w:cs="Arial"/>
              </w:rPr>
              <w:t>sed by the ECC procurement team.</w:t>
            </w:r>
          </w:p>
          <w:p w:rsidR="006E4EB1" w:rsidRPr="00820CE5" w:rsidRDefault="006E4EB1" w:rsidP="006E4EB1">
            <w:pPr>
              <w:spacing w:after="120"/>
              <w:rPr>
                <w:rFonts w:ascii="Arial" w:hAnsi="Arial" w:cs="Arial"/>
                <w:u w:val="single"/>
              </w:rPr>
            </w:pPr>
            <w:r w:rsidRPr="00820CE5">
              <w:rPr>
                <w:rFonts w:ascii="Arial" w:hAnsi="Arial" w:cs="Arial"/>
                <w:u w:val="single"/>
              </w:rPr>
              <w:t>Risk Allocation</w:t>
            </w:r>
          </w:p>
          <w:p w:rsidR="006E4EB1" w:rsidRPr="00636359" w:rsidRDefault="006E4EB1" w:rsidP="006E4EB1">
            <w:pPr>
              <w:spacing w:after="120"/>
              <w:rPr>
                <w:rFonts w:ascii="Calibri" w:hAnsi="Calibri" w:cs="Calibri"/>
                <w:b/>
                <w:i/>
                <w:color w:val="1F497D"/>
                <w:sz w:val="22"/>
                <w:szCs w:val="22"/>
              </w:rPr>
            </w:pPr>
            <w:r>
              <w:rPr>
                <w:rFonts w:ascii="Arial" w:hAnsi="Arial" w:cs="Arial"/>
              </w:rPr>
              <w:t>ECC, SBC and TDC will bear their respective risks for the project.</w:t>
            </w:r>
          </w:p>
          <w:p w:rsidR="006E4EB1" w:rsidRPr="00636359" w:rsidRDefault="006E4EB1" w:rsidP="006E4EB1">
            <w:pPr>
              <w:spacing w:after="120"/>
              <w:rPr>
                <w:rFonts w:ascii="Arial" w:hAnsi="Arial" w:cs="Arial"/>
                <w:u w:val="single"/>
              </w:rPr>
            </w:pPr>
            <w:r w:rsidRPr="00636359">
              <w:rPr>
                <w:rFonts w:ascii="Arial" w:hAnsi="Arial" w:cs="Arial"/>
                <w:u w:val="single"/>
              </w:rPr>
              <w:t>Maintenance</w:t>
            </w:r>
          </w:p>
          <w:p w:rsidR="00567B2A" w:rsidRPr="006417C1" w:rsidRDefault="006E4EB1" w:rsidP="006E4EB1">
            <w:pPr>
              <w:spacing w:after="120"/>
              <w:rPr>
                <w:rFonts w:ascii="Calibri" w:hAnsi="Calibri" w:cs="Calibri"/>
                <w:b/>
                <w:i/>
                <w:color w:val="1F497D"/>
                <w:sz w:val="22"/>
                <w:szCs w:val="22"/>
              </w:rPr>
            </w:pPr>
            <w:r>
              <w:rPr>
                <w:rFonts w:ascii="Arial" w:hAnsi="Arial" w:cs="Arial"/>
              </w:rPr>
              <w:t>Work will be carried out on the existing highway network.  All highway improvement works will be inspected annually and maintained by the relevant Highways Authority.</w:t>
            </w:r>
          </w:p>
          <w:p w:rsidR="002273BF" w:rsidRPr="00711EA2" w:rsidRDefault="002273BF" w:rsidP="003E5FA7">
            <w:pPr>
              <w:pStyle w:val="ListParagraph"/>
              <w:tabs>
                <w:tab w:val="left" w:pos="1985"/>
              </w:tabs>
              <w:spacing w:before="120"/>
              <w:rPr>
                <w:rFonts w:ascii="Arial" w:hAnsi="Arial" w:cs="Arial"/>
                <w:i/>
                <w:color w:val="1F497D"/>
                <w:sz w:val="20"/>
                <w:szCs w:val="20"/>
                <w:lang w:val="en-GB"/>
              </w:rPr>
            </w:pPr>
          </w:p>
        </w:tc>
      </w:tr>
    </w:tbl>
    <w:p w:rsidR="00B26620" w:rsidRDefault="00B26620" w:rsidP="00B629E6">
      <w:pPr>
        <w:spacing w:line="276" w:lineRule="auto"/>
        <w:rPr>
          <w:rFonts w:ascii="Calibri" w:hAnsi="Calibri" w:cs="Calibri"/>
          <w:b/>
          <w:sz w:val="22"/>
          <w:szCs w:val="22"/>
          <w:u w:val="single"/>
        </w:rPr>
      </w:pPr>
    </w:p>
    <w:p w:rsidR="001D2676" w:rsidRDefault="001D2676" w:rsidP="00B629E6">
      <w:pPr>
        <w:spacing w:line="276" w:lineRule="auto"/>
        <w:rPr>
          <w:rFonts w:ascii="Calibri" w:hAnsi="Calibri" w:cs="Calibri"/>
          <w:b/>
          <w:sz w:val="22"/>
          <w:szCs w:val="22"/>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B26620" w:rsidRPr="007F394D" w:rsidTr="00BF6308">
        <w:tc>
          <w:tcPr>
            <w:tcW w:w="10206" w:type="dxa"/>
            <w:shd w:val="clear" w:color="auto" w:fill="81DEFF"/>
          </w:tcPr>
          <w:p w:rsidR="00B26620" w:rsidRPr="002E2803" w:rsidRDefault="00B26620" w:rsidP="004957D6">
            <w:pPr>
              <w:spacing w:before="240"/>
              <w:rPr>
                <w:rFonts w:ascii="Calibri" w:hAnsi="Calibri" w:cs="Arial"/>
                <w:b/>
                <w:i/>
                <w:sz w:val="24"/>
                <w:szCs w:val="24"/>
              </w:rPr>
            </w:pPr>
            <w:r>
              <w:rPr>
                <w:rFonts w:ascii="Calibri" w:hAnsi="Calibri" w:cs="Calibri"/>
                <w:b/>
                <w:color w:val="000081"/>
                <w:sz w:val="28"/>
                <w:szCs w:val="28"/>
                <w:u w:val="single"/>
              </w:rPr>
              <w:t>Financial Case</w:t>
            </w:r>
          </w:p>
        </w:tc>
      </w:tr>
      <w:tr w:rsidR="00454BAF" w:rsidRPr="007F394D" w:rsidTr="00BF6308">
        <w:tc>
          <w:tcPr>
            <w:tcW w:w="10206" w:type="dxa"/>
            <w:shd w:val="clear" w:color="auto" w:fill="B6DDE8"/>
          </w:tcPr>
          <w:p w:rsidR="00454BAF" w:rsidRPr="00B26620" w:rsidRDefault="00454BAF" w:rsidP="00A71610">
            <w:pPr>
              <w:pStyle w:val="ListParagraph"/>
              <w:numPr>
                <w:ilvl w:val="0"/>
                <w:numId w:val="3"/>
              </w:numPr>
              <w:spacing w:before="120" w:after="120"/>
              <w:ind w:left="460" w:hanging="284"/>
              <w:rPr>
                <w:rFonts w:ascii="Calibri" w:hAnsi="Calibri" w:cs="Arial"/>
                <w:b/>
                <w:i/>
                <w:sz w:val="22"/>
                <w:szCs w:val="22"/>
              </w:rPr>
            </w:pPr>
            <w:r w:rsidRPr="0033735B">
              <w:rPr>
                <w:rFonts w:ascii="Calibri" w:hAnsi="Calibri" w:cs="Calibri"/>
                <w:b/>
                <w:i/>
                <w:sz w:val="22"/>
                <w:szCs w:val="22"/>
                <w:lang w:val="en-GB"/>
              </w:rPr>
              <w:t>Total cost of the project</w:t>
            </w:r>
          </w:p>
        </w:tc>
      </w:tr>
      <w:tr w:rsidR="00454BAF" w:rsidRPr="007F394D" w:rsidTr="00BF6308">
        <w:tc>
          <w:tcPr>
            <w:tcW w:w="10206" w:type="dxa"/>
          </w:tcPr>
          <w:p w:rsidR="00454BAF" w:rsidRDefault="00454BAF" w:rsidP="00141DDE">
            <w:pPr>
              <w:rPr>
                <w:rFonts w:ascii="Calibri" w:hAnsi="Calibri" w:cs="Arial"/>
              </w:rPr>
            </w:pPr>
          </w:p>
          <w:p w:rsidR="00454BAF" w:rsidRPr="00C95DFD" w:rsidRDefault="00454BAF" w:rsidP="00141DDE">
            <w:pPr>
              <w:rPr>
                <w:rFonts w:ascii="Calibri" w:hAnsi="Calibri" w:cs="Arial"/>
                <w:i/>
                <w:sz w:val="22"/>
                <w:szCs w:val="22"/>
              </w:rPr>
            </w:pPr>
            <w:r w:rsidRPr="00C95DFD">
              <w:rPr>
                <w:rFonts w:ascii="Calibri" w:hAnsi="Calibri" w:cs="Arial"/>
                <w:i/>
                <w:sz w:val="22"/>
                <w:szCs w:val="22"/>
              </w:rPr>
              <w:t>List here the elements of gross costs, excluding optimisation bias.</w:t>
            </w:r>
          </w:p>
          <w:p w:rsidR="00454BAF" w:rsidRDefault="00454BAF" w:rsidP="00141DDE">
            <w:pPr>
              <w:rPr>
                <w:rFonts w:ascii="Calibri" w:hAnsi="Calibri" w:cs="Arial"/>
                <w:i/>
                <w:sz w:val="22"/>
                <w:szCs w:val="22"/>
              </w:rPr>
            </w:pPr>
            <w:r w:rsidRPr="00C95DFD">
              <w:rPr>
                <w:rFonts w:ascii="Calibri" w:hAnsi="Calibri" w:cs="Arial"/>
                <w:i/>
                <w:sz w:val="22"/>
                <w:szCs w:val="22"/>
              </w:rPr>
              <w:t>Please provide the date the prices for the cost estimate is based on (e.g. Q1 2014)</w:t>
            </w:r>
          </w:p>
          <w:p w:rsidR="005F1E7E" w:rsidRPr="006417C1" w:rsidRDefault="005F1E7E" w:rsidP="00141DDE">
            <w:pPr>
              <w:rPr>
                <w:rFonts w:ascii="Calibri" w:hAnsi="Calibri" w:cs="Arial"/>
                <w:sz w:val="22"/>
                <w:szCs w:val="22"/>
              </w:rPr>
            </w:pPr>
          </w:p>
          <w:tbl>
            <w:tblPr>
              <w:tblW w:w="4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968"/>
              <w:gridCol w:w="1567"/>
              <w:gridCol w:w="1354"/>
              <w:gridCol w:w="967"/>
              <w:gridCol w:w="867"/>
              <w:gridCol w:w="867"/>
              <w:gridCol w:w="867"/>
            </w:tblGrid>
            <w:tr w:rsidR="00A31557" w:rsidRPr="007F394D" w:rsidTr="00A31557">
              <w:trPr>
                <w:trHeight w:val="454"/>
              </w:trPr>
              <w:tc>
                <w:tcPr>
                  <w:tcW w:w="72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141DDE">
                  <w:pPr>
                    <w:jc w:val="center"/>
                    <w:rPr>
                      <w:rFonts w:ascii="Arial" w:hAnsi="Arial" w:cs="Arial"/>
                      <w:b/>
                      <w:sz w:val="18"/>
                      <w:szCs w:val="18"/>
                    </w:rPr>
                  </w:pPr>
                </w:p>
              </w:tc>
              <w:tc>
                <w:tcPr>
                  <w:tcW w:w="554" w:type="pct"/>
                  <w:tcBorders>
                    <w:top w:val="single" w:sz="4" w:space="0" w:color="auto"/>
                    <w:left w:val="single" w:sz="4" w:space="0" w:color="auto"/>
                    <w:bottom w:val="single" w:sz="4" w:space="0" w:color="auto"/>
                    <w:right w:val="single" w:sz="4" w:space="0" w:color="auto"/>
                  </w:tcBorders>
                </w:tcPr>
                <w:p w:rsidR="00A31557" w:rsidRPr="002E567D" w:rsidRDefault="00A31557" w:rsidP="00141DDE">
                  <w:pPr>
                    <w:jc w:val="center"/>
                    <w:rPr>
                      <w:rFonts w:ascii="Arial" w:hAnsi="Arial" w:cs="Arial"/>
                      <w:sz w:val="18"/>
                      <w:szCs w:val="18"/>
                    </w:rPr>
                  </w:pPr>
                  <w:r w:rsidRPr="002E567D">
                    <w:rPr>
                      <w:rFonts w:ascii="Arial" w:hAnsi="Arial" w:cs="Arial"/>
                      <w:b/>
                      <w:sz w:val="18"/>
                      <w:szCs w:val="18"/>
                    </w:rPr>
                    <w:t>* Cost</w:t>
                  </w:r>
                  <w:r w:rsidRPr="002E567D">
                    <w:rPr>
                      <w:rFonts w:ascii="Arial" w:hAnsi="Arial" w:cs="Arial"/>
                      <w:sz w:val="18"/>
                      <w:szCs w:val="18"/>
                    </w:rPr>
                    <w:t xml:space="preserve"> </w:t>
                  </w:r>
                  <w:r w:rsidRPr="002E567D">
                    <w:rPr>
                      <w:rFonts w:ascii="Arial" w:hAnsi="Arial" w:cs="Arial"/>
                      <w:b/>
                      <w:sz w:val="18"/>
                      <w:szCs w:val="18"/>
                    </w:rPr>
                    <w:t>Estimate  status (E; F; D; T)</w:t>
                  </w:r>
                </w:p>
              </w:tc>
              <w:tc>
                <w:tcPr>
                  <w:tcW w:w="898"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141DDE">
                  <w:pPr>
                    <w:jc w:val="center"/>
                    <w:rPr>
                      <w:rFonts w:ascii="Arial" w:hAnsi="Arial" w:cs="Arial"/>
                      <w:b/>
                      <w:sz w:val="18"/>
                      <w:szCs w:val="18"/>
                    </w:rPr>
                  </w:pPr>
                  <w:r w:rsidRPr="002E567D">
                    <w:rPr>
                      <w:rFonts w:ascii="Arial" w:hAnsi="Arial" w:cs="Arial"/>
                      <w:b/>
                      <w:sz w:val="18"/>
                      <w:szCs w:val="18"/>
                    </w:rPr>
                    <w:t>2015/16</w:t>
                  </w:r>
                </w:p>
                <w:p w:rsidR="00A31557" w:rsidRPr="002E567D" w:rsidRDefault="00A31557" w:rsidP="00141DDE">
                  <w:pPr>
                    <w:jc w:val="center"/>
                    <w:rPr>
                      <w:rFonts w:ascii="Arial" w:hAnsi="Arial" w:cs="Arial"/>
                      <w:b/>
                      <w:sz w:val="18"/>
                      <w:szCs w:val="18"/>
                    </w:rPr>
                  </w:pPr>
                  <w:r w:rsidRPr="002E567D">
                    <w:rPr>
                      <w:rFonts w:ascii="Arial" w:hAnsi="Arial" w:cs="Arial"/>
                      <w:b/>
                      <w:sz w:val="18"/>
                      <w:szCs w:val="18"/>
                    </w:rPr>
                    <w:t>£000</w:t>
                  </w:r>
                </w:p>
              </w:tc>
              <w:tc>
                <w:tcPr>
                  <w:tcW w:w="776"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141DDE">
                  <w:pPr>
                    <w:jc w:val="center"/>
                    <w:rPr>
                      <w:rFonts w:ascii="Arial" w:hAnsi="Arial" w:cs="Arial"/>
                      <w:b/>
                      <w:sz w:val="18"/>
                      <w:szCs w:val="18"/>
                    </w:rPr>
                  </w:pPr>
                  <w:r w:rsidRPr="002E567D">
                    <w:rPr>
                      <w:rFonts w:ascii="Arial" w:hAnsi="Arial" w:cs="Arial"/>
                      <w:b/>
                      <w:sz w:val="18"/>
                      <w:szCs w:val="18"/>
                    </w:rPr>
                    <w:t>2016/17</w:t>
                  </w:r>
                </w:p>
                <w:p w:rsidR="00A31557" w:rsidRPr="002E567D" w:rsidRDefault="00A31557" w:rsidP="00141DDE">
                  <w:pPr>
                    <w:jc w:val="center"/>
                    <w:rPr>
                      <w:rFonts w:ascii="Arial" w:hAnsi="Arial" w:cs="Arial"/>
                      <w:b/>
                      <w:sz w:val="18"/>
                      <w:szCs w:val="18"/>
                    </w:rPr>
                  </w:pPr>
                  <w:r w:rsidRPr="002E567D">
                    <w:rPr>
                      <w:rFonts w:ascii="Arial" w:hAnsi="Arial" w:cs="Arial"/>
                      <w:b/>
                      <w:sz w:val="18"/>
                      <w:szCs w:val="18"/>
                    </w:rPr>
                    <w:t>£000</w:t>
                  </w:r>
                </w:p>
              </w:tc>
              <w:tc>
                <w:tcPr>
                  <w:tcW w:w="554"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141DDE">
                  <w:pPr>
                    <w:jc w:val="center"/>
                    <w:rPr>
                      <w:rFonts w:ascii="Arial" w:hAnsi="Arial" w:cs="Arial"/>
                      <w:b/>
                      <w:sz w:val="18"/>
                      <w:szCs w:val="18"/>
                    </w:rPr>
                  </w:pPr>
                  <w:r w:rsidRPr="002E567D">
                    <w:rPr>
                      <w:rFonts w:ascii="Arial" w:hAnsi="Arial" w:cs="Arial"/>
                      <w:b/>
                      <w:sz w:val="18"/>
                      <w:szCs w:val="18"/>
                    </w:rPr>
                    <w:t>2017/18</w:t>
                  </w:r>
                </w:p>
                <w:p w:rsidR="00A31557" w:rsidRPr="002E567D" w:rsidRDefault="00A31557" w:rsidP="00141DDE">
                  <w:pPr>
                    <w:jc w:val="center"/>
                    <w:rPr>
                      <w:rFonts w:ascii="Arial" w:hAnsi="Arial" w:cs="Arial"/>
                      <w:b/>
                      <w:sz w:val="18"/>
                      <w:szCs w:val="18"/>
                    </w:rPr>
                  </w:pPr>
                  <w:r w:rsidRPr="002E567D">
                    <w:rPr>
                      <w:rFonts w:ascii="Arial" w:hAnsi="Arial" w:cs="Arial"/>
                      <w:b/>
                      <w:sz w:val="18"/>
                      <w:szCs w:val="18"/>
                    </w:rPr>
                    <w:t>£000</w:t>
                  </w: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141DDE">
                  <w:pPr>
                    <w:jc w:val="center"/>
                    <w:rPr>
                      <w:rFonts w:ascii="Arial" w:hAnsi="Arial" w:cs="Arial"/>
                      <w:b/>
                      <w:sz w:val="18"/>
                      <w:szCs w:val="18"/>
                    </w:rPr>
                  </w:pPr>
                  <w:r w:rsidRPr="002E567D">
                    <w:rPr>
                      <w:rFonts w:ascii="Arial" w:hAnsi="Arial" w:cs="Arial"/>
                      <w:b/>
                      <w:sz w:val="18"/>
                      <w:szCs w:val="18"/>
                    </w:rPr>
                    <w:t>2018/19</w:t>
                  </w:r>
                </w:p>
                <w:p w:rsidR="00A31557" w:rsidRPr="002E567D" w:rsidRDefault="00A31557" w:rsidP="00141DDE">
                  <w:pPr>
                    <w:jc w:val="center"/>
                    <w:rPr>
                      <w:rFonts w:ascii="Arial" w:hAnsi="Arial" w:cs="Arial"/>
                      <w:b/>
                      <w:sz w:val="18"/>
                      <w:szCs w:val="18"/>
                    </w:rPr>
                  </w:pPr>
                  <w:r w:rsidRPr="002E567D">
                    <w:rPr>
                      <w:rFonts w:ascii="Arial" w:hAnsi="Arial" w:cs="Arial"/>
                      <w:b/>
                      <w:sz w:val="18"/>
                      <w:szCs w:val="18"/>
                    </w:rPr>
                    <w:t>£000</w:t>
                  </w: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141DDE">
                  <w:pPr>
                    <w:jc w:val="center"/>
                    <w:rPr>
                      <w:rFonts w:ascii="Arial" w:hAnsi="Arial" w:cs="Arial"/>
                      <w:b/>
                      <w:sz w:val="18"/>
                      <w:szCs w:val="18"/>
                    </w:rPr>
                  </w:pPr>
                  <w:r w:rsidRPr="002E567D">
                    <w:rPr>
                      <w:rFonts w:ascii="Arial" w:hAnsi="Arial" w:cs="Arial"/>
                      <w:b/>
                      <w:sz w:val="18"/>
                      <w:szCs w:val="18"/>
                    </w:rPr>
                    <w:t>2019/20</w:t>
                  </w:r>
                </w:p>
                <w:p w:rsidR="00A31557" w:rsidRPr="002E567D" w:rsidRDefault="00A31557" w:rsidP="00141DDE">
                  <w:pPr>
                    <w:jc w:val="center"/>
                    <w:rPr>
                      <w:rFonts w:ascii="Arial" w:hAnsi="Arial" w:cs="Arial"/>
                      <w:b/>
                      <w:sz w:val="18"/>
                      <w:szCs w:val="18"/>
                    </w:rPr>
                  </w:pPr>
                  <w:r w:rsidRPr="002E567D">
                    <w:rPr>
                      <w:rFonts w:ascii="Arial" w:hAnsi="Arial" w:cs="Arial"/>
                      <w:b/>
                      <w:sz w:val="18"/>
                      <w:szCs w:val="18"/>
                    </w:rPr>
                    <w:t>£000</w:t>
                  </w: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141DDE">
                  <w:pPr>
                    <w:jc w:val="center"/>
                    <w:rPr>
                      <w:rFonts w:ascii="Arial" w:hAnsi="Arial" w:cs="Arial"/>
                      <w:b/>
                      <w:sz w:val="18"/>
                      <w:szCs w:val="18"/>
                    </w:rPr>
                  </w:pPr>
                  <w:r w:rsidRPr="002E567D">
                    <w:rPr>
                      <w:rFonts w:ascii="Arial" w:hAnsi="Arial" w:cs="Arial"/>
                      <w:b/>
                      <w:sz w:val="18"/>
                      <w:szCs w:val="18"/>
                    </w:rPr>
                    <w:t>2020/21</w:t>
                  </w:r>
                </w:p>
                <w:p w:rsidR="00A31557" w:rsidRPr="002E567D" w:rsidRDefault="00A31557" w:rsidP="00141DDE">
                  <w:pPr>
                    <w:jc w:val="center"/>
                    <w:rPr>
                      <w:rFonts w:ascii="Arial" w:hAnsi="Arial" w:cs="Arial"/>
                      <w:b/>
                      <w:sz w:val="18"/>
                      <w:szCs w:val="18"/>
                    </w:rPr>
                  </w:pPr>
                  <w:r w:rsidRPr="002E567D">
                    <w:rPr>
                      <w:rFonts w:ascii="Arial" w:hAnsi="Arial" w:cs="Arial"/>
                      <w:b/>
                      <w:sz w:val="18"/>
                      <w:szCs w:val="18"/>
                    </w:rPr>
                    <w:t>£000</w:t>
                  </w:r>
                </w:p>
              </w:tc>
            </w:tr>
            <w:tr w:rsidR="00A31557" w:rsidRPr="007F394D" w:rsidTr="00A31557">
              <w:trPr>
                <w:trHeight w:val="284"/>
              </w:trPr>
              <w:tc>
                <w:tcPr>
                  <w:tcW w:w="72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r w:rsidRPr="002E567D">
                    <w:rPr>
                      <w:rFonts w:ascii="Arial" w:hAnsi="Arial" w:cs="Arial"/>
                      <w:sz w:val="18"/>
                      <w:szCs w:val="18"/>
                    </w:rPr>
                    <w:t>Procurement Cost</w:t>
                  </w:r>
                </w:p>
              </w:tc>
              <w:tc>
                <w:tcPr>
                  <w:tcW w:w="554"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B83427">
                  <w:pPr>
                    <w:jc w:val="center"/>
                    <w:rPr>
                      <w:rFonts w:ascii="Arial" w:hAnsi="Arial" w:cs="Arial"/>
                      <w:sz w:val="18"/>
                      <w:szCs w:val="18"/>
                    </w:rPr>
                  </w:pPr>
                  <w:r>
                    <w:rPr>
                      <w:rFonts w:ascii="Arial" w:hAnsi="Arial" w:cs="Arial"/>
                      <w:sz w:val="18"/>
                      <w:szCs w:val="18"/>
                    </w:rPr>
                    <w:t>D</w:t>
                  </w:r>
                </w:p>
              </w:tc>
              <w:tc>
                <w:tcPr>
                  <w:tcW w:w="898" w:type="pct"/>
                  <w:tcBorders>
                    <w:top w:val="single" w:sz="4" w:space="0" w:color="auto"/>
                    <w:left w:val="single" w:sz="4" w:space="0" w:color="auto"/>
                    <w:bottom w:val="single" w:sz="4" w:space="0" w:color="auto"/>
                    <w:right w:val="single" w:sz="4" w:space="0" w:color="auto"/>
                  </w:tcBorders>
                  <w:vAlign w:val="center"/>
                </w:tcPr>
                <w:p w:rsidR="00A31557" w:rsidRPr="006063DC" w:rsidRDefault="00A31557" w:rsidP="00B83427">
                  <w:pPr>
                    <w:jc w:val="right"/>
                    <w:rPr>
                      <w:rFonts w:ascii="Arial" w:hAnsi="Arial" w:cs="Arial"/>
                      <w:sz w:val="18"/>
                      <w:szCs w:val="18"/>
                      <w:highlight w:val="black"/>
                    </w:rPr>
                  </w:pPr>
                  <w:r w:rsidRPr="006063DC">
                    <w:rPr>
                      <w:rFonts w:ascii="Arial" w:hAnsi="Arial" w:cs="Arial"/>
                      <w:sz w:val="18"/>
                      <w:szCs w:val="18"/>
                      <w:highlight w:val="black"/>
                    </w:rPr>
                    <w:t>764.7</w:t>
                  </w:r>
                </w:p>
              </w:tc>
              <w:tc>
                <w:tcPr>
                  <w:tcW w:w="776"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554"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r>
            <w:tr w:rsidR="00A31557" w:rsidRPr="007F394D" w:rsidTr="00A31557">
              <w:trPr>
                <w:trHeight w:val="284"/>
              </w:trPr>
              <w:tc>
                <w:tcPr>
                  <w:tcW w:w="72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r w:rsidRPr="002E567D">
                    <w:rPr>
                      <w:rFonts w:ascii="Arial" w:hAnsi="Arial" w:cs="Arial"/>
                      <w:sz w:val="18"/>
                      <w:szCs w:val="18"/>
                    </w:rPr>
                    <w:t>Feasibility Cost</w:t>
                  </w:r>
                </w:p>
              </w:tc>
              <w:tc>
                <w:tcPr>
                  <w:tcW w:w="554"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A31557">
                  <w:pPr>
                    <w:jc w:val="right"/>
                    <w:rPr>
                      <w:rFonts w:ascii="Arial" w:hAnsi="Arial" w:cs="Arial"/>
                      <w:sz w:val="18"/>
                      <w:szCs w:val="18"/>
                    </w:rPr>
                  </w:pPr>
                  <w:r w:rsidRPr="002E567D">
                    <w:rPr>
                      <w:rFonts w:ascii="Arial" w:hAnsi="Arial" w:cs="Arial"/>
                      <w:sz w:val="18"/>
                      <w:szCs w:val="18"/>
                    </w:rPr>
                    <w:t xml:space="preserve">  </w:t>
                  </w:r>
                  <w:r>
                    <w:rPr>
                      <w:rFonts w:ascii="Arial" w:hAnsi="Arial" w:cs="Arial"/>
                      <w:sz w:val="18"/>
                      <w:szCs w:val="18"/>
                    </w:rPr>
                    <w:t>D</w:t>
                  </w:r>
                  <w:r w:rsidRPr="002E567D">
                    <w:rPr>
                      <w:rFonts w:ascii="Arial" w:hAnsi="Arial" w:cs="Arial"/>
                      <w:sz w:val="18"/>
                      <w:szCs w:val="18"/>
                    </w:rPr>
                    <w:t xml:space="preserve">     }</w:t>
                  </w:r>
                </w:p>
              </w:tc>
              <w:tc>
                <w:tcPr>
                  <w:tcW w:w="898" w:type="pct"/>
                  <w:tcBorders>
                    <w:top w:val="single" w:sz="4" w:space="0" w:color="auto"/>
                    <w:left w:val="single" w:sz="4" w:space="0" w:color="auto"/>
                    <w:bottom w:val="single" w:sz="4" w:space="0" w:color="auto"/>
                    <w:right w:val="single" w:sz="4" w:space="0" w:color="auto"/>
                  </w:tcBorders>
                  <w:vAlign w:val="center"/>
                </w:tcPr>
                <w:p w:rsidR="00A31557" w:rsidRPr="006063DC" w:rsidRDefault="00A31557" w:rsidP="00847884">
                  <w:pPr>
                    <w:jc w:val="right"/>
                    <w:rPr>
                      <w:rFonts w:ascii="Arial" w:hAnsi="Arial" w:cs="Arial"/>
                      <w:sz w:val="18"/>
                      <w:szCs w:val="18"/>
                      <w:highlight w:val="black"/>
                    </w:rPr>
                  </w:pPr>
                </w:p>
              </w:tc>
              <w:tc>
                <w:tcPr>
                  <w:tcW w:w="776"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554"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r>
            <w:tr w:rsidR="00A31557" w:rsidRPr="007F394D" w:rsidTr="00A31557">
              <w:trPr>
                <w:trHeight w:val="284"/>
              </w:trPr>
              <w:tc>
                <w:tcPr>
                  <w:tcW w:w="72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r w:rsidRPr="002E567D">
                    <w:rPr>
                      <w:rFonts w:ascii="Arial" w:hAnsi="Arial" w:cs="Arial"/>
                      <w:sz w:val="18"/>
                      <w:szCs w:val="18"/>
                    </w:rPr>
                    <w:t>Detail Design Cost</w:t>
                  </w:r>
                </w:p>
              </w:tc>
              <w:tc>
                <w:tcPr>
                  <w:tcW w:w="554"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B83427">
                  <w:pPr>
                    <w:jc w:val="right"/>
                    <w:rPr>
                      <w:rFonts w:ascii="Arial" w:hAnsi="Arial" w:cs="Arial"/>
                      <w:sz w:val="18"/>
                      <w:szCs w:val="18"/>
                    </w:rPr>
                  </w:pPr>
                  <w:r>
                    <w:rPr>
                      <w:rFonts w:ascii="Arial" w:hAnsi="Arial" w:cs="Arial"/>
                      <w:sz w:val="18"/>
                      <w:szCs w:val="18"/>
                    </w:rPr>
                    <w:t>D</w:t>
                  </w:r>
                  <w:r w:rsidRPr="002E567D">
                    <w:rPr>
                      <w:rFonts w:ascii="Arial" w:hAnsi="Arial" w:cs="Arial"/>
                      <w:sz w:val="18"/>
                      <w:szCs w:val="18"/>
                    </w:rPr>
                    <w:t xml:space="preserve">     }</w:t>
                  </w:r>
                </w:p>
              </w:tc>
              <w:tc>
                <w:tcPr>
                  <w:tcW w:w="898" w:type="pct"/>
                  <w:tcBorders>
                    <w:top w:val="single" w:sz="4" w:space="0" w:color="auto"/>
                    <w:left w:val="single" w:sz="4" w:space="0" w:color="auto"/>
                    <w:bottom w:val="single" w:sz="4" w:space="0" w:color="auto"/>
                    <w:right w:val="single" w:sz="4" w:space="0" w:color="auto"/>
                  </w:tcBorders>
                  <w:vAlign w:val="center"/>
                </w:tcPr>
                <w:p w:rsidR="00A31557" w:rsidRPr="006063DC" w:rsidRDefault="00A31557" w:rsidP="00B83427">
                  <w:pPr>
                    <w:jc w:val="right"/>
                    <w:rPr>
                      <w:rFonts w:ascii="Arial" w:hAnsi="Arial" w:cs="Arial"/>
                      <w:sz w:val="18"/>
                      <w:szCs w:val="18"/>
                      <w:highlight w:val="black"/>
                    </w:rPr>
                  </w:pPr>
                  <w:r w:rsidRPr="006063DC">
                    <w:rPr>
                      <w:rFonts w:ascii="Arial" w:hAnsi="Arial" w:cs="Arial"/>
                      <w:sz w:val="18"/>
                      <w:szCs w:val="18"/>
                      <w:highlight w:val="black"/>
                    </w:rPr>
                    <w:t>882.7</w:t>
                  </w:r>
                </w:p>
              </w:tc>
              <w:tc>
                <w:tcPr>
                  <w:tcW w:w="776"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554"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r>
            <w:tr w:rsidR="00A31557" w:rsidRPr="007F394D" w:rsidTr="00A31557">
              <w:trPr>
                <w:trHeight w:val="284"/>
              </w:trPr>
              <w:tc>
                <w:tcPr>
                  <w:tcW w:w="72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r w:rsidRPr="002E567D">
                    <w:rPr>
                      <w:rFonts w:ascii="Arial" w:hAnsi="Arial" w:cs="Arial"/>
                      <w:sz w:val="18"/>
                      <w:szCs w:val="18"/>
                    </w:rPr>
                    <w:t>Management Cost</w:t>
                  </w:r>
                </w:p>
              </w:tc>
              <w:tc>
                <w:tcPr>
                  <w:tcW w:w="554"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A31557">
                  <w:pPr>
                    <w:jc w:val="center"/>
                    <w:rPr>
                      <w:rFonts w:ascii="Arial" w:hAnsi="Arial" w:cs="Arial"/>
                      <w:sz w:val="18"/>
                      <w:szCs w:val="18"/>
                    </w:rPr>
                  </w:pPr>
                  <w:r>
                    <w:rPr>
                      <w:rFonts w:ascii="Arial" w:hAnsi="Arial" w:cs="Arial"/>
                      <w:sz w:val="18"/>
                      <w:szCs w:val="18"/>
                    </w:rPr>
                    <w:t>D</w:t>
                  </w:r>
                </w:p>
              </w:tc>
              <w:tc>
                <w:tcPr>
                  <w:tcW w:w="898" w:type="pct"/>
                  <w:tcBorders>
                    <w:top w:val="single" w:sz="4" w:space="0" w:color="auto"/>
                    <w:left w:val="single" w:sz="4" w:space="0" w:color="auto"/>
                    <w:bottom w:val="single" w:sz="4" w:space="0" w:color="auto"/>
                    <w:right w:val="single" w:sz="4" w:space="0" w:color="auto"/>
                  </w:tcBorders>
                  <w:vAlign w:val="center"/>
                </w:tcPr>
                <w:p w:rsidR="00A31557" w:rsidRPr="006063DC" w:rsidRDefault="00A31557" w:rsidP="00847884">
                  <w:pPr>
                    <w:jc w:val="right"/>
                    <w:rPr>
                      <w:rFonts w:ascii="Arial" w:hAnsi="Arial" w:cs="Arial"/>
                      <w:sz w:val="18"/>
                      <w:szCs w:val="18"/>
                      <w:highlight w:val="black"/>
                    </w:rPr>
                  </w:pPr>
                  <w:r w:rsidRPr="006063DC">
                    <w:rPr>
                      <w:rFonts w:ascii="Arial" w:hAnsi="Arial" w:cs="Arial"/>
                      <w:sz w:val="18"/>
                      <w:szCs w:val="18"/>
                      <w:highlight w:val="black"/>
                    </w:rPr>
                    <w:t>411.8</w:t>
                  </w:r>
                </w:p>
              </w:tc>
              <w:tc>
                <w:tcPr>
                  <w:tcW w:w="776"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554"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r>
            <w:tr w:rsidR="00A31557" w:rsidRPr="007F394D" w:rsidTr="00A31557">
              <w:trPr>
                <w:trHeight w:val="284"/>
              </w:trPr>
              <w:tc>
                <w:tcPr>
                  <w:tcW w:w="72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r w:rsidRPr="002E567D">
                    <w:rPr>
                      <w:rFonts w:ascii="Arial" w:hAnsi="Arial" w:cs="Arial"/>
                      <w:sz w:val="18"/>
                      <w:szCs w:val="18"/>
                    </w:rPr>
                    <w:t>Construction Cost</w:t>
                  </w:r>
                </w:p>
              </w:tc>
              <w:tc>
                <w:tcPr>
                  <w:tcW w:w="554"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B83427">
                  <w:pPr>
                    <w:jc w:val="center"/>
                    <w:rPr>
                      <w:rFonts w:ascii="Arial" w:hAnsi="Arial" w:cs="Arial"/>
                      <w:sz w:val="18"/>
                      <w:szCs w:val="18"/>
                    </w:rPr>
                  </w:pPr>
                  <w:r>
                    <w:rPr>
                      <w:rFonts w:ascii="Arial" w:hAnsi="Arial" w:cs="Arial"/>
                      <w:sz w:val="18"/>
                      <w:szCs w:val="18"/>
                    </w:rPr>
                    <w:t>D</w:t>
                  </w:r>
                </w:p>
              </w:tc>
              <w:tc>
                <w:tcPr>
                  <w:tcW w:w="898" w:type="pct"/>
                  <w:tcBorders>
                    <w:top w:val="single" w:sz="4" w:space="0" w:color="auto"/>
                    <w:left w:val="single" w:sz="4" w:space="0" w:color="auto"/>
                    <w:bottom w:val="single" w:sz="4" w:space="0" w:color="auto"/>
                    <w:right w:val="single" w:sz="4" w:space="0" w:color="auto"/>
                  </w:tcBorders>
                  <w:vAlign w:val="center"/>
                </w:tcPr>
                <w:p w:rsidR="00A31557" w:rsidRPr="006063DC" w:rsidRDefault="00A31557" w:rsidP="00847884">
                  <w:pPr>
                    <w:jc w:val="right"/>
                    <w:rPr>
                      <w:rFonts w:ascii="Arial" w:hAnsi="Arial" w:cs="Arial"/>
                      <w:sz w:val="18"/>
                      <w:szCs w:val="18"/>
                      <w:highlight w:val="black"/>
                    </w:rPr>
                  </w:pPr>
                  <w:r w:rsidRPr="006063DC">
                    <w:rPr>
                      <w:rFonts w:ascii="Arial" w:hAnsi="Arial" w:cs="Arial"/>
                      <w:sz w:val="18"/>
                      <w:szCs w:val="18"/>
                      <w:highlight w:val="black"/>
                    </w:rPr>
                    <w:t>1973.6</w:t>
                  </w:r>
                </w:p>
              </w:tc>
              <w:tc>
                <w:tcPr>
                  <w:tcW w:w="776"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554"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r>
            <w:tr w:rsidR="00A31557" w:rsidRPr="007F394D" w:rsidTr="00A31557">
              <w:trPr>
                <w:trHeight w:val="284"/>
              </w:trPr>
              <w:tc>
                <w:tcPr>
                  <w:tcW w:w="72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r w:rsidRPr="002E567D">
                    <w:rPr>
                      <w:rFonts w:ascii="Arial" w:hAnsi="Arial" w:cs="Arial"/>
                      <w:sz w:val="18"/>
                      <w:szCs w:val="18"/>
                    </w:rPr>
                    <w:t>Contingency</w:t>
                  </w:r>
                </w:p>
              </w:tc>
              <w:tc>
                <w:tcPr>
                  <w:tcW w:w="554"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B83427">
                  <w:pPr>
                    <w:jc w:val="center"/>
                    <w:rPr>
                      <w:rFonts w:ascii="Arial" w:hAnsi="Arial" w:cs="Arial"/>
                      <w:sz w:val="18"/>
                      <w:szCs w:val="18"/>
                    </w:rPr>
                  </w:pPr>
                  <w:r>
                    <w:rPr>
                      <w:rFonts w:ascii="Arial" w:hAnsi="Arial" w:cs="Arial"/>
                      <w:sz w:val="18"/>
                      <w:szCs w:val="18"/>
                    </w:rPr>
                    <w:t>D</w:t>
                  </w:r>
                </w:p>
              </w:tc>
              <w:tc>
                <w:tcPr>
                  <w:tcW w:w="898" w:type="pct"/>
                  <w:tcBorders>
                    <w:top w:val="single" w:sz="4" w:space="0" w:color="auto"/>
                    <w:left w:val="single" w:sz="4" w:space="0" w:color="auto"/>
                    <w:bottom w:val="single" w:sz="4" w:space="0" w:color="auto"/>
                    <w:right w:val="single" w:sz="4" w:space="0" w:color="auto"/>
                  </w:tcBorders>
                  <w:vAlign w:val="center"/>
                </w:tcPr>
                <w:p w:rsidR="00A31557" w:rsidRPr="006063DC" w:rsidRDefault="00A31557" w:rsidP="00A31557">
                  <w:pPr>
                    <w:jc w:val="right"/>
                    <w:rPr>
                      <w:rFonts w:ascii="Arial" w:hAnsi="Arial" w:cs="Arial"/>
                      <w:sz w:val="18"/>
                      <w:szCs w:val="18"/>
                      <w:highlight w:val="black"/>
                    </w:rPr>
                  </w:pPr>
                  <w:r w:rsidRPr="006063DC">
                    <w:rPr>
                      <w:rFonts w:ascii="Arial" w:hAnsi="Arial" w:cs="Arial"/>
                      <w:sz w:val="18"/>
                      <w:szCs w:val="18"/>
                      <w:highlight w:val="black"/>
                    </w:rPr>
                    <w:t>170.0</w:t>
                  </w:r>
                </w:p>
              </w:tc>
              <w:tc>
                <w:tcPr>
                  <w:tcW w:w="776"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554"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r>
            <w:tr w:rsidR="00A31557" w:rsidRPr="007F394D" w:rsidTr="00A31557">
              <w:trPr>
                <w:trHeight w:val="284"/>
              </w:trPr>
              <w:tc>
                <w:tcPr>
                  <w:tcW w:w="72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r w:rsidRPr="002E567D">
                    <w:rPr>
                      <w:rFonts w:ascii="Arial" w:hAnsi="Arial" w:cs="Arial"/>
                      <w:sz w:val="18"/>
                      <w:szCs w:val="18"/>
                    </w:rPr>
                    <w:t>QRA</w:t>
                  </w:r>
                </w:p>
              </w:tc>
              <w:tc>
                <w:tcPr>
                  <w:tcW w:w="554"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898" w:type="pct"/>
                  <w:tcBorders>
                    <w:top w:val="single" w:sz="4" w:space="0" w:color="auto"/>
                    <w:left w:val="single" w:sz="4" w:space="0" w:color="auto"/>
                    <w:bottom w:val="single" w:sz="4" w:space="0" w:color="auto"/>
                    <w:right w:val="single" w:sz="4" w:space="0" w:color="auto"/>
                  </w:tcBorders>
                  <w:vAlign w:val="center"/>
                </w:tcPr>
                <w:p w:rsidR="00A31557" w:rsidRPr="006063DC" w:rsidRDefault="00A31557" w:rsidP="00847884">
                  <w:pPr>
                    <w:jc w:val="right"/>
                    <w:rPr>
                      <w:rFonts w:ascii="Arial" w:hAnsi="Arial" w:cs="Arial"/>
                      <w:color w:val="000000"/>
                      <w:sz w:val="18"/>
                      <w:szCs w:val="18"/>
                      <w:highlight w:val="black"/>
                    </w:rPr>
                  </w:pPr>
                  <w:r w:rsidRPr="006063DC">
                    <w:rPr>
                      <w:rFonts w:ascii="Arial" w:hAnsi="Arial" w:cs="Arial"/>
                      <w:color w:val="000000"/>
                      <w:sz w:val="18"/>
                      <w:szCs w:val="18"/>
                      <w:highlight w:val="black"/>
                    </w:rPr>
                    <w:t>840.5</w:t>
                  </w:r>
                </w:p>
              </w:tc>
              <w:tc>
                <w:tcPr>
                  <w:tcW w:w="776"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554"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color w:val="000000"/>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color w:val="000000"/>
                      <w:sz w:val="18"/>
                      <w:szCs w:val="18"/>
                    </w:rPr>
                  </w:pPr>
                </w:p>
              </w:tc>
            </w:tr>
            <w:tr w:rsidR="00A31557" w:rsidRPr="007F394D" w:rsidTr="00A31557">
              <w:trPr>
                <w:trHeight w:val="284"/>
              </w:trPr>
              <w:tc>
                <w:tcPr>
                  <w:tcW w:w="72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A31557">
                  <w:pPr>
                    <w:jc w:val="right"/>
                    <w:rPr>
                      <w:rFonts w:ascii="Arial" w:hAnsi="Arial" w:cs="Arial"/>
                      <w:sz w:val="18"/>
                      <w:szCs w:val="18"/>
                    </w:rPr>
                  </w:pPr>
                  <w:r>
                    <w:rPr>
                      <w:rFonts w:ascii="Arial" w:hAnsi="Arial" w:cs="Arial"/>
                      <w:sz w:val="18"/>
                      <w:szCs w:val="18"/>
                    </w:rPr>
                    <w:t>Stats</w:t>
                  </w:r>
                  <w:r w:rsidRPr="002E567D">
                    <w:rPr>
                      <w:rFonts w:ascii="Arial" w:hAnsi="Arial" w:cs="Arial"/>
                      <w:sz w:val="18"/>
                      <w:szCs w:val="18"/>
                    </w:rPr>
                    <w:t xml:space="preserve"> </w:t>
                  </w:r>
                </w:p>
              </w:tc>
              <w:tc>
                <w:tcPr>
                  <w:tcW w:w="554"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898" w:type="pct"/>
                  <w:tcBorders>
                    <w:top w:val="single" w:sz="4" w:space="0" w:color="auto"/>
                    <w:left w:val="single" w:sz="4" w:space="0" w:color="auto"/>
                    <w:bottom w:val="single" w:sz="4" w:space="0" w:color="auto"/>
                    <w:right w:val="single" w:sz="4" w:space="0" w:color="auto"/>
                  </w:tcBorders>
                  <w:vAlign w:val="center"/>
                </w:tcPr>
                <w:p w:rsidR="00A31557" w:rsidRPr="006063DC" w:rsidRDefault="00A31557" w:rsidP="00847884">
                  <w:pPr>
                    <w:jc w:val="right"/>
                    <w:rPr>
                      <w:rFonts w:ascii="Arial" w:hAnsi="Arial" w:cs="Arial"/>
                      <w:color w:val="000000"/>
                      <w:sz w:val="18"/>
                      <w:szCs w:val="18"/>
                      <w:highlight w:val="black"/>
                    </w:rPr>
                  </w:pPr>
                  <w:r w:rsidRPr="006063DC">
                    <w:rPr>
                      <w:rFonts w:ascii="Arial" w:hAnsi="Arial" w:cs="Arial"/>
                      <w:color w:val="000000"/>
                      <w:sz w:val="18"/>
                      <w:szCs w:val="18"/>
                      <w:highlight w:val="black"/>
                    </w:rPr>
                    <w:t>346.9</w:t>
                  </w:r>
                </w:p>
              </w:tc>
              <w:tc>
                <w:tcPr>
                  <w:tcW w:w="776"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554"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color w:val="000000"/>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A31557" w:rsidRPr="002E567D" w:rsidRDefault="00A31557" w:rsidP="00847884">
                  <w:pPr>
                    <w:jc w:val="right"/>
                    <w:rPr>
                      <w:rFonts w:ascii="Arial" w:hAnsi="Arial" w:cs="Arial"/>
                      <w:color w:val="000000"/>
                      <w:sz w:val="18"/>
                      <w:szCs w:val="18"/>
                    </w:rPr>
                  </w:pPr>
                </w:p>
              </w:tc>
            </w:tr>
            <w:tr w:rsidR="00A31557" w:rsidRPr="007F394D" w:rsidTr="00A31557">
              <w:trPr>
                <w:trHeight w:val="284"/>
              </w:trPr>
              <w:tc>
                <w:tcPr>
                  <w:tcW w:w="727"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847884">
                  <w:pPr>
                    <w:jc w:val="right"/>
                    <w:rPr>
                      <w:rFonts w:ascii="Arial" w:hAnsi="Arial" w:cs="Arial"/>
                      <w:sz w:val="18"/>
                      <w:szCs w:val="18"/>
                    </w:rPr>
                  </w:pPr>
                  <w:r w:rsidRPr="002E567D">
                    <w:rPr>
                      <w:rFonts w:ascii="Arial" w:hAnsi="Arial" w:cs="Arial"/>
                      <w:sz w:val="18"/>
                      <w:szCs w:val="18"/>
                    </w:rPr>
                    <w:lastRenderedPageBreak/>
                    <w:t>VAT (if appropriate)</w:t>
                  </w:r>
                </w:p>
              </w:tc>
              <w:tc>
                <w:tcPr>
                  <w:tcW w:w="554"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847884">
                  <w:pPr>
                    <w:jc w:val="right"/>
                    <w:rPr>
                      <w:rFonts w:ascii="Arial" w:hAnsi="Arial" w:cs="Arial"/>
                      <w:b/>
                      <w:sz w:val="18"/>
                      <w:szCs w:val="18"/>
                    </w:rPr>
                  </w:pPr>
                </w:p>
              </w:tc>
              <w:tc>
                <w:tcPr>
                  <w:tcW w:w="898" w:type="pct"/>
                  <w:tcBorders>
                    <w:top w:val="single" w:sz="12" w:space="0" w:color="auto"/>
                    <w:left w:val="single" w:sz="4" w:space="0" w:color="auto"/>
                    <w:bottom w:val="single" w:sz="12" w:space="0" w:color="auto"/>
                    <w:right w:val="single" w:sz="4" w:space="0" w:color="auto"/>
                  </w:tcBorders>
                  <w:vAlign w:val="center"/>
                </w:tcPr>
                <w:p w:rsidR="00A31557" w:rsidRPr="006063DC" w:rsidRDefault="00A31557" w:rsidP="00847884">
                  <w:pPr>
                    <w:jc w:val="right"/>
                    <w:rPr>
                      <w:rFonts w:ascii="Arial" w:hAnsi="Arial" w:cs="Arial"/>
                      <w:b/>
                      <w:sz w:val="18"/>
                      <w:szCs w:val="18"/>
                      <w:highlight w:val="black"/>
                    </w:rPr>
                  </w:pPr>
                </w:p>
              </w:tc>
              <w:tc>
                <w:tcPr>
                  <w:tcW w:w="776"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847884">
                  <w:pPr>
                    <w:jc w:val="right"/>
                    <w:rPr>
                      <w:rFonts w:ascii="Arial" w:hAnsi="Arial" w:cs="Arial"/>
                      <w:b/>
                      <w:sz w:val="18"/>
                      <w:szCs w:val="18"/>
                    </w:rPr>
                  </w:pPr>
                </w:p>
              </w:tc>
              <w:tc>
                <w:tcPr>
                  <w:tcW w:w="554"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847884">
                  <w:pPr>
                    <w:jc w:val="right"/>
                    <w:rPr>
                      <w:rFonts w:ascii="Arial" w:hAnsi="Arial" w:cs="Arial"/>
                      <w:b/>
                      <w:sz w:val="18"/>
                      <w:szCs w:val="18"/>
                    </w:rPr>
                  </w:pPr>
                </w:p>
              </w:tc>
              <w:tc>
                <w:tcPr>
                  <w:tcW w:w="497"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847884">
                  <w:pPr>
                    <w:jc w:val="right"/>
                    <w:rPr>
                      <w:rFonts w:ascii="Arial" w:hAnsi="Arial" w:cs="Arial"/>
                      <w:b/>
                      <w:sz w:val="18"/>
                      <w:szCs w:val="18"/>
                    </w:rPr>
                  </w:pPr>
                </w:p>
              </w:tc>
              <w:tc>
                <w:tcPr>
                  <w:tcW w:w="497"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847884">
                  <w:pPr>
                    <w:jc w:val="right"/>
                    <w:rPr>
                      <w:rFonts w:ascii="Arial" w:hAnsi="Arial" w:cs="Arial"/>
                      <w:b/>
                      <w:sz w:val="18"/>
                      <w:szCs w:val="18"/>
                    </w:rPr>
                  </w:pPr>
                </w:p>
              </w:tc>
              <w:tc>
                <w:tcPr>
                  <w:tcW w:w="497"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847884">
                  <w:pPr>
                    <w:jc w:val="right"/>
                    <w:rPr>
                      <w:rFonts w:ascii="Arial" w:hAnsi="Arial" w:cs="Arial"/>
                      <w:b/>
                      <w:sz w:val="18"/>
                      <w:szCs w:val="18"/>
                    </w:rPr>
                  </w:pPr>
                </w:p>
              </w:tc>
            </w:tr>
            <w:tr w:rsidR="00A31557" w:rsidRPr="007F394D" w:rsidTr="00A31557">
              <w:trPr>
                <w:trHeight w:val="284"/>
              </w:trPr>
              <w:tc>
                <w:tcPr>
                  <w:tcW w:w="727"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847884">
                  <w:pPr>
                    <w:jc w:val="right"/>
                    <w:rPr>
                      <w:rFonts w:ascii="Arial" w:hAnsi="Arial" w:cs="Arial"/>
                      <w:sz w:val="18"/>
                      <w:szCs w:val="18"/>
                    </w:rPr>
                  </w:pPr>
                  <w:r w:rsidRPr="002E567D">
                    <w:rPr>
                      <w:rFonts w:ascii="Arial" w:hAnsi="Arial" w:cs="Arial"/>
                      <w:sz w:val="18"/>
                      <w:szCs w:val="18"/>
                    </w:rPr>
                    <w:t>Sub-total  Non-Works</w:t>
                  </w:r>
                </w:p>
              </w:tc>
              <w:tc>
                <w:tcPr>
                  <w:tcW w:w="554"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847884">
                  <w:pPr>
                    <w:jc w:val="center"/>
                    <w:rPr>
                      <w:rFonts w:ascii="Arial" w:hAnsi="Arial" w:cs="Arial"/>
                      <w:sz w:val="18"/>
                      <w:szCs w:val="18"/>
                    </w:rPr>
                  </w:pPr>
                  <w:r>
                    <w:rPr>
                      <w:rFonts w:ascii="Arial" w:hAnsi="Arial" w:cs="Arial"/>
                      <w:sz w:val="18"/>
                      <w:szCs w:val="18"/>
                    </w:rPr>
                    <w:t>D</w:t>
                  </w:r>
                </w:p>
              </w:tc>
              <w:tc>
                <w:tcPr>
                  <w:tcW w:w="898" w:type="pct"/>
                  <w:tcBorders>
                    <w:top w:val="single" w:sz="12" w:space="0" w:color="auto"/>
                    <w:left w:val="single" w:sz="4" w:space="0" w:color="auto"/>
                    <w:bottom w:val="single" w:sz="12" w:space="0" w:color="auto"/>
                    <w:right w:val="single" w:sz="4" w:space="0" w:color="auto"/>
                  </w:tcBorders>
                  <w:vAlign w:val="center"/>
                </w:tcPr>
                <w:p w:rsidR="00A31557" w:rsidRPr="006063DC" w:rsidRDefault="00A31557" w:rsidP="00B83427">
                  <w:pPr>
                    <w:jc w:val="right"/>
                    <w:rPr>
                      <w:rFonts w:ascii="Arial" w:hAnsi="Arial" w:cs="Arial"/>
                      <w:sz w:val="18"/>
                      <w:szCs w:val="18"/>
                      <w:highlight w:val="black"/>
                    </w:rPr>
                  </w:pPr>
                </w:p>
              </w:tc>
              <w:tc>
                <w:tcPr>
                  <w:tcW w:w="776"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554"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B83427">
                  <w:pPr>
                    <w:jc w:val="right"/>
                    <w:rPr>
                      <w:rFonts w:ascii="Arial" w:hAnsi="Arial" w:cs="Arial"/>
                      <w:sz w:val="18"/>
                      <w:szCs w:val="18"/>
                    </w:rPr>
                  </w:pPr>
                </w:p>
              </w:tc>
              <w:tc>
                <w:tcPr>
                  <w:tcW w:w="497"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497"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847884">
                  <w:pPr>
                    <w:jc w:val="right"/>
                    <w:rPr>
                      <w:rFonts w:ascii="Arial" w:hAnsi="Arial" w:cs="Arial"/>
                      <w:sz w:val="18"/>
                      <w:szCs w:val="18"/>
                    </w:rPr>
                  </w:pPr>
                </w:p>
              </w:tc>
              <w:tc>
                <w:tcPr>
                  <w:tcW w:w="497"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847884">
                  <w:pPr>
                    <w:jc w:val="right"/>
                    <w:rPr>
                      <w:rFonts w:ascii="Arial" w:hAnsi="Arial" w:cs="Arial"/>
                      <w:sz w:val="18"/>
                      <w:szCs w:val="18"/>
                    </w:rPr>
                  </w:pPr>
                </w:p>
              </w:tc>
            </w:tr>
            <w:tr w:rsidR="00A31557" w:rsidRPr="007F394D" w:rsidTr="00A31557">
              <w:trPr>
                <w:trHeight w:val="284"/>
              </w:trPr>
              <w:tc>
                <w:tcPr>
                  <w:tcW w:w="727"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847884">
                  <w:pPr>
                    <w:jc w:val="right"/>
                    <w:rPr>
                      <w:rFonts w:ascii="Arial" w:hAnsi="Arial" w:cs="Arial"/>
                      <w:sz w:val="18"/>
                      <w:szCs w:val="18"/>
                    </w:rPr>
                  </w:pPr>
                  <w:r w:rsidRPr="002E567D">
                    <w:rPr>
                      <w:rFonts w:ascii="Arial" w:hAnsi="Arial" w:cs="Arial"/>
                      <w:sz w:val="18"/>
                      <w:szCs w:val="18"/>
                    </w:rPr>
                    <w:t>Sub-total  Works</w:t>
                  </w:r>
                </w:p>
              </w:tc>
              <w:tc>
                <w:tcPr>
                  <w:tcW w:w="554"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B83427">
                  <w:pPr>
                    <w:jc w:val="center"/>
                    <w:rPr>
                      <w:rFonts w:ascii="Arial" w:hAnsi="Arial" w:cs="Arial"/>
                      <w:sz w:val="18"/>
                      <w:szCs w:val="18"/>
                    </w:rPr>
                  </w:pPr>
                  <w:r>
                    <w:rPr>
                      <w:rFonts w:ascii="Arial" w:hAnsi="Arial" w:cs="Arial"/>
                      <w:sz w:val="18"/>
                      <w:szCs w:val="18"/>
                    </w:rPr>
                    <w:t>D</w:t>
                  </w:r>
                </w:p>
              </w:tc>
              <w:tc>
                <w:tcPr>
                  <w:tcW w:w="898" w:type="pct"/>
                  <w:tcBorders>
                    <w:top w:val="single" w:sz="12" w:space="0" w:color="auto"/>
                    <w:left w:val="single" w:sz="4" w:space="0" w:color="auto"/>
                    <w:bottom w:val="single" w:sz="12" w:space="0" w:color="auto"/>
                    <w:right w:val="single" w:sz="4" w:space="0" w:color="auto"/>
                  </w:tcBorders>
                  <w:vAlign w:val="center"/>
                </w:tcPr>
                <w:p w:rsidR="00A31557" w:rsidRPr="006063DC" w:rsidRDefault="00A31557" w:rsidP="00B83427">
                  <w:pPr>
                    <w:jc w:val="right"/>
                    <w:rPr>
                      <w:rFonts w:ascii="Arial" w:hAnsi="Arial" w:cs="Arial"/>
                      <w:sz w:val="18"/>
                      <w:szCs w:val="18"/>
                      <w:highlight w:val="black"/>
                    </w:rPr>
                  </w:pPr>
                </w:p>
              </w:tc>
              <w:tc>
                <w:tcPr>
                  <w:tcW w:w="776" w:type="pct"/>
                  <w:tcBorders>
                    <w:top w:val="single" w:sz="12" w:space="0" w:color="auto"/>
                    <w:left w:val="single" w:sz="4" w:space="0" w:color="auto"/>
                    <w:bottom w:val="single" w:sz="12" w:space="0" w:color="auto"/>
                    <w:right w:val="single" w:sz="4" w:space="0" w:color="auto"/>
                  </w:tcBorders>
                  <w:vAlign w:val="center"/>
                </w:tcPr>
                <w:p w:rsidR="00A31557" w:rsidRPr="00847884" w:rsidRDefault="00A31557" w:rsidP="00847884">
                  <w:pPr>
                    <w:jc w:val="right"/>
                    <w:rPr>
                      <w:rFonts w:ascii="Arial" w:hAnsi="Arial" w:cs="Arial"/>
                      <w:sz w:val="18"/>
                      <w:szCs w:val="18"/>
                    </w:rPr>
                  </w:pPr>
                </w:p>
              </w:tc>
              <w:tc>
                <w:tcPr>
                  <w:tcW w:w="554" w:type="pct"/>
                  <w:tcBorders>
                    <w:top w:val="single" w:sz="12" w:space="0" w:color="auto"/>
                    <w:left w:val="single" w:sz="4" w:space="0" w:color="auto"/>
                    <w:bottom w:val="single" w:sz="12" w:space="0" w:color="auto"/>
                    <w:right w:val="single" w:sz="4" w:space="0" w:color="auto"/>
                  </w:tcBorders>
                  <w:vAlign w:val="center"/>
                </w:tcPr>
                <w:p w:rsidR="00A31557" w:rsidRPr="00847884" w:rsidRDefault="00A31557" w:rsidP="00847884">
                  <w:pPr>
                    <w:jc w:val="right"/>
                    <w:rPr>
                      <w:rFonts w:ascii="Arial" w:hAnsi="Arial" w:cs="Arial"/>
                      <w:sz w:val="18"/>
                      <w:szCs w:val="18"/>
                    </w:rPr>
                  </w:pPr>
                </w:p>
              </w:tc>
              <w:tc>
                <w:tcPr>
                  <w:tcW w:w="497"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847884">
                  <w:pPr>
                    <w:jc w:val="right"/>
                    <w:rPr>
                      <w:rFonts w:ascii="Arial" w:hAnsi="Arial" w:cs="Arial"/>
                      <w:b/>
                      <w:sz w:val="18"/>
                      <w:szCs w:val="18"/>
                    </w:rPr>
                  </w:pPr>
                </w:p>
              </w:tc>
              <w:tc>
                <w:tcPr>
                  <w:tcW w:w="497"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847884">
                  <w:pPr>
                    <w:jc w:val="right"/>
                    <w:rPr>
                      <w:rFonts w:ascii="Arial" w:hAnsi="Arial" w:cs="Arial"/>
                      <w:b/>
                      <w:sz w:val="18"/>
                      <w:szCs w:val="18"/>
                    </w:rPr>
                  </w:pPr>
                </w:p>
              </w:tc>
              <w:tc>
                <w:tcPr>
                  <w:tcW w:w="497"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847884">
                  <w:pPr>
                    <w:jc w:val="right"/>
                    <w:rPr>
                      <w:rFonts w:ascii="Arial" w:hAnsi="Arial" w:cs="Arial"/>
                      <w:b/>
                      <w:sz w:val="18"/>
                      <w:szCs w:val="18"/>
                    </w:rPr>
                  </w:pPr>
                </w:p>
              </w:tc>
            </w:tr>
            <w:tr w:rsidR="00A31557" w:rsidRPr="007F394D" w:rsidTr="00A31557">
              <w:trPr>
                <w:trHeight w:val="284"/>
              </w:trPr>
              <w:tc>
                <w:tcPr>
                  <w:tcW w:w="727"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847884">
                  <w:pPr>
                    <w:jc w:val="right"/>
                    <w:rPr>
                      <w:rFonts w:ascii="Arial" w:hAnsi="Arial" w:cs="Arial"/>
                      <w:b/>
                      <w:sz w:val="18"/>
                      <w:szCs w:val="18"/>
                    </w:rPr>
                  </w:pPr>
                  <w:r w:rsidRPr="002E567D">
                    <w:rPr>
                      <w:rFonts w:ascii="Arial" w:hAnsi="Arial" w:cs="Arial"/>
                      <w:b/>
                      <w:sz w:val="18"/>
                      <w:szCs w:val="18"/>
                    </w:rPr>
                    <w:t>TOTAL COST</w:t>
                  </w:r>
                </w:p>
              </w:tc>
              <w:tc>
                <w:tcPr>
                  <w:tcW w:w="554"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847884">
                  <w:pPr>
                    <w:jc w:val="right"/>
                    <w:rPr>
                      <w:rFonts w:ascii="Arial" w:hAnsi="Arial" w:cs="Arial"/>
                      <w:b/>
                      <w:sz w:val="18"/>
                      <w:szCs w:val="18"/>
                    </w:rPr>
                  </w:pPr>
                </w:p>
              </w:tc>
              <w:tc>
                <w:tcPr>
                  <w:tcW w:w="898" w:type="pct"/>
                  <w:tcBorders>
                    <w:top w:val="single" w:sz="12" w:space="0" w:color="auto"/>
                    <w:left w:val="single" w:sz="4" w:space="0" w:color="auto"/>
                    <w:bottom w:val="single" w:sz="12" w:space="0" w:color="auto"/>
                    <w:right w:val="single" w:sz="4" w:space="0" w:color="auto"/>
                  </w:tcBorders>
                  <w:vAlign w:val="center"/>
                </w:tcPr>
                <w:p w:rsidR="00A31557" w:rsidRPr="006063DC" w:rsidRDefault="00A31557" w:rsidP="00B83427">
                  <w:pPr>
                    <w:jc w:val="right"/>
                    <w:rPr>
                      <w:rFonts w:ascii="Arial" w:hAnsi="Arial" w:cs="Arial"/>
                      <w:b/>
                      <w:bCs/>
                      <w:color w:val="000000"/>
                      <w:sz w:val="18"/>
                      <w:szCs w:val="18"/>
                      <w:highlight w:val="black"/>
                      <w:lang w:eastAsia="en-GB"/>
                    </w:rPr>
                  </w:pPr>
                  <w:r w:rsidRPr="006063DC">
                    <w:rPr>
                      <w:rFonts w:ascii="Arial" w:hAnsi="Arial" w:cs="Arial"/>
                      <w:b/>
                      <w:bCs/>
                      <w:color w:val="000000"/>
                      <w:sz w:val="18"/>
                      <w:szCs w:val="18"/>
                      <w:highlight w:val="black"/>
                      <w:lang w:eastAsia="en-GB"/>
                    </w:rPr>
                    <w:t>5390.3</w:t>
                  </w:r>
                </w:p>
              </w:tc>
              <w:tc>
                <w:tcPr>
                  <w:tcW w:w="776"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847884">
                  <w:pPr>
                    <w:jc w:val="right"/>
                    <w:rPr>
                      <w:rFonts w:ascii="Arial" w:hAnsi="Arial" w:cs="Arial"/>
                      <w:b/>
                      <w:bCs/>
                      <w:color w:val="000000"/>
                      <w:sz w:val="18"/>
                      <w:szCs w:val="18"/>
                      <w:lang w:eastAsia="en-GB"/>
                    </w:rPr>
                  </w:pPr>
                </w:p>
              </w:tc>
              <w:tc>
                <w:tcPr>
                  <w:tcW w:w="554"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847884">
                  <w:pPr>
                    <w:jc w:val="right"/>
                    <w:rPr>
                      <w:rFonts w:ascii="Arial" w:hAnsi="Arial" w:cs="Arial"/>
                      <w:b/>
                      <w:bCs/>
                      <w:color w:val="000000"/>
                      <w:sz w:val="18"/>
                      <w:szCs w:val="18"/>
                      <w:lang w:eastAsia="en-GB"/>
                    </w:rPr>
                  </w:pPr>
                </w:p>
              </w:tc>
              <w:tc>
                <w:tcPr>
                  <w:tcW w:w="497"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847884">
                  <w:pPr>
                    <w:jc w:val="right"/>
                    <w:rPr>
                      <w:rFonts w:ascii="Arial" w:hAnsi="Arial" w:cs="Arial"/>
                      <w:b/>
                      <w:bCs/>
                      <w:color w:val="000000"/>
                      <w:sz w:val="18"/>
                      <w:szCs w:val="18"/>
                      <w:lang w:eastAsia="en-GB"/>
                    </w:rPr>
                  </w:pPr>
                </w:p>
              </w:tc>
              <w:tc>
                <w:tcPr>
                  <w:tcW w:w="497"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847884">
                  <w:pPr>
                    <w:jc w:val="right"/>
                    <w:rPr>
                      <w:rFonts w:ascii="Arial" w:hAnsi="Arial" w:cs="Arial"/>
                      <w:b/>
                      <w:bCs/>
                      <w:color w:val="000000"/>
                      <w:sz w:val="18"/>
                      <w:szCs w:val="18"/>
                      <w:lang w:eastAsia="en-GB"/>
                    </w:rPr>
                  </w:pPr>
                </w:p>
              </w:tc>
              <w:tc>
                <w:tcPr>
                  <w:tcW w:w="497" w:type="pct"/>
                  <w:tcBorders>
                    <w:top w:val="single" w:sz="12" w:space="0" w:color="auto"/>
                    <w:left w:val="single" w:sz="4" w:space="0" w:color="auto"/>
                    <w:bottom w:val="single" w:sz="12" w:space="0" w:color="auto"/>
                    <w:right w:val="single" w:sz="4" w:space="0" w:color="auto"/>
                  </w:tcBorders>
                  <w:vAlign w:val="center"/>
                </w:tcPr>
                <w:p w:rsidR="00A31557" w:rsidRPr="002E567D" w:rsidRDefault="00A31557" w:rsidP="00847884">
                  <w:pPr>
                    <w:jc w:val="right"/>
                    <w:rPr>
                      <w:rFonts w:ascii="Arial" w:hAnsi="Arial" w:cs="Arial"/>
                      <w:b/>
                      <w:sz w:val="18"/>
                      <w:szCs w:val="18"/>
                    </w:rPr>
                  </w:pPr>
                </w:p>
              </w:tc>
            </w:tr>
          </w:tbl>
          <w:p w:rsidR="00454BAF" w:rsidRPr="006417C1" w:rsidRDefault="00454BAF" w:rsidP="004957D6">
            <w:pPr>
              <w:rPr>
                <w:rFonts w:ascii="Calibri" w:hAnsi="Calibri" w:cs="Arial"/>
              </w:rPr>
            </w:pPr>
            <w:r w:rsidRPr="006417C1">
              <w:rPr>
                <w:rFonts w:ascii="Calibri" w:hAnsi="Calibri" w:cs="Arial"/>
              </w:rPr>
              <w:t>*E = Broad estimate, D = Detailed estimate,  T = Tender price, F= Feasibility estimate</w:t>
            </w:r>
          </w:p>
        </w:tc>
      </w:tr>
      <w:tr w:rsidR="00454BAF" w:rsidRPr="00A71610" w:rsidTr="00A71610">
        <w:tc>
          <w:tcPr>
            <w:tcW w:w="10206" w:type="dxa"/>
            <w:shd w:val="clear" w:color="auto" w:fill="B6DDE8"/>
            <w:vAlign w:val="center"/>
          </w:tcPr>
          <w:p w:rsidR="00454BAF" w:rsidRPr="00A71610" w:rsidRDefault="00454BAF" w:rsidP="00A71610">
            <w:pPr>
              <w:pStyle w:val="ListParagraph"/>
              <w:numPr>
                <w:ilvl w:val="0"/>
                <w:numId w:val="3"/>
              </w:numPr>
              <w:spacing w:before="120" w:after="120"/>
              <w:ind w:left="460" w:hanging="284"/>
              <w:rPr>
                <w:rFonts w:ascii="Calibri" w:hAnsi="Calibri" w:cs="Calibri"/>
                <w:b/>
                <w:i/>
                <w:sz w:val="22"/>
                <w:szCs w:val="22"/>
                <w:lang w:val="en-GB"/>
              </w:rPr>
            </w:pPr>
            <w:r w:rsidRPr="00A71610">
              <w:rPr>
                <w:rFonts w:ascii="Calibri" w:hAnsi="Calibri" w:cs="Calibri"/>
                <w:b/>
                <w:i/>
                <w:sz w:val="22"/>
                <w:szCs w:val="22"/>
                <w:lang w:val="en-GB"/>
              </w:rPr>
              <w:lastRenderedPageBreak/>
              <w:t xml:space="preserve">Source of funding </w:t>
            </w:r>
          </w:p>
        </w:tc>
      </w:tr>
      <w:tr w:rsidR="00454BAF" w:rsidRPr="007F394D" w:rsidTr="00BF6308">
        <w:tc>
          <w:tcPr>
            <w:tcW w:w="10206" w:type="dxa"/>
          </w:tcPr>
          <w:p w:rsidR="006417C1" w:rsidRDefault="006417C1" w:rsidP="00141DDE">
            <w:pPr>
              <w:rPr>
                <w:rFonts w:ascii="Calibri" w:hAnsi="Calibri" w:cs="Arial"/>
                <w:sz w:val="22"/>
                <w:szCs w:val="22"/>
              </w:rPr>
            </w:pPr>
          </w:p>
          <w:p w:rsidR="00843C19" w:rsidRPr="006417C1" w:rsidRDefault="00843C19" w:rsidP="00141DDE">
            <w:pPr>
              <w:rPr>
                <w:rFonts w:ascii="Calibri" w:hAnsi="Calibri" w:cs="Arial"/>
                <w:sz w:val="22"/>
                <w:szCs w:val="22"/>
              </w:rPr>
            </w:pPr>
          </w:p>
          <w:tbl>
            <w:tblPr>
              <w:tblW w:w="4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1142"/>
              <w:gridCol w:w="990"/>
              <w:gridCol w:w="958"/>
              <w:gridCol w:w="956"/>
              <w:gridCol w:w="944"/>
              <w:gridCol w:w="909"/>
            </w:tblGrid>
            <w:tr w:rsidR="00A31557" w:rsidRPr="007F394D" w:rsidTr="006063DC">
              <w:trPr>
                <w:trHeight w:val="454"/>
              </w:trPr>
              <w:tc>
                <w:tcPr>
                  <w:tcW w:w="1632" w:type="pct"/>
                  <w:tcBorders>
                    <w:top w:val="single" w:sz="4" w:space="0" w:color="auto"/>
                    <w:left w:val="single" w:sz="4" w:space="0" w:color="auto"/>
                    <w:bottom w:val="single" w:sz="4" w:space="0" w:color="auto"/>
                    <w:right w:val="single" w:sz="4" w:space="0" w:color="auto"/>
                  </w:tcBorders>
                  <w:vAlign w:val="center"/>
                </w:tcPr>
                <w:p w:rsidR="00A31557" w:rsidRPr="00A31557" w:rsidRDefault="00A31557" w:rsidP="00141DDE">
                  <w:pPr>
                    <w:rPr>
                      <w:rFonts w:ascii="Arial" w:hAnsi="Arial" w:cs="Arial"/>
                      <w:b/>
                      <w:sz w:val="18"/>
                      <w:szCs w:val="18"/>
                    </w:rPr>
                  </w:pPr>
                  <w:r w:rsidRPr="00A31557">
                    <w:rPr>
                      <w:rFonts w:ascii="Arial" w:hAnsi="Arial" w:cs="Arial"/>
                      <w:b/>
                      <w:sz w:val="18"/>
                      <w:szCs w:val="18"/>
                    </w:rPr>
                    <w:t>Funding Source</w:t>
                  </w:r>
                </w:p>
              </w:tc>
              <w:tc>
                <w:tcPr>
                  <w:tcW w:w="652" w:type="pct"/>
                  <w:tcBorders>
                    <w:top w:val="single" w:sz="4" w:space="0" w:color="auto"/>
                    <w:left w:val="single" w:sz="4" w:space="0" w:color="auto"/>
                    <w:bottom w:val="single" w:sz="4" w:space="0" w:color="auto"/>
                    <w:right w:val="single" w:sz="4" w:space="0" w:color="auto"/>
                  </w:tcBorders>
                  <w:vAlign w:val="center"/>
                </w:tcPr>
                <w:p w:rsidR="00A31557" w:rsidRPr="00A31557" w:rsidRDefault="00A31557" w:rsidP="00141DDE">
                  <w:pPr>
                    <w:jc w:val="center"/>
                    <w:rPr>
                      <w:rFonts w:ascii="Arial" w:hAnsi="Arial" w:cs="Arial"/>
                      <w:b/>
                      <w:sz w:val="18"/>
                      <w:szCs w:val="18"/>
                    </w:rPr>
                  </w:pPr>
                  <w:r w:rsidRPr="00A31557">
                    <w:rPr>
                      <w:rFonts w:ascii="Arial" w:hAnsi="Arial" w:cs="Arial"/>
                      <w:b/>
                      <w:sz w:val="18"/>
                      <w:szCs w:val="18"/>
                    </w:rPr>
                    <w:t>2015/16</w:t>
                  </w:r>
                </w:p>
                <w:p w:rsidR="00A31557" w:rsidRPr="00A31557" w:rsidRDefault="00A31557" w:rsidP="00141DDE">
                  <w:pPr>
                    <w:jc w:val="center"/>
                    <w:rPr>
                      <w:rFonts w:ascii="Arial" w:hAnsi="Arial" w:cs="Arial"/>
                      <w:b/>
                      <w:sz w:val="18"/>
                      <w:szCs w:val="18"/>
                    </w:rPr>
                  </w:pPr>
                  <w:r w:rsidRPr="00A31557">
                    <w:rPr>
                      <w:rFonts w:ascii="Arial" w:hAnsi="Arial" w:cs="Arial"/>
                      <w:b/>
                      <w:sz w:val="18"/>
                      <w:szCs w:val="18"/>
                    </w:rPr>
                    <w:t>£000</w:t>
                  </w:r>
                </w:p>
              </w:tc>
              <w:tc>
                <w:tcPr>
                  <w:tcW w:w="565" w:type="pct"/>
                  <w:tcBorders>
                    <w:top w:val="single" w:sz="4" w:space="0" w:color="auto"/>
                    <w:left w:val="single" w:sz="4" w:space="0" w:color="auto"/>
                    <w:bottom w:val="single" w:sz="4" w:space="0" w:color="auto"/>
                    <w:right w:val="single" w:sz="4" w:space="0" w:color="auto"/>
                  </w:tcBorders>
                  <w:vAlign w:val="center"/>
                </w:tcPr>
                <w:p w:rsidR="00A31557" w:rsidRPr="00A31557" w:rsidRDefault="00A31557" w:rsidP="00141DDE">
                  <w:pPr>
                    <w:jc w:val="center"/>
                    <w:rPr>
                      <w:rFonts w:ascii="Arial" w:hAnsi="Arial" w:cs="Arial"/>
                      <w:b/>
                      <w:sz w:val="18"/>
                      <w:szCs w:val="18"/>
                    </w:rPr>
                  </w:pPr>
                  <w:r w:rsidRPr="00A31557">
                    <w:rPr>
                      <w:rFonts w:ascii="Arial" w:hAnsi="Arial" w:cs="Arial"/>
                      <w:b/>
                      <w:sz w:val="18"/>
                      <w:szCs w:val="18"/>
                    </w:rPr>
                    <w:t>2016/17</w:t>
                  </w:r>
                </w:p>
                <w:p w:rsidR="00A31557" w:rsidRPr="00A31557" w:rsidRDefault="00A31557" w:rsidP="00141DDE">
                  <w:pPr>
                    <w:jc w:val="center"/>
                    <w:rPr>
                      <w:rFonts w:ascii="Arial" w:hAnsi="Arial" w:cs="Arial"/>
                      <w:b/>
                      <w:sz w:val="18"/>
                      <w:szCs w:val="18"/>
                    </w:rPr>
                  </w:pPr>
                  <w:r w:rsidRPr="00A31557">
                    <w:rPr>
                      <w:rFonts w:ascii="Arial" w:hAnsi="Arial" w:cs="Arial"/>
                      <w:b/>
                      <w:sz w:val="18"/>
                      <w:szCs w:val="18"/>
                    </w:rPr>
                    <w:t>£000</w:t>
                  </w:r>
                </w:p>
              </w:tc>
              <w:tc>
                <w:tcPr>
                  <w:tcW w:w="547" w:type="pct"/>
                  <w:tcBorders>
                    <w:top w:val="single" w:sz="4" w:space="0" w:color="auto"/>
                    <w:left w:val="single" w:sz="4" w:space="0" w:color="auto"/>
                    <w:bottom w:val="single" w:sz="4" w:space="0" w:color="auto"/>
                    <w:right w:val="single" w:sz="4" w:space="0" w:color="auto"/>
                  </w:tcBorders>
                  <w:vAlign w:val="center"/>
                </w:tcPr>
                <w:p w:rsidR="00A31557" w:rsidRPr="00A31557" w:rsidRDefault="00A31557" w:rsidP="00141DDE">
                  <w:pPr>
                    <w:jc w:val="center"/>
                    <w:rPr>
                      <w:rFonts w:ascii="Arial" w:hAnsi="Arial" w:cs="Arial"/>
                      <w:b/>
                      <w:sz w:val="18"/>
                      <w:szCs w:val="18"/>
                    </w:rPr>
                  </w:pPr>
                  <w:r w:rsidRPr="00A31557">
                    <w:rPr>
                      <w:rFonts w:ascii="Arial" w:hAnsi="Arial" w:cs="Arial"/>
                      <w:b/>
                      <w:sz w:val="18"/>
                      <w:szCs w:val="18"/>
                    </w:rPr>
                    <w:t>2017/18</w:t>
                  </w:r>
                </w:p>
                <w:p w:rsidR="00A31557" w:rsidRPr="00A31557" w:rsidRDefault="00A31557" w:rsidP="00141DDE">
                  <w:pPr>
                    <w:jc w:val="center"/>
                    <w:rPr>
                      <w:rFonts w:ascii="Arial" w:hAnsi="Arial" w:cs="Arial"/>
                      <w:b/>
                      <w:sz w:val="18"/>
                      <w:szCs w:val="18"/>
                    </w:rPr>
                  </w:pPr>
                  <w:r w:rsidRPr="00A31557">
                    <w:rPr>
                      <w:rFonts w:ascii="Arial" w:hAnsi="Arial" w:cs="Arial"/>
                      <w:b/>
                      <w:sz w:val="18"/>
                      <w:szCs w:val="18"/>
                    </w:rPr>
                    <w:t>£000</w:t>
                  </w:r>
                </w:p>
              </w:tc>
              <w:tc>
                <w:tcPr>
                  <w:tcW w:w="546" w:type="pct"/>
                  <w:tcBorders>
                    <w:top w:val="single" w:sz="4" w:space="0" w:color="auto"/>
                    <w:left w:val="single" w:sz="4" w:space="0" w:color="auto"/>
                    <w:bottom w:val="single" w:sz="4" w:space="0" w:color="auto"/>
                    <w:right w:val="single" w:sz="4" w:space="0" w:color="auto"/>
                  </w:tcBorders>
                  <w:vAlign w:val="center"/>
                </w:tcPr>
                <w:p w:rsidR="00A31557" w:rsidRPr="00A31557" w:rsidRDefault="00A31557" w:rsidP="00141DDE">
                  <w:pPr>
                    <w:jc w:val="center"/>
                    <w:rPr>
                      <w:rFonts w:ascii="Arial" w:hAnsi="Arial" w:cs="Arial"/>
                      <w:b/>
                      <w:sz w:val="18"/>
                      <w:szCs w:val="18"/>
                    </w:rPr>
                  </w:pPr>
                  <w:r w:rsidRPr="00A31557">
                    <w:rPr>
                      <w:rFonts w:ascii="Arial" w:hAnsi="Arial" w:cs="Arial"/>
                      <w:b/>
                      <w:sz w:val="18"/>
                      <w:szCs w:val="18"/>
                    </w:rPr>
                    <w:t>2018/19</w:t>
                  </w:r>
                </w:p>
                <w:p w:rsidR="00A31557" w:rsidRPr="00A31557" w:rsidRDefault="00A31557" w:rsidP="00141DDE">
                  <w:pPr>
                    <w:jc w:val="center"/>
                    <w:rPr>
                      <w:rFonts w:ascii="Arial" w:hAnsi="Arial" w:cs="Arial"/>
                      <w:b/>
                      <w:sz w:val="18"/>
                      <w:szCs w:val="18"/>
                    </w:rPr>
                  </w:pPr>
                  <w:r w:rsidRPr="00A31557">
                    <w:rPr>
                      <w:rFonts w:ascii="Arial" w:hAnsi="Arial" w:cs="Arial"/>
                      <w:b/>
                      <w:sz w:val="18"/>
                      <w:szCs w:val="18"/>
                    </w:rPr>
                    <w:t>£000</w:t>
                  </w:r>
                </w:p>
              </w:tc>
              <w:tc>
                <w:tcPr>
                  <w:tcW w:w="539" w:type="pct"/>
                  <w:tcBorders>
                    <w:top w:val="single" w:sz="4" w:space="0" w:color="auto"/>
                    <w:left w:val="single" w:sz="4" w:space="0" w:color="auto"/>
                    <w:bottom w:val="single" w:sz="4" w:space="0" w:color="auto"/>
                    <w:right w:val="single" w:sz="4" w:space="0" w:color="auto"/>
                  </w:tcBorders>
                </w:tcPr>
                <w:p w:rsidR="00A31557" w:rsidRPr="00A31557" w:rsidRDefault="00A31557" w:rsidP="00141DDE">
                  <w:pPr>
                    <w:jc w:val="center"/>
                    <w:rPr>
                      <w:rFonts w:ascii="Arial" w:hAnsi="Arial" w:cs="Arial"/>
                      <w:b/>
                      <w:sz w:val="18"/>
                      <w:szCs w:val="18"/>
                    </w:rPr>
                  </w:pPr>
                  <w:r w:rsidRPr="00A31557">
                    <w:rPr>
                      <w:rFonts w:ascii="Arial" w:hAnsi="Arial" w:cs="Arial"/>
                      <w:b/>
                      <w:sz w:val="18"/>
                      <w:szCs w:val="18"/>
                    </w:rPr>
                    <w:t>2019/20</w:t>
                  </w:r>
                </w:p>
                <w:p w:rsidR="00A31557" w:rsidRPr="00A31557" w:rsidRDefault="00A31557" w:rsidP="00141DDE">
                  <w:pPr>
                    <w:jc w:val="center"/>
                    <w:rPr>
                      <w:rFonts w:ascii="Arial" w:hAnsi="Arial" w:cs="Arial"/>
                      <w:b/>
                      <w:sz w:val="18"/>
                      <w:szCs w:val="18"/>
                    </w:rPr>
                  </w:pPr>
                  <w:r w:rsidRPr="00A31557">
                    <w:rPr>
                      <w:rFonts w:ascii="Arial" w:hAnsi="Arial" w:cs="Arial"/>
                      <w:b/>
                      <w:sz w:val="18"/>
                      <w:szCs w:val="18"/>
                    </w:rPr>
                    <w:t>£000</w:t>
                  </w:r>
                </w:p>
              </w:tc>
              <w:tc>
                <w:tcPr>
                  <w:tcW w:w="519" w:type="pct"/>
                  <w:tcBorders>
                    <w:top w:val="single" w:sz="4" w:space="0" w:color="auto"/>
                    <w:left w:val="single" w:sz="4" w:space="0" w:color="auto"/>
                    <w:bottom w:val="single" w:sz="4" w:space="0" w:color="auto"/>
                    <w:right w:val="single" w:sz="4" w:space="0" w:color="auto"/>
                  </w:tcBorders>
                </w:tcPr>
                <w:p w:rsidR="00A31557" w:rsidRPr="00A31557" w:rsidRDefault="00A31557" w:rsidP="00141DDE">
                  <w:pPr>
                    <w:jc w:val="center"/>
                    <w:rPr>
                      <w:rFonts w:ascii="Arial" w:hAnsi="Arial" w:cs="Arial"/>
                      <w:b/>
                      <w:sz w:val="18"/>
                      <w:szCs w:val="18"/>
                    </w:rPr>
                  </w:pPr>
                  <w:r w:rsidRPr="00A31557">
                    <w:rPr>
                      <w:rFonts w:ascii="Arial" w:hAnsi="Arial" w:cs="Arial"/>
                      <w:b/>
                      <w:sz w:val="18"/>
                      <w:szCs w:val="18"/>
                    </w:rPr>
                    <w:t>2020/21</w:t>
                  </w:r>
                </w:p>
                <w:p w:rsidR="00A31557" w:rsidRPr="00A31557" w:rsidRDefault="00A31557" w:rsidP="00141DDE">
                  <w:pPr>
                    <w:jc w:val="center"/>
                    <w:rPr>
                      <w:rFonts w:ascii="Arial" w:hAnsi="Arial" w:cs="Arial"/>
                      <w:b/>
                      <w:sz w:val="18"/>
                      <w:szCs w:val="18"/>
                    </w:rPr>
                  </w:pPr>
                  <w:r w:rsidRPr="00A31557">
                    <w:rPr>
                      <w:rFonts w:ascii="Arial" w:hAnsi="Arial" w:cs="Arial"/>
                      <w:b/>
                      <w:sz w:val="18"/>
                      <w:szCs w:val="18"/>
                    </w:rPr>
                    <w:t>£000</w:t>
                  </w:r>
                </w:p>
              </w:tc>
            </w:tr>
            <w:tr w:rsidR="00A31557" w:rsidRPr="007F394D" w:rsidTr="006063DC">
              <w:trPr>
                <w:trHeight w:val="284"/>
              </w:trPr>
              <w:tc>
                <w:tcPr>
                  <w:tcW w:w="1632" w:type="pct"/>
                  <w:tcBorders>
                    <w:top w:val="single" w:sz="4" w:space="0" w:color="auto"/>
                    <w:left w:val="single" w:sz="4" w:space="0" w:color="auto"/>
                    <w:bottom w:val="single" w:sz="4" w:space="0" w:color="auto"/>
                    <w:right w:val="single" w:sz="4" w:space="0" w:color="auto"/>
                  </w:tcBorders>
                  <w:vAlign w:val="center"/>
                </w:tcPr>
                <w:p w:rsidR="00A31557" w:rsidRPr="00A31557" w:rsidRDefault="00A31557" w:rsidP="00141DDE">
                  <w:pPr>
                    <w:rPr>
                      <w:rFonts w:ascii="Arial" w:hAnsi="Arial" w:cs="Arial"/>
                      <w:sz w:val="18"/>
                      <w:szCs w:val="18"/>
                    </w:rPr>
                  </w:pPr>
                  <w:r w:rsidRPr="00A31557">
                    <w:rPr>
                      <w:rFonts w:ascii="Arial" w:hAnsi="Arial" w:cs="Arial"/>
                      <w:sz w:val="18"/>
                      <w:szCs w:val="18"/>
                    </w:rPr>
                    <w:t>LGF</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A31557" w:rsidRPr="00A31557" w:rsidRDefault="00A31557" w:rsidP="00A31557">
                  <w:pPr>
                    <w:jc w:val="right"/>
                    <w:rPr>
                      <w:rFonts w:ascii="Arial" w:hAnsi="Arial" w:cs="Arial"/>
                      <w:sz w:val="18"/>
                      <w:szCs w:val="18"/>
                    </w:rPr>
                  </w:pPr>
                  <w:r w:rsidRPr="00A31557">
                    <w:rPr>
                      <w:rFonts w:ascii="Arial" w:hAnsi="Arial" w:cs="Arial"/>
                      <w:sz w:val="18"/>
                      <w:szCs w:val="18"/>
                    </w:rPr>
                    <w:t>5,000</w:t>
                  </w:r>
                  <w:r>
                    <w:rPr>
                      <w:rFonts w:ascii="Arial" w:hAnsi="Arial" w:cs="Arial"/>
                      <w:sz w:val="18"/>
                      <w:szCs w:val="18"/>
                    </w:rPr>
                    <w:t>.0</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A31557" w:rsidRPr="00A31557" w:rsidRDefault="00A31557" w:rsidP="00141DDE">
                  <w:pPr>
                    <w:jc w:val="right"/>
                    <w:rPr>
                      <w:rFonts w:ascii="Arial" w:hAnsi="Arial" w:cs="Arial"/>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A31557" w:rsidRPr="00A31557" w:rsidRDefault="00A31557" w:rsidP="00141DDE">
                  <w:pPr>
                    <w:jc w:val="right"/>
                    <w:rPr>
                      <w:rFonts w:ascii="Arial" w:hAnsi="Arial" w:cs="Arial"/>
                      <w:sz w:val="18"/>
                      <w:szCs w:val="18"/>
                    </w:rPr>
                  </w:pP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A31557" w:rsidRPr="00A31557" w:rsidRDefault="00A31557" w:rsidP="00141DDE">
                  <w:pPr>
                    <w:jc w:val="right"/>
                    <w:rPr>
                      <w:rFonts w:ascii="Arial" w:hAnsi="Arial" w:cs="Arial"/>
                      <w:sz w:val="18"/>
                      <w:szCs w:val="18"/>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A31557" w:rsidRPr="00A31557" w:rsidRDefault="00A31557" w:rsidP="00141DDE">
                  <w:pPr>
                    <w:jc w:val="right"/>
                    <w:rPr>
                      <w:rFonts w:ascii="Arial" w:hAnsi="Arial" w:cs="Arial"/>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A31557" w:rsidRPr="00A31557" w:rsidRDefault="00A31557" w:rsidP="00141DDE">
                  <w:pPr>
                    <w:jc w:val="right"/>
                    <w:rPr>
                      <w:rFonts w:ascii="Arial" w:hAnsi="Arial" w:cs="Arial"/>
                      <w:sz w:val="18"/>
                      <w:szCs w:val="18"/>
                    </w:rPr>
                  </w:pPr>
                </w:p>
              </w:tc>
            </w:tr>
            <w:tr w:rsidR="00A31557" w:rsidRPr="007F394D" w:rsidTr="006063DC">
              <w:trPr>
                <w:trHeight w:val="284"/>
              </w:trPr>
              <w:tc>
                <w:tcPr>
                  <w:tcW w:w="1632" w:type="pct"/>
                  <w:tcBorders>
                    <w:top w:val="single" w:sz="4"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141DDE">
                  <w:pPr>
                    <w:rPr>
                      <w:rFonts w:ascii="Arial" w:hAnsi="Arial" w:cs="Arial"/>
                      <w:sz w:val="18"/>
                      <w:szCs w:val="18"/>
                    </w:rPr>
                  </w:pPr>
                  <w:r w:rsidRPr="00A31557">
                    <w:rPr>
                      <w:rFonts w:ascii="Arial" w:hAnsi="Arial" w:cs="Arial"/>
                      <w:sz w:val="18"/>
                      <w:szCs w:val="18"/>
                    </w:rPr>
                    <w:t>Private Developers</w:t>
                  </w:r>
                </w:p>
              </w:tc>
              <w:tc>
                <w:tcPr>
                  <w:tcW w:w="652" w:type="pct"/>
                  <w:tcBorders>
                    <w:top w:val="single" w:sz="4"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7D781D">
                  <w:pPr>
                    <w:jc w:val="right"/>
                    <w:rPr>
                      <w:rFonts w:ascii="Arial" w:hAnsi="Arial" w:cs="Arial"/>
                      <w:sz w:val="18"/>
                      <w:szCs w:val="18"/>
                    </w:rPr>
                  </w:pPr>
                </w:p>
              </w:tc>
              <w:tc>
                <w:tcPr>
                  <w:tcW w:w="565" w:type="pct"/>
                  <w:tcBorders>
                    <w:top w:val="single" w:sz="4"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141DDE">
                  <w:pPr>
                    <w:jc w:val="right"/>
                    <w:rPr>
                      <w:rFonts w:ascii="Arial" w:hAnsi="Arial" w:cs="Arial"/>
                      <w:sz w:val="18"/>
                      <w:szCs w:val="18"/>
                    </w:rPr>
                  </w:pPr>
                </w:p>
              </w:tc>
              <w:tc>
                <w:tcPr>
                  <w:tcW w:w="547" w:type="pct"/>
                  <w:tcBorders>
                    <w:top w:val="single" w:sz="4"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141DDE">
                  <w:pPr>
                    <w:jc w:val="right"/>
                    <w:rPr>
                      <w:rFonts w:ascii="Arial" w:hAnsi="Arial" w:cs="Arial"/>
                      <w:sz w:val="18"/>
                      <w:szCs w:val="18"/>
                    </w:rPr>
                  </w:pPr>
                </w:p>
              </w:tc>
              <w:tc>
                <w:tcPr>
                  <w:tcW w:w="546" w:type="pct"/>
                  <w:tcBorders>
                    <w:top w:val="single" w:sz="4"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141DDE">
                  <w:pPr>
                    <w:jc w:val="right"/>
                    <w:rPr>
                      <w:rFonts w:ascii="Arial" w:hAnsi="Arial" w:cs="Arial"/>
                      <w:sz w:val="18"/>
                      <w:szCs w:val="18"/>
                    </w:rPr>
                  </w:pPr>
                </w:p>
              </w:tc>
              <w:tc>
                <w:tcPr>
                  <w:tcW w:w="539" w:type="pct"/>
                  <w:tcBorders>
                    <w:top w:val="single" w:sz="4" w:space="0" w:color="auto"/>
                    <w:left w:val="single" w:sz="4" w:space="0" w:color="auto"/>
                    <w:bottom w:val="single" w:sz="12" w:space="0" w:color="auto"/>
                    <w:right w:val="single" w:sz="4" w:space="0" w:color="auto"/>
                  </w:tcBorders>
                  <w:shd w:val="clear" w:color="auto" w:fill="auto"/>
                </w:tcPr>
                <w:p w:rsidR="00A31557" w:rsidRPr="00A31557" w:rsidRDefault="00A31557" w:rsidP="00141DDE">
                  <w:pPr>
                    <w:jc w:val="right"/>
                    <w:rPr>
                      <w:rFonts w:ascii="Arial" w:hAnsi="Arial" w:cs="Arial"/>
                      <w:sz w:val="18"/>
                      <w:szCs w:val="18"/>
                    </w:rPr>
                  </w:pPr>
                </w:p>
              </w:tc>
              <w:tc>
                <w:tcPr>
                  <w:tcW w:w="519" w:type="pct"/>
                  <w:tcBorders>
                    <w:top w:val="single" w:sz="4" w:space="0" w:color="auto"/>
                    <w:left w:val="single" w:sz="4" w:space="0" w:color="auto"/>
                    <w:bottom w:val="single" w:sz="12" w:space="0" w:color="auto"/>
                    <w:right w:val="single" w:sz="4" w:space="0" w:color="auto"/>
                  </w:tcBorders>
                  <w:shd w:val="clear" w:color="auto" w:fill="auto"/>
                </w:tcPr>
                <w:p w:rsidR="00A31557" w:rsidRPr="00A31557" w:rsidRDefault="00A31557" w:rsidP="00141DDE">
                  <w:pPr>
                    <w:jc w:val="right"/>
                    <w:rPr>
                      <w:rFonts w:ascii="Arial" w:hAnsi="Arial" w:cs="Arial"/>
                      <w:sz w:val="18"/>
                      <w:szCs w:val="18"/>
                    </w:rPr>
                  </w:pPr>
                </w:p>
              </w:tc>
            </w:tr>
            <w:tr w:rsidR="00A31557" w:rsidRPr="007F394D" w:rsidTr="006063DC">
              <w:trPr>
                <w:trHeight w:val="284"/>
              </w:trPr>
              <w:tc>
                <w:tcPr>
                  <w:tcW w:w="1632" w:type="pct"/>
                  <w:tcBorders>
                    <w:top w:val="single" w:sz="12" w:space="0" w:color="auto"/>
                    <w:left w:val="single" w:sz="4" w:space="0" w:color="auto"/>
                    <w:bottom w:val="single" w:sz="4" w:space="0" w:color="auto"/>
                    <w:right w:val="single" w:sz="4" w:space="0" w:color="auto"/>
                  </w:tcBorders>
                  <w:shd w:val="clear" w:color="auto" w:fill="auto"/>
                  <w:vAlign w:val="center"/>
                </w:tcPr>
                <w:p w:rsidR="00A31557" w:rsidRPr="00A31557" w:rsidRDefault="00A31557" w:rsidP="00141DDE">
                  <w:pPr>
                    <w:jc w:val="right"/>
                    <w:rPr>
                      <w:rFonts w:ascii="Arial" w:hAnsi="Arial" w:cs="Arial"/>
                      <w:sz w:val="18"/>
                      <w:szCs w:val="18"/>
                    </w:rPr>
                  </w:pPr>
                  <w:r w:rsidRPr="00A31557">
                    <w:rPr>
                      <w:rFonts w:ascii="Arial" w:hAnsi="Arial" w:cs="Arial"/>
                      <w:sz w:val="18"/>
                      <w:szCs w:val="18"/>
                    </w:rPr>
                    <w:t>Borrowing</w:t>
                  </w:r>
                </w:p>
              </w:tc>
              <w:tc>
                <w:tcPr>
                  <w:tcW w:w="652" w:type="pct"/>
                  <w:tcBorders>
                    <w:top w:val="single" w:sz="12" w:space="0" w:color="auto"/>
                    <w:left w:val="single" w:sz="4" w:space="0" w:color="auto"/>
                    <w:bottom w:val="single" w:sz="4" w:space="0" w:color="auto"/>
                    <w:right w:val="single" w:sz="4" w:space="0" w:color="auto"/>
                  </w:tcBorders>
                  <w:shd w:val="clear" w:color="auto" w:fill="auto"/>
                  <w:vAlign w:val="center"/>
                </w:tcPr>
                <w:p w:rsidR="00A31557" w:rsidRPr="00A31557" w:rsidRDefault="00A31557" w:rsidP="00141DDE">
                  <w:pPr>
                    <w:jc w:val="right"/>
                    <w:rPr>
                      <w:rFonts w:ascii="Arial" w:hAnsi="Arial" w:cs="Arial"/>
                      <w:sz w:val="18"/>
                      <w:szCs w:val="18"/>
                    </w:rPr>
                  </w:pPr>
                </w:p>
              </w:tc>
              <w:tc>
                <w:tcPr>
                  <w:tcW w:w="565" w:type="pct"/>
                  <w:tcBorders>
                    <w:top w:val="single" w:sz="12" w:space="0" w:color="auto"/>
                    <w:left w:val="single" w:sz="4" w:space="0" w:color="auto"/>
                    <w:bottom w:val="single" w:sz="4" w:space="0" w:color="auto"/>
                    <w:right w:val="single" w:sz="4" w:space="0" w:color="auto"/>
                  </w:tcBorders>
                  <w:shd w:val="clear" w:color="auto" w:fill="auto"/>
                  <w:vAlign w:val="center"/>
                </w:tcPr>
                <w:p w:rsidR="00A31557" w:rsidRPr="00A31557" w:rsidRDefault="00A31557" w:rsidP="00141DDE">
                  <w:pPr>
                    <w:jc w:val="right"/>
                    <w:rPr>
                      <w:rFonts w:ascii="Arial" w:hAnsi="Arial" w:cs="Arial"/>
                      <w:sz w:val="18"/>
                      <w:szCs w:val="18"/>
                    </w:rPr>
                  </w:pPr>
                </w:p>
              </w:tc>
              <w:tc>
                <w:tcPr>
                  <w:tcW w:w="547" w:type="pct"/>
                  <w:tcBorders>
                    <w:top w:val="single" w:sz="12" w:space="0" w:color="auto"/>
                    <w:left w:val="single" w:sz="4" w:space="0" w:color="auto"/>
                    <w:bottom w:val="single" w:sz="4" w:space="0" w:color="auto"/>
                    <w:right w:val="single" w:sz="4" w:space="0" w:color="auto"/>
                  </w:tcBorders>
                  <w:shd w:val="clear" w:color="auto" w:fill="auto"/>
                  <w:vAlign w:val="center"/>
                </w:tcPr>
                <w:p w:rsidR="00A31557" w:rsidRPr="00A31557" w:rsidRDefault="00A31557" w:rsidP="00141DDE">
                  <w:pPr>
                    <w:jc w:val="right"/>
                    <w:rPr>
                      <w:rFonts w:ascii="Arial" w:hAnsi="Arial" w:cs="Arial"/>
                      <w:sz w:val="18"/>
                      <w:szCs w:val="18"/>
                    </w:rPr>
                  </w:pPr>
                </w:p>
              </w:tc>
              <w:tc>
                <w:tcPr>
                  <w:tcW w:w="546" w:type="pct"/>
                  <w:tcBorders>
                    <w:top w:val="single" w:sz="12" w:space="0" w:color="auto"/>
                    <w:left w:val="single" w:sz="4" w:space="0" w:color="auto"/>
                    <w:bottom w:val="single" w:sz="4" w:space="0" w:color="auto"/>
                    <w:right w:val="single" w:sz="4" w:space="0" w:color="auto"/>
                  </w:tcBorders>
                  <w:shd w:val="clear" w:color="auto" w:fill="auto"/>
                  <w:vAlign w:val="center"/>
                </w:tcPr>
                <w:p w:rsidR="00A31557" w:rsidRPr="00A31557" w:rsidRDefault="00A31557" w:rsidP="00141DDE">
                  <w:pPr>
                    <w:jc w:val="right"/>
                    <w:rPr>
                      <w:rFonts w:ascii="Arial" w:hAnsi="Arial" w:cs="Arial"/>
                      <w:sz w:val="18"/>
                      <w:szCs w:val="18"/>
                    </w:rPr>
                  </w:pPr>
                </w:p>
              </w:tc>
              <w:tc>
                <w:tcPr>
                  <w:tcW w:w="539" w:type="pct"/>
                  <w:tcBorders>
                    <w:top w:val="single" w:sz="12" w:space="0" w:color="auto"/>
                    <w:left w:val="single" w:sz="4" w:space="0" w:color="auto"/>
                    <w:bottom w:val="single" w:sz="4" w:space="0" w:color="auto"/>
                    <w:right w:val="single" w:sz="4" w:space="0" w:color="auto"/>
                  </w:tcBorders>
                  <w:shd w:val="clear" w:color="auto" w:fill="auto"/>
                </w:tcPr>
                <w:p w:rsidR="00A31557" w:rsidRPr="00A31557" w:rsidRDefault="00A31557" w:rsidP="00141DDE">
                  <w:pPr>
                    <w:jc w:val="right"/>
                    <w:rPr>
                      <w:rFonts w:ascii="Arial" w:hAnsi="Arial" w:cs="Arial"/>
                      <w:sz w:val="18"/>
                      <w:szCs w:val="18"/>
                    </w:rPr>
                  </w:pPr>
                </w:p>
              </w:tc>
              <w:tc>
                <w:tcPr>
                  <w:tcW w:w="519" w:type="pct"/>
                  <w:tcBorders>
                    <w:top w:val="single" w:sz="12" w:space="0" w:color="auto"/>
                    <w:left w:val="single" w:sz="4" w:space="0" w:color="auto"/>
                    <w:bottom w:val="single" w:sz="4" w:space="0" w:color="auto"/>
                    <w:right w:val="single" w:sz="4" w:space="0" w:color="auto"/>
                  </w:tcBorders>
                  <w:shd w:val="clear" w:color="auto" w:fill="auto"/>
                </w:tcPr>
                <w:p w:rsidR="00A31557" w:rsidRPr="00A31557" w:rsidRDefault="00A31557" w:rsidP="00141DDE">
                  <w:pPr>
                    <w:jc w:val="right"/>
                    <w:rPr>
                      <w:rFonts w:ascii="Arial" w:hAnsi="Arial" w:cs="Arial"/>
                      <w:sz w:val="18"/>
                      <w:szCs w:val="18"/>
                    </w:rPr>
                  </w:pPr>
                </w:p>
              </w:tc>
            </w:tr>
            <w:tr w:rsidR="00A31557" w:rsidRPr="007F394D" w:rsidTr="006063DC">
              <w:trPr>
                <w:trHeight w:val="284"/>
              </w:trPr>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rsidR="00A31557" w:rsidRPr="00A31557" w:rsidRDefault="00A31557" w:rsidP="00141DDE">
                  <w:pPr>
                    <w:jc w:val="right"/>
                    <w:rPr>
                      <w:rFonts w:ascii="Arial" w:hAnsi="Arial" w:cs="Arial"/>
                      <w:sz w:val="18"/>
                      <w:szCs w:val="18"/>
                    </w:rPr>
                  </w:pPr>
                  <w:r w:rsidRPr="00A31557">
                    <w:rPr>
                      <w:rFonts w:ascii="Arial" w:hAnsi="Arial" w:cs="Arial"/>
                      <w:sz w:val="18"/>
                      <w:szCs w:val="18"/>
                    </w:rPr>
                    <w:t xml:space="preserve">Income </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A31557" w:rsidRPr="00A31557" w:rsidRDefault="00A31557" w:rsidP="00141DDE">
                  <w:pPr>
                    <w:jc w:val="right"/>
                    <w:rPr>
                      <w:rFonts w:ascii="Arial" w:hAnsi="Arial" w:cs="Arial"/>
                      <w:sz w:val="18"/>
                      <w:szCs w:val="18"/>
                    </w:rPr>
                  </w:pP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A31557" w:rsidRPr="00A31557" w:rsidRDefault="00A31557" w:rsidP="00141DDE">
                  <w:pPr>
                    <w:jc w:val="right"/>
                    <w:rPr>
                      <w:rFonts w:ascii="Arial" w:hAnsi="Arial" w:cs="Arial"/>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A31557" w:rsidRPr="00A31557" w:rsidRDefault="00A31557" w:rsidP="00141DDE">
                  <w:pPr>
                    <w:jc w:val="right"/>
                    <w:rPr>
                      <w:rFonts w:ascii="Arial" w:hAnsi="Arial" w:cs="Arial"/>
                      <w:sz w:val="18"/>
                      <w:szCs w:val="18"/>
                    </w:rPr>
                  </w:pP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A31557" w:rsidRPr="00A31557" w:rsidRDefault="00A31557" w:rsidP="00141DDE">
                  <w:pPr>
                    <w:jc w:val="right"/>
                    <w:rPr>
                      <w:rFonts w:ascii="Arial" w:hAnsi="Arial" w:cs="Arial"/>
                      <w:sz w:val="18"/>
                      <w:szCs w:val="18"/>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A31557" w:rsidRPr="00A31557" w:rsidRDefault="00A31557" w:rsidP="00141DDE">
                  <w:pPr>
                    <w:jc w:val="right"/>
                    <w:rPr>
                      <w:rFonts w:ascii="Arial" w:hAnsi="Arial" w:cs="Arial"/>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A31557" w:rsidRPr="00A31557" w:rsidRDefault="00A31557" w:rsidP="00141DDE">
                  <w:pPr>
                    <w:jc w:val="right"/>
                    <w:rPr>
                      <w:rFonts w:ascii="Arial" w:hAnsi="Arial" w:cs="Arial"/>
                      <w:sz w:val="18"/>
                      <w:szCs w:val="18"/>
                    </w:rPr>
                  </w:pPr>
                </w:p>
              </w:tc>
            </w:tr>
            <w:tr w:rsidR="00A31557" w:rsidRPr="007F394D" w:rsidTr="006063DC">
              <w:trPr>
                <w:trHeight w:val="284"/>
              </w:trPr>
              <w:tc>
                <w:tcPr>
                  <w:tcW w:w="1632" w:type="pct"/>
                  <w:tcBorders>
                    <w:top w:val="single" w:sz="4"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141DDE">
                  <w:pPr>
                    <w:jc w:val="right"/>
                    <w:rPr>
                      <w:rFonts w:ascii="Arial" w:hAnsi="Arial" w:cs="Arial"/>
                      <w:sz w:val="18"/>
                      <w:szCs w:val="18"/>
                    </w:rPr>
                  </w:pPr>
                  <w:r w:rsidRPr="00A31557">
                    <w:rPr>
                      <w:rFonts w:ascii="Arial" w:hAnsi="Arial" w:cs="Arial"/>
                      <w:b/>
                      <w:sz w:val="18"/>
                      <w:szCs w:val="18"/>
                    </w:rPr>
                    <w:t xml:space="preserve">Other </w:t>
                  </w:r>
                  <w:r w:rsidRPr="00A31557">
                    <w:rPr>
                      <w:rFonts w:ascii="Arial" w:hAnsi="Arial" w:cs="Arial"/>
                      <w:sz w:val="18"/>
                      <w:szCs w:val="18"/>
                    </w:rPr>
                    <w:t>(insert as many rows as required)</w:t>
                  </w:r>
                </w:p>
              </w:tc>
              <w:tc>
                <w:tcPr>
                  <w:tcW w:w="652" w:type="pct"/>
                  <w:tcBorders>
                    <w:top w:val="single" w:sz="4"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141DDE">
                  <w:pPr>
                    <w:jc w:val="right"/>
                    <w:rPr>
                      <w:rFonts w:ascii="Arial" w:hAnsi="Arial" w:cs="Arial"/>
                      <w:sz w:val="18"/>
                      <w:szCs w:val="18"/>
                    </w:rPr>
                  </w:pPr>
                </w:p>
              </w:tc>
              <w:tc>
                <w:tcPr>
                  <w:tcW w:w="565" w:type="pct"/>
                  <w:tcBorders>
                    <w:top w:val="single" w:sz="4"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141DDE">
                  <w:pPr>
                    <w:jc w:val="right"/>
                    <w:rPr>
                      <w:rFonts w:ascii="Arial" w:hAnsi="Arial" w:cs="Arial"/>
                      <w:sz w:val="18"/>
                      <w:szCs w:val="18"/>
                    </w:rPr>
                  </w:pPr>
                </w:p>
              </w:tc>
              <w:tc>
                <w:tcPr>
                  <w:tcW w:w="547" w:type="pct"/>
                  <w:tcBorders>
                    <w:top w:val="single" w:sz="4"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141DDE">
                  <w:pPr>
                    <w:jc w:val="right"/>
                    <w:rPr>
                      <w:rFonts w:ascii="Arial" w:hAnsi="Arial" w:cs="Arial"/>
                      <w:sz w:val="18"/>
                      <w:szCs w:val="18"/>
                    </w:rPr>
                  </w:pPr>
                </w:p>
              </w:tc>
              <w:tc>
                <w:tcPr>
                  <w:tcW w:w="546" w:type="pct"/>
                  <w:tcBorders>
                    <w:top w:val="single" w:sz="4"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141DDE">
                  <w:pPr>
                    <w:jc w:val="right"/>
                    <w:rPr>
                      <w:rFonts w:ascii="Arial" w:hAnsi="Arial" w:cs="Arial"/>
                      <w:sz w:val="18"/>
                      <w:szCs w:val="18"/>
                    </w:rPr>
                  </w:pPr>
                </w:p>
              </w:tc>
              <w:tc>
                <w:tcPr>
                  <w:tcW w:w="539" w:type="pct"/>
                  <w:tcBorders>
                    <w:top w:val="single" w:sz="4" w:space="0" w:color="auto"/>
                    <w:left w:val="single" w:sz="4" w:space="0" w:color="auto"/>
                    <w:bottom w:val="single" w:sz="12" w:space="0" w:color="auto"/>
                    <w:right w:val="single" w:sz="4" w:space="0" w:color="auto"/>
                  </w:tcBorders>
                  <w:shd w:val="clear" w:color="auto" w:fill="auto"/>
                </w:tcPr>
                <w:p w:rsidR="00A31557" w:rsidRPr="00A31557" w:rsidRDefault="00A31557" w:rsidP="00141DDE">
                  <w:pPr>
                    <w:jc w:val="right"/>
                    <w:rPr>
                      <w:rFonts w:ascii="Arial" w:hAnsi="Arial" w:cs="Arial"/>
                      <w:sz w:val="18"/>
                      <w:szCs w:val="18"/>
                    </w:rPr>
                  </w:pPr>
                </w:p>
              </w:tc>
              <w:tc>
                <w:tcPr>
                  <w:tcW w:w="519" w:type="pct"/>
                  <w:tcBorders>
                    <w:top w:val="single" w:sz="4" w:space="0" w:color="auto"/>
                    <w:left w:val="single" w:sz="4" w:space="0" w:color="auto"/>
                    <w:bottom w:val="single" w:sz="12" w:space="0" w:color="auto"/>
                    <w:right w:val="single" w:sz="4" w:space="0" w:color="auto"/>
                  </w:tcBorders>
                  <w:shd w:val="clear" w:color="auto" w:fill="auto"/>
                </w:tcPr>
                <w:p w:rsidR="00A31557" w:rsidRPr="00A31557" w:rsidRDefault="00A31557" w:rsidP="00141DDE">
                  <w:pPr>
                    <w:jc w:val="right"/>
                    <w:rPr>
                      <w:rFonts w:ascii="Arial" w:hAnsi="Arial" w:cs="Arial"/>
                      <w:sz w:val="18"/>
                      <w:szCs w:val="18"/>
                    </w:rPr>
                  </w:pPr>
                </w:p>
              </w:tc>
            </w:tr>
            <w:tr w:rsidR="00A31557" w:rsidRPr="007F394D" w:rsidTr="006063DC">
              <w:trPr>
                <w:trHeight w:val="284"/>
              </w:trPr>
              <w:tc>
                <w:tcPr>
                  <w:tcW w:w="1632" w:type="pct"/>
                  <w:tcBorders>
                    <w:top w:val="single" w:sz="12" w:space="0" w:color="auto"/>
                    <w:left w:val="single" w:sz="4" w:space="0" w:color="auto"/>
                    <w:bottom w:val="single" w:sz="12" w:space="0" w:color="auto"/>
                    <w:right w:val="single" w:sz="4" w:space="0" w:color="auto"/>
                  </w:tcBorders>
                  <w:shd w:val="clear" w:color="auto" w:fill="auto"/>
                  <w:vAlign w:val="center"/>
                </w:tcPr>
                <w:p w:rsidR="00A31557" w:rsidRDefault="00A31557" w:rsidP="00A31557">
                  <w:pPr>
                    <w:rPr>
                      <w:rFonts w:ascii="Arial" w:hAnsi="Arial" w:cs="Arial"/>
                      <w:b/>
                      <w:sz w:val="18"/>
                      <w:szCs w:val="18"/>
                    </w:rPr>
                  </w:pPr>
                  <w:r w:rsidRPr="00A31557">
                    <w:rPr>
                      <w:rFonts w:ascii="Arial" w:hAnsi="Arial" w:cs="Arial"/>
                      <w:b/>
                      <w:sz w:val="18"/>
                      <w:szCs w:val="18"/>
                    </w:rPr>
                    <w:t>Local Contribution Total</w:t>
                  </w:r>
                </w:p>
                <w:p w:rsidR="00A31557" w:rsidRDefault="00A31557" w:rsidP="00A31557">
                  <w:pPr>
                    <w:rPr>
                      <w:rFonts w:ascii="Arial" w:hAnsi="Arial" w:cs="Arial"/>
                      <w:b/>
                      <w:sz w:val="18"/>
                      <w:szCs w:val="18"/>
                    </w:rPr>
                  </w:pPr>
                  <w:r>
                    <w:rPr>
                      <w:rFonts w:ascii="Arial" w:hAnsi="Arial" w:cs="Arial"/>
                      <w:b/>
                      <w:sz w:val="18"/>
                      <w:szCs w:val="18"/>
                    </w:rPr>
                    <w:t>ECC / LHPs</w:t>
                  </w:r>
                </w:p>
                <w:p w:rsidR="00A31557" w:rsidRPr="00A31557" w:rsidRDefault="00A31557" w:rsidP="00A31557">
                  <w:pPr>
                    <w:rPr>
                      <w:rFonts w:ascii="Arial" w:hAnsi="Arial" w:cs="Arial"/>
                      <w:b/>
                      <w:sz w:val="18"/>
                      <w:szCs w:val="18"/>
                    </w:rPr>
                  </w:pPr>
                  <w:r>
                    <w:rPr>
                      <w:rFonts w:ascii="Arial" w:hAnsi="Arial" w:cs="Arial"/>
                      <w:b/>
                      <w:sz w:val="18"/>
                      <w:szCs w:val="18"/>
                    </w:rPr>
                    <w:t>Thurrock</w:t>
                  </w:r>
                </w:p>
              </w:tc>
              <w:tc>
                <w:tcPr>
                  <w:tcW w:w="652" w:type="pct"/>
                  <w:tcBorders>
                    <w:top w:val="single" w:sz="12" w:space="0" w:color="auto"/>
                    <w:left w:val="single" w:sz="4" w:space="0" w:color="auto"/>
                    <w:bottom w:val="single" w:sz="12" w:space="0" w:color="auto"/>
                    <w:right w:val="single" w:sz="4" w:space="0" w:color="auto"/>
                  </w:tcBorders>
                  <w:shd w:val="clear" w:color="auto" w:fill="auto"/>
                  <w:vAlign w:val="center"/>
                </w:tcPr>
                <w:p w:rsidR="00A31557" w:rsidRDefault="00A31557" w:rsidP="00141DDE">
                  <w:pPr>
                    <w:jc w:val="right"/>
                    <w:rPr>
                      <w:rFonts w:ascii="Arial" w:hAnsi="Arial" w:cs="Arial"/>
                      <w:sz w:val="18"/>
                      <w:szCs w:val="18"/>
                    </w:rPr>
                  </w:pPr>
                </w:p>
                <w:p w:rsidR="00A31557" w:rsidRDefault="00A31557" w:rsidP="00141DDE">
                  <w:pPr>
                    <w:jc w:val="right"/>
                    <w:rPr>
                      <w:rFonts w:ascii="Arial" w:hAnsi="Arial" w:cs="Arial"/>
                      <w:sz w:val="18"/>
                      <w:szCs w:val="18"/>
                    </w:rPr>
                  </w:pPr>
                  <w:r w:rsidRPr="00A31557">
                    <w:rPr>
                      <w:rFonts w:ascii="Arial" w:hAnsi="Arial" w:cs="Arial"/>
                      <w:sz w:val="18"/>
                      <w:szCs w:val="18"/>
                    </w:rPr>
                    <w:t>213.5</w:t>
                  </w:r>
                </w:p>
                <w:p w:rsidR="00A31557" w:rsidRPr="00A31557" w:rsidRDefault="00A31557" w:rsidP="00141DDE">
                  <w:pPr>
                    <w:jc w:val="right"/>
                    <w:rPr>
                      <w:rFonts w:ascii="Arial" w:hAnsi="Arial" w:cs="Arial"/>
                      <w:sz w:val="18"/>
                      <w:szCs w:val="18"/>
                    </w:rPr>
                  </w:pPr>
                  <w:r>
                    <w:rPr>
                      <w:rFonts w:ascii="Arial" w:hAnsi="Arial" w:cs="Arial"/>
                      <w:sz w:val="18"/>
                      <w:szCs w:val="18"/>
                    </w:rPr>
                    <w:t>41.0</w:t>
                  </w:r>
                </w:p>
              </w:tc>
              <w:tc>
                <w:tcPr>
                  <w:tcW w:w="565" w:type="pct"/>
                  <w:tcBorders>
                    <w:top w:val="single" w:sz="12"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141DDE">
                  <w:pPr>
                    <w:jc w:val="right"/>
                    <w:rPr>
                      <w:rFonts w:ascii="Arial" w:hAnsi="Arial" w:cs="Arial"/>
                      <w:b/>
                      <w:sz w:val="18"/>
                      <w:szCs w:val="18"/>
                    </w:rPr>
                  </w:pPr>
                </w:p>
              </w:tc>
              <w:tc>
                <w:tcPr>
                  <w:tcW w:w="547" w:type="pct"/>
                  <w:tcBorders>
                    <w:top w:val="single" w:sz="12"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141DDE">
                  <w:pPr>
                    <w:jc w:val="right"/>
                    <w:rPr>
                      <w:rFonts w:ascii="Arial" w:hAnsi="Arial" w:cs="Arial"/>
                      <w:b/>
                      <w:sz w:val="18"/>
                      <w:szCs w:val="18"/>
                    </w:rPr>
                  </w:pPr>
                </w:p>
              </w:tc>
              <w:tc>
                <w:tcPr>
                  <w:tcW w:w="546" w:type="pct"/>
                  <w:tcBorders>
                    <w:top w:val="single" w:sz="12"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141DDE">
                  <w:pPr>
                    <w:jc w:val="right"/>
                    <w:rPr>
                      <w:rFonts w:ascii="Arial" w:hAnsi="Arial" w:cs="Arial"/>
                      <w:b/>
                      <w:sz w:val="18"/>
                      <w:szCs w:val="18"/>
                    </w:rPr>
                  </w:pPr>
                </w:p>
              </w:tc>
              <w:tc>
                <w:tcPr>
                  <w:tcW w:w="539" w:type="pct"/>
                  <w:tcBorders>
                    <w:top w:val="single" w:sz="12" w:space="0" w:color="auto"/>
                    <w:left w:val="single" w:sz="4" w:space="0" w:color="auto"/>
                    <w:bottom w:val="single" w:sz="12" w:space="0" w:color="auto"/>
                    <w:right w:val="single" w:sz="4" w:space="0" w:color="auto"/>
                  </w:tcBorders>
                  <w:shd w:val="clear" w:color="auto" w:fill="auto"/>
                </w:tcPr>
                <w:p w:rsidR="00A31557" w:rsidRPr="00A31557" w:rsidRDefault="00A31557" w:rsidP="00141DDE">
                  <w:pPr>
                    <w:jc w:val="right"/>
                    <w:rPr>
                      <w:rFonts w:ascii="Arial" w:hAnsi="Arial" w:cs="Arial"/>
                      <w:b/>
                      <w:sz w:val="18"/>
                      <w:szCs w:val="18"/>
                    </w:rPr>
                  </w:pPr>
                </w:p>
              </w:tc>
              <w:tc>
                <w:tcPr>
                  <w:tcW w:w="519" w:type="pct"/>
                  <w:tcBorders>
                    <w:top w:val="single" w:sz="12" w:space="0" w:color="auto"/>
                    <w:left w:val="single" w:sz="4" w:space="0" w:color="auto"/>
                    <w:bottom w:val="single" w:sz="12" w:space="0" w:color="auto"/>
                    <w:right w:val="single" w:sz="4" w:space="0" w:color="auto"/>
                  </w:tcBorders>
                  <w:shd w:val="clear" w:color="auto" w:fill="auto"/>
                </w:tcPr>
                <w:p w:rsidR="00A31557" w:rsidRPr="00A31557" w:rsidRDefault="00A31557" w:rsidP="00141DDE">
                  <w:pPr>
                    <w:jc w:val="right"/>
                    <w:rPr>
                      <w:rFonts w:ascii="Arial" w:hAnsi="Arial" w:cs="Arial"/>
                      <w:b/>
                      <w:sz w:val="18"/>
                      <w:szCs w:val="18"/>
                    </w:rPr>
                  </w:pPr>
                </w:p>
              </w:tc>
            </w:tr>
            <w:tr w:rsidR="00A31557" w:rsidRPr="007F394D" w:rsidTr="006063DC">
              <w:trPr>
                <w:trHeight w:val="284"/>
              </w:trPr>
              <w:tc>
                <w:tcPr>
                  <w:tcW w:w="1632" w:type="pct"/>
                  <w:tcBorders>
                    <w:top w:val="single" w:sz="12"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A31557">
                  <w:pPr>
                    <w:rPr>
                      <w:rFonts w:ascii="Arial" w:hAnsi="Arial" w:cs="Arial"/>
                      <w:sz w:val="18"/>
                      <w:szCs w:val="18"/>
                    </w:rPr>
                  </w:pPr>
                  <w:r w:rsidRPr="00A31557">
                    <w:rPr>
                      <w:rFonts w:ascii="Arial" w:hAnsi="Arial" w:cs="Arial"/>
                      <w:b/>
                      <w:sz w:val="18"/>
                      <w:szCs w:val="18"/>
                    </w:rPr>
                    <w:t xml:space="preserve">Other Funding </w:t>
                  </w:r>
                </w:p>
                <w:p w:rsidR="00A31557" w:rsidRPr="00A31557" w:rsidRDefault="00A31557" w:rsidP="00A31557">
                  <w:pPr>
                    <w:rPr>
                      <w:rFonts w:ascii="Arial" w:hAnsi="Arial" w:cs="Arial"/>
                      <w:sz w:val="18"/>
                      <w:szCs w:val="18"/>
                    </w:rPr>
                  </w:pPr>
                  <w:r w:rsidRPr="006063DC">
                    <w:rPr>
                      <w:rFonts w:ascii="Arial" w:hAnsi="Arial" w:cs="Arial"/>
                      <w:sz w:val="18"/>
                      <w:szCs w:val="18"/>
                      <w:highlight w:val="black"/>
                    </w:rPr>
                    <w:t>AGA</w:t>
                  </w:r>
                </w:p>
              </w:tc>
              <w:tc>
                <w:tcPr>
                  <w:tcW w:w="652" w:type="pct"/>
                  <w:tcBorders>
                    <w:top w:val="single" w:sz="12" w:space="0" w:color="auto"/>
                    <w:left w:val="single" w:sz="4" w:space="0" w:color="auto"/>
                    <w:bottom w:val="single" w:sz="12" w:space="0" w:color="auto"/>
                    <w:right w:val="single" w:sz="4" w:space="0" w:color="auto"/>
                  </w:tcBorders>
                  <w:shd w:val="clear" w:color="auto" w:fill="auto"/>
                  <w:vAlign w:val="center"/>
                </w:tcPr>
                <w:p w:rsidR="00A31557" w:rsidRPr="006063DC" w:rsidRDefault="00A31557" w:rsidP="00A31557">
                  <w:pPr>
                    <w:jc w:val="right"/>
                    <w:rPr>
                      <w:rFonts w:ascii="Arial" w:hAnsi="Arial" w:cs="Arial"/>
                      <w:sz w:val="18"/>
                      <w:szCs w:val="18"/>
                      <w:highlight w:val="black"/>
                    </w:rPr>
                  </w:pPr>
                </w:p>
                <w:p w:rsidR="00A31557" w:rsidRPr="006063DC" w:rsidRDefault="00A31557" w:rsidP="00A31557">
                  <w:pPr>
                    <w:jc w:val="right"/>
                    <w:rPr>
                      <w:rFonts w:ascii="Arial" w:hAnsi="Arial" w:cs="Arial"/>
                      <w:sz w:val="18"/>
                      <w:szCs w:val="18"/>
                      <w:highlight w:val="black"/>
                    </w:rPr>
                  </w:pPr>
                  <w:r w:rsidRPr="006063DC">
                    <w:rPr>
                      <w:rFonts w:ascii="Arial" w:hAnsi="Arial" w:cs="Arial"/>
                      <w:sz w:val="18"/>
                      <w:szCs w:val="18"/>
                      <w:highlight w:val="black"/>
                    </w:rPr>
                    <w:t>135.8</w:t>
                  </w:r>
                </w:p>
              </w:tc>
              <w:tc>
                <w:tcPr>
                  <w:tcW w:w="565" w:type="pct"/>
                  <w:tcBorders>
                    <w:top w:val="single" w:sz="12"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141DDE">
                  <w:pPr>
                    <w:jc w:val="right"/>
                    <w:rPr>
                      <w:rFonts w:ascii="Arial" w:hAnsi="Arial" w:cs="Arial"/>
                      <w:b/>
                      <w:sz w:val="18"/>
                      <w:szCs w:val="18"/>
                    </w:rPr>
                  </w:pPr>
                </w:p>
              </w:tc>
              <w:tc>
                <w:tcPr>
                  <w:tcW w:w="547" w:type="pct"/>
                  <w:tcBorders>
                    <w:top w:val="single" w:sz="12"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141DDE">
                  <w:pPr>
                    <w:jc w:val="right"/>
                    <w:rPr>
                      <w:rFonts w:ascii="Arial" w:hAnsi="Arial" w:cs="Arial"/>
                      <w:b/>
                      <w:sz w:val="18"/>
                      <w:szCs w:val="18"/>
                    </w:rPr>
                  </w:pPr>
                </w:p>
              </w:tc>
              <w:tc>
                <w:tcPr>
                  <w:tcW w:w="546" w:type="pct"/>
                  <w:tcBorders>
                    <w:top w:val="single" w:sz="12"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141DDE">
                  <w:pPr>
                    <w:jc w:val="right"/>
                    <w:rPr>
                      <w:rFonts w:ascii="Arial" w:hAnsi="Arial" w:cs="Arial"/>
                      <w:b/>
                      <w:sz w:val="18"/>
                      <w:szCs w:val="18"/>
                    </w:rPr>
                  </w:pPr>
                </w:p>
              </w:tc>
              <w:tc>
                <w:tcPr>
                  <w:tcW w:w="539" w:type="pct"/>
                  <w:tcBorders>
                    <w:top w:val="single" w:sz="12" w:space="0" w:color="auto"/>
                    <w:left w:val="single" w:sz="4" w:space="0" w:color="auto"/>
                    <w:bottom w:val="single" w:sz="12" w:space="0" w:color="auto"/>
                    <w:right w:val="single" w:sz="4" w:space="0" w:color="auto"/>
                  </w:tcBorders>
                  <w:shd w:val="clear" w:color="auto" w:fill="auto"/>
                </w:tcPr>
                <w:p w:rsidR="00A31557" w:rsidRPr="00A31557" w:rsidRDefault="00A31557" w:rsidP="00141DDE">
                  <w:pPr>
                    <w:jc w:val="right"/>
                    <w:rPr>
                      <w:rFonts w:ascii="Arial" w:hAnsi="Arial" w:cs="Arial"/>
                      <w:b/>
                      <w:sz w:val="18"/>
                      <w:szCs w:val="18"/>
                    </w:rPr>
                  </w:pPr>
                </w:p>
              </w:tc>
              <w:tc>
                <w:tcPr>
                  <w:tcW w:w="519" w:type="pct"/>
                  <w:tcBorders>
                    <w:top w:val="single" w:sz="12" w:space="0" w:color="auto"/>
                    <w:left w:val="single" w:sz="4" w:space="0" w:color="auto"/>
                    <w:bottom w:val="single" w:sz="12" w:space="0" w:color="auto"/>
                    <w:right w:val="single" w:sz="4" w:space="0" w:color="auto"/>
                  </w:tcBorders>
                  <w:shd w:val="clear" w:color="auto" w:fill="auto"/>
                </w:tcPr>
                <w:p w:rsidR="00A31557" w:rsidRPr="00A31557" w:rsidRDefault="00A31557" w:rsidP="00141DDE">
                  <w:pPr>
                    <w:jc w:val="right"/>
                    <w:rPr>
                      <w:rFonts w:ascii="Arial" w:hAnsi="Arial" w:cs="Arial"/>
                      <w:b/>
                      <w:sz w:val="18"/>
                      <w:szCs w:val="18"/>
                    </w:rPr>
                  </w:pPr>
                </w:p>
              </w:tc>
            </w:tr>
            <w:tr w:rsidR="00A31557" w:rsidRPr="007F394D" w:rsidTr="006063DC">
              <w:trPr>
                <w:trHeight w:hRule="exact" w:val="113"/>
              </w:trPr>
              <w:tc>
                <w:tcPr>
                  <w:tcW w:w="1632" w:type="pct"/>
                  <w:tcBorders>
                    <w:top w:val="single" w:sz="12"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141DDE">
                  <w:pPr>
                    <w:rPr>
                      <w:rFonts w:ascii="Arial" w:hAnsi="Arial" w:cs="Arial"/>
                      <w:b/>
                      <w:sz w:val="18"/>
                      <w:szCs w:val="18"/>
                    </w:rPr>
                  </w:pPr>
                </w:p>
              </w:tc>
              <w:tc>
                <w:tcPr>
                  <w:tcW w:w="652" w:type="pct"/>
                  <w:tcBorders>
                    <w:top w:val="single" w:sz="12" w:space="0" w:color="auto"/>
                    <w:left w:val="single" w:sz="4" w:space="0" w:color="auto"/>
                    <w:bottom w:val="single" w:sz="12" w:space="0" w:color="auto"/>
                    <w:right w:val="single" w:sz="4" w:space="0" w:color="auto"/>
                  </w:tcBorders>
                  <w:shd w:val="clear" w:color="auto" w:fill="auto"/>
                  <w:vAlign w:val="center"/>
                </w:tcPr>
                <w:p w:rsidR="00A31557" w:rsidRPr="006063DC" w:rsidRDefault="00A31557" w:rsidP="00141DDE">
                  <w:pPr>
                    <w:jc w:val="right"/>
                    <w:rPr>
                      <w:rFonts w:ascii="Arial" w:hAnsi="Arial" w:cs="Arial"/>
                      <w:sz w:val="18"/>
                      <w:szCs w:val="18"/>
                      <w:highlight w:val="black"/>
                    </w:rPr>
                  </w:pPr>
                </w:p>
              </w:tc>
              <w:tc>
                <w:tcPr>
                  <w:tcW w:w="565" w:type="pct"/>
                  <w:tcBorders>
                    <w:top w:val="single" w:sz="12"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141DDE">
                  <w:pPr>
                    <w:jc w:val="right"/>
                    <w:rPr>
                      <w:rFonts w:ascii="Arial" w:hAnsi="Arial" w:cs="Arial"/>
                      <w:sz w:val="18"/>
                      <w:szCs w:val="18"/>
                    </w:rPr>
                  </w:pPr>
                </w:p>
              </w:tc>
              <w:tc>
                <w:tcPr>
                  <w:tcW w:w="547" w:type="pct"/>
                  <w:tcBorders>
                    <w:top w:val="single" w:sz="12"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141DDE">
                  <w:pPr>
                    <w:jc w:val="right"/>
                    <w:rPr>
                      <w:rFonts w:ascii="Arial" w:hAnsi="Arial" w:cs="Arial"/>
                      <w:sz w:val="18"/>
                      <w:szCs w:val="18"/>
                    </w:rPr>
                  </w:pPr>
                </w:p>
              </w:tc>
              <w:tc>
                <w:tcPr>
                  <w:tcW w:w="546" w:type="pct"/>
                  <w:tcBorders>
                    <w:top w:val="single" w:sz="12"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141DDE">
                  <w:pPr>
                    <w:jc w:val="right"/>
                    <w:rPr>
                      <w:rFonts w:ascii="Arial" w:hAnsi="Arial" w:cs="Arial"/>
                      <w:sz w:val="18"/>
                      <w:szCs w:val="18"/>
                    </w:rPr>
                  </w:pPr>
                </w:p>
              </w:tc>
              <w:tc>
                <w:tcPr>
                  <w:tcW w:w="539" w:type="pct"/>
                  <w:tcBorders>
                    <w:top w:val="single" w:sz="12" w:space="0" w:color="auto"/>
                    <w:left w:val="single" w:sz="4" w:space="0" w:color="auto"/>
                    <w:bottom w:val="single" w:sz="12" w:space="0" w:color="auto"/>
                    <w:right w:val="single" w:sz="4" w:space="0" w:color="auto"/>
                  </w:tcBorders>
                  <w:shd w:val="clear" w:color="auto" w:fill="auto"/>
                </w:tcPr>
                <w:p w:rsidR="00A31557" w:rsidRPr="00A31557" w:rsidRDefault="00A31557" w:rsidP="00141DDE">
                  <w:pPr>
                    <w:jc w:val="right"/>
                    <w:rPr>
                      <w:rFonts w:ascii="Arial" w:hAnsi="Arial" w:cs="Arial"/>
                      <w:sz w:val="18"/>
                      <w:szCs w:val="18"/>
                    </w:rPr>
                  </w:pPr>
                </w:p>
              </w:tc>
              <w:tc>
                <w:tcPr>
                  <w:tcW w:w="519" w:type="pct"/>
                  <w:tcBorders>
                    <w:top w:val="single" w:sz="12" w:space="0" w:color="auto"/>
                    <w:left w:val="single" w:sz="4" w:space="0" w:color="auto"/>
                    <w:bottom w:val="single" w:sz="12" w:space="0" w:color="auto"/>
                    <w:right w:val="single" w:sz="4" w:space="0" w:color="auto"/>
                  </w:tcBorders>
                  <w:shd w:val="clear" w:color="auto" w:fill="auto"/>
                </w:tcPr>
                <w:p w:rsidR="00A31557" w:rsidRPr="00A31557" w:rsidRDefault="00A31557" w:rsidP="00141DDE">
                  <w:pPr>
                    <w:jc w:val="right"/>
                    <w:rPr>
                      <w:rFonts w:ascii="Arial" w:hAnsi="Arial" w:cs="Arial"/>
                      <w:sz w:val="18"/>
                      <w:szCs w:val="18"/>
                    </w:rPr>
                  </w:pPr>
                </w:p>
              </w:tc>
            </w:tr>
            <w:tr w:rsidR="00A31557" w:rsidRPr="007F394D" w:rsidTr="006063DC">
              <w:trPr>
                <w:trHeight w:val="284"/>
              </w:trPr>
              <w:tc>
                <w:tcPr>
                  <w:tcW w:w="1632" w:type="pct"/>
                  <w:tcBorders>
                    <w:top w:val="single" w:sz="12"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141DDE">
                  <w:pPr>
                    <w:rPr>
                      <w:rFonts w:ascii="Arial" w:hAnsi="Arial" w:cs="Arial"/>
                      <w:b/>
                      <w:sz w:val="18"/>
                      <w:szCs w:val="18"/>
                    </w:rPr>
                  </w:pPr>
                  <w:r w:rsidRPr="00A31557">
                    <w:rPr>
                      <w:rFonts w:ascii="Arial" w:hAnsi="Arial" w:cs="Arial"/>
                      <w:b/>
                      <w:sz w:val="18"/>
                      <w:szCs w:val="18"/>
                    </w:rPr>
                    <w:t>TOTAL FUNDING</w:t>
                  </w:r>
                </w:p>
              </w:tc>
              <w:tc>
                <w:tcPr>
                  <w:tcW w:w="652" w:type="pct"/>
                  <w:tcBorders>
                    <w:top w:val="single" w:sz="12"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A31557">
                  <w:pPr>
                    <w:jc w:val="right"/>
                    <w:rPr>
                      <w:rFonts w:ascii="Arial" w:hAnsi="Arial" w:cs="Arial"/>
                      <w:b/>
                      <w:sz w:val="18"/>
                      <w:szCs w:val="18"/>
                    </w:rPr>
                  </w:pPr>
                  <w:r w:rsidRPr="006063DC">
                    <w:rPr>
                      <w:rFonts w:ascii="Arial" w:hAnsi="Arial" w:cs="Arial"/>
                      <w:b/>
                      <w:sz w:val="18"/>
                      <w:szCs w:val="18"/>
                      <w:highlight w:val="black"/>
                    </w:rPr>
                    <w:t>5,390.3</w:t>
                  </w:r>
                </w:p>
              </w:tc>
              <w:tc>
                <w:tcPr>
                  <w:tcW w:w="565" w:type="pct"/>
                  <w:tcBorders>
                    <w:top w:val="single" w:sz="12"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141DDE">
                  <w:pPr>
                    <w:jc w:val="right"/>
                    <w:rPr>
                      <w:rFonts w:ascii="Arial" w:hAnsi="Arial" w:cs="Arial"/>
                      <w:b/>
                      <w:sz w:val="18"/>
                      <w:szCs w:val="18"/>
                    </w:rPr>
                  </w:pPr>
                </w:p>
              </w:tc>
              <w:tc>
                <w:tcPr>
                  <w:tcW w:w="547" w:type="pct"/>
                  <w:tcBorders>
                    <w:top w:val="single" w:sz="12"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141DDE">
                  <w:pPr>
                    <w:jc w:val="right"/>
                    <w:rPr>
                      <w:rFonts w:ascii="Arial" w:hAnsi="Arial" w:cs="Arial"/>
                      <w:b/>
                      <w:sz w:val="18"/>
                      <w:szCs w:val="18"/>
                    </w:rPr>
                  </w:pPr>
                </w:p>
              </w:tc>
              <w:tc>
                <w:tcPr>
                  <w:tcW w:w="546" w:type="pct"/>
                  <w:tcBorders>
                    <w:top w:val="single" w:sz="12" w:space="0" w:color="auto"/>
                    <w:left w:val="single" w:sz="4" w:space="0" w:color="auto"/>
                    <w:bottom w:val="single" w:sz="12" w:space="0" w:color="auto"/>
                    <w:right w:val="single" w:sz="4" w:space="0" w:color="auto"/>
                  </w:tcBorders>
                  <w:shd w:val="clear" w:color="auto" w:fill="auto"/>
                  <w:vAlign w:val="center"/>
                </w:tcPr>
                <w:p w:rsidR="00A31557" w:rsidRPr="00A31557" w:rsidRDefault="00A31557" w:rsidP="00141DDE">
                  <w:pPr>
                    <w:jc w:val="right"/>
                    <w:rPr>
                      <w:rFonts w:ascii="Arial" w:hAnsi="Arial" w:cs="Arial"/>
                      <w:b/>
                      <w:sz w:val="18"/>
                      <w:szCs w:val="18"/>
                    </w:rPr>
                  </w:pPr>
                </w:p>
              </w:tc>
              <w:tc>
                <w:tcPr>
                  <w:tcW w:w="539" w:type="pct"/>
                  <w:tcBorders>
                    <w:top w:val="single" w:sz="12" w:space="0" w:color="auto"/>
                    <w:left w:val="single" w:sz="4" w:space="0" w:color="auto"/>
                    <w:bottom w:val="single" w:sz="12" w:space="0" w:color="auto"/>
                    <w:right w:val="single" w:sz="4" w:space="0" w:color="auto"/>
                  </w:tcBorders>
                  <w:shd w:val="clear" w:color="auto" w:fill="auto"/>
                </w:tcPr>
                <w:p w:rsidR="00A31557" w:rsidRPr="00A31557" w:rsidRDefault="00A31557" w:rsidP="00141DDE">
                  <w:pPr>
                    <w:jc w:val="right"/>
                    <w:rPr>
                      <w:rFonts w:ascii="Arial" w:hAnsi="Arial" w:cs="Arial"/>
                      <w:b/>
                      <w:sz w:val="18"/>
                      <w:szCs w:val="18"/>
                    </w:rPr>
                  </w:pPr>
                </w:p>
              </w:tc>
              <w:tc>
                <w:tcPr>
                  <w:tcW w:w="519" w:type="pct"/>
                  <w:tcBorders>
                    <w:top w:val="single" w:sz="12" w:space="0" w:color="auto"/>
                    <w:left w:val="single" w:sz="4" w:space="0" w:color="auto"/>
                    <w:bottom w:val="single" w:sz="12" w:space="0" w:color="auto"/>
                    <w:right w:val="single" w:sz="4" w:space="0" w:color="auto"/>
                  </w:tcBorders>
                  <w:shd w:val="clear" w:color="auto" w:fill="auto"/>
                </w:tcPr>
                <w:p w:rsidR="00A31557" w:rsidRPr="00A31557" w:rsidRDefault="00A31557" w:rsidP="00141DDE">
                  <w:pPr>
                    <w:jc w:val="right"/>
                    <w:rPr>
                      <w:rFonts w:ascii="Arial" w:hAnsi="Arial" w:cs="Arial"/>
                      <w:b/>
                      <w:sz w:val="18"/>
                      <w:szCs w:val="18"/>
                    </w:rPr>
                  </w:pPr>
                </w:p>
              </w:tc>
            </w:tr>
          </w:tbl>
          <w:p w:rsidR="00454BAF" w:rsidRDefault="00454BAF" w:rsidP="00141DDE">
            <w:pPr>
              <w:rPr>
                <w:rFonts w:ascii="Calibri" w:hAnsi="Calibri" w:cs="Arial"/>
                <w:b/>
                <w:i/>
                <w:sz w:val="22"/>
                <w:szCs w:val="22"/>
              </w:rPr>
            </w:pPr>
            <w:r>
              <w:rPr>
                <w:rFonts w:ascii="Calibri" w:hAnsi="Calibri" w:cs="Arial"/>
                <w:b/>
                <w:i/>
                <w:sz w:val="22"/>
                <w:szCs w:val="22"/>
              </w:rPr>
              <w:t xml:space="preserve"> </w:t>
            </w:r>
          </w:p>
          <w:p w:rsidR="00454BAF" w:rsidRDefault="00454BAF" w:rsidP="00141DDE">
            <w:pPr>
              <w:rPr>
                <w:rFonts w:ascii="Calibri" w:hAnsi="Calibri" w:cs="Arial"/>
                <w:b/>
                <w:i/>
                <w:sz w:val="22"/>
                <w:szCs w:val="22"/>
              </w:rPr>
            </w:pPr>
            <w:r>
              <w:rPr>
                <w:rFonts w:ascii="Calibri" w:hAnsi="Calibri" w:cs="Arial"/>
                <w:b/>
                <w:i/>
                <w:sz w:val="22"/>
                <w:szCs w:val="22"/>
              </w:rPr>
              <w:t xml:space="preserve">Please note that the totals for funding should match with the total for project cost. </w:t>
            </w:r>
          </w:p>
          <w:p w:rsidR="001D2676" w:rsidRDefault="001D2676" w:rsidP="00141DDE">
            <w:pPr>
              <w:rPr>
                <w:rFonts w:ascii="Calibri" w:hAnsi="Calibri" w:cs="Arial"/>
                <w:b/>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3321"/>
              <w:gridCol w:w="2591"/>
              <w:gridCol w:w="2583"/>
            </w:tblGrid>
            <w:tr w:rsidR="00467B2B" w:rsidRPr="007F394D" w:rsidTr="00A71610">
              <w:trPr>
                <w:trHeight w:val="454"/>
              </w:trPr>
              <w:tc>
                <w:tcPr>
                  <w:tcW w:w="744" w:type="pct"/>
                  <w:tcBorders>
                    <w:top w:val="single" w:sz="4" w:space="0" w:color="auto"/>
                    <w:left w:val="single" w:sz="4" w:space="0" w:color="auto"/>
                    <w:bottom w:val="single" w:sz="4" w:space="0" w:color="auto"/>
                    <w:right w:val="single" w:sz="4" w:space="0" w:color="auto"/>
                  </w:tcBorders>
                  <w:vAlign w:val="center"/>
                </w:tcPr>
                <w:p w:rsidR="00467B2B" w:rsidRPr="00603CB6" w:rsidRDefault="00467B2B" w:rsidP="00A71610">
                  <w:pPr>
                    <w:jc w:val="center"/>
                    <w:rPr>
                      <w:rFonts w:ascii="Arial" w:hAnsi="Arial" w:cs="Arial"/>
                      <w:b/>
                      <w:sz w:val="18"/>
                      <w:szCs w:val="18"/>
                    </w:rPr>
                  </w:pPr>
                  <w:r w:rsidRPr="00603CB6">
                    <w:rPr>
                      <w:rFonts w:ascii="Arial" w:hAnsi="Arial" w:cs="Arial"/>
                      <w:b/>
                      <w:sz w:val="18"/>
                      <w:szCs w:val="18"/>
                    </w:rPr>
                    <w:t>Type of Funding</w:t>
                  </w:r>
                </w:p>
              </w:tc>
              <w:tc>
                <w:tcPr>
                  <w:tcW w:w="1664" w:type="pct"/>
                  <w:tcBorders>
                    <w:top w:val="single" w:sz="4" w:space="0" w:color="auto"/>
                    <w:left w:val="single" w:sz="4" w:space="0" w:color="auto"/>
                    <w:bottom w:val="single" w:sz="4" w:space="0" w:color="auto"/>
                    <w:right w:val="single" w:sz="4" w:space="0" w:color="auto"/>
                  </w:tcBorders>
                  <w:vAlign w:val="center"/>
                </w:tcPr>
                <w:p w:rsidR="00467B2B" w:rsidRPr="00603CB6" w:rsidRDefault="00467B2B" w:rsidP="00A71610">
                  <w:pPr>
                    <w:jc w:val="center"/>
                    <w:rPr>
                      <w:rFonts w:ascii="Arial" w:hAnsi="Arial" w:cs="Arial"/>
                      <w:b/>
                      <w:sz w:val="18"/>
                      <w:szCs w:val="18"/>
                    </w:rPr>
                  </w:pPr>
                  <w:r w:rsidRPr="00603CB6">
                    <w:rPr>
                      <w:rFonts w:ascii="Arial" w:hAnsi="Arial" w:cs="Arial"/>
                      <w:b/>
                      <w:sz w:val="18"/>
                      <w:szCs w:val="18"/>
                    </w:rPr>
                    <w:t>Funding Source</w:t>
                  </w:r>
                </w:p>
              </w:tc>
              <w:tc>
                <w:tcPr>
                  <w:tcW w:w="1298" w:type="pct"/>
                  <w:tcBorders>
                    <w:top w:val="single" w:sz="4" w:space="0" w:color="auto"/>
                    <w:left w:val="single" w:sz="4" w:space="0" w:color="auto"/>
                    <w:bottom w:val="single" w:sz="4" w:space="0" w:color="auto"/>
                    <w:right w:val="single" w:sz="4" w:space="0" w:color="auto"/>
                  </w:tcBorders>
                  <w:vAlign w:val="center"/>
                </w:tcPr>
                <w:p w:rsidR="00467B2B" w:rsidRPr="00603CB6" w:rsidRDefault="00467B2B" w:rsidP="00A71610">
                  <w:pPr>
                    <w:jc w:val="center"/>
                    <w:rPr>
                      <w:rFonts w:ascii="Arial" w:hAnsi="Arial" w:cs="Arial"/>
                      <w:b/>
                      <w:sz w:val="18"/>
                      <w:szCs w:val="18"/>
                    </w:rPr>
                  </w:pPr>
                  <w:r w:rsidRPr="00603CB6">
                    <w:rPr>
                      <w:rFonts w:ascii="Arial" w:hAnsi="Arial" w:cs="Arial"/>
                      <w:b/>
                      <w:sz w:val="18"/>
                      <w:szCs w:val="18"/>
                    </w:rPr>
                    <w:t>Please identify how secure the funds are</w:t>
                  </w:r>
                </w:p>
              </w:tc>
              <w:tc>
                <w:tcPr>
                  <w:tcW w:w="1294" w:type="pct"/>
                  <w:tcBorders>
                    <w:top w:val="single" w:sz="4" w:space="0" w:color="auto"/>
                    <w:left w:val="single" w:sz="4" w:space="0" w:color="auto"/>
                    <w:bottom w:val="single" w:sz="4" w:space="0" w:color="auto"/>
                    <w:right w:val="single" w:sz="4" w:space="0" w:color="auto"/>
                  </w:tcBorders>
                  <w:vAlign w:val="center"/>
                </w:tcPr>
                <w:p w:rsidR="00467B2B" w:rsidRPr="00603CB6" w:rsidRDefault="00467B2B" w:rsidP="00A71610">
                  <w:pPr>
                    <w:jc w:val="center"/>
                    <w:rPr>
                      <w:rFonts w:ascii="Arial" w:hAnsi="Arial" w:cs="Arial"/>
                      <w:b/>
                      <w:sz w:val="18"/>
                      <w:szCs w:val="18"/>
                    </w:rPr>
                  </w:pPr>
                  <w:r w:rsidRPr="00603CB6">
                    <w:rPr>
                      <w:rFonts w:ascii="Arial" w:hAnsi="Arial" w:cs="Arial"/>
                      <w:b/>
                      <w:sz w:val="18"/>
                      <w:szCs w:val="18"/>
                    </w:rPr>
                    <w:t>When will the money be available</w:t>
                  </w:r>
                </w:p>
              </w:tc>
            </w:tr>
            <w:tr w:rsidR="00467B2B" w:rsidRPr="007F394D" w:rsidTr="00B362FA">
              <w:trPr>
                <w:trHeight w:val="284"/>
              </w:trPr>
              <w:tc>
                <w:tcPr>
                  <w:tcW w:w="744" w:type="pct"/>
                  <w:vMerge w:val="restart"/>
                  <w:tcBorders>
                    <w:top w:val="single" w:sz="4" w:space="0" w:color="auto"/>
                    <w:left w:val="single" w:sz="4" w:space="0" w:color="auto"/>
                    <w:bottom w:val="single" w:sz="4" w:space="0" w:color="auto"/>
                    <w:right w:val="single" w:sz="4" w:space="0" w:color="auto"/>
                  </w:tcBorders>
                  <w:vAlign w:val="center"/>
                </w:tcPr>
                <w:p w:rsidR="00467B2B" w:rsidRPr="00603CB6" w:rsidRDefault="00467B2B" w:rsidP="00141DDE">
                  <w:pPr>
                    <w:jc w:val="center"/>
                    <w:rPr>
                      <w:rFonts w:ascii="Arial" w:hAnsi="Arial" w:cs="Arial"/>
                      <w:sz w:val="18"/>
                      <w:szCs w:val="18"/>
                    </w:rPr>
                  </w:pPr>
                  <w:r w:rsidRPr="00603CB6">
                    <w:rPr>
                      <w:rFonts w:ascii="Arial" w:hAnsi="Arial" w:cs="Arial"/>
                      <w:sz w:val="18"/>
                      <w:szCs w:val="18"/>
                    </w:rPr>
                    <w:t>Public</w:t>
                  </w:r>
                </w:p>
              </w:tc>
              <w:tc>
                <w:tcPr>
                  <w:tcW w:w="1664" w:type="pct"/>
                  <w:tcBorders>
                    <w:top w:val="single" w:sz="4" w:space="0" w:color="auto"/>
                    <w:left w:val="single" w:sz="4" w:space="0" w:color="auto"/>
                    <w:bottom w:val="single" w:sz="12" w:space="0" w:color="auto"/>
                    <w:right w:val="single" w:sz="4" w:space="0" w:color="auto"/>
                  </w:tcBorders>
                  <w:vAlign w:val="center"/>
                </w:tcPr>
                <w:p w:rsidR="00467B2B" w:rsidRPr="00603CB6" w:rsidRDefault="00467B2B" w:rsidP="00141DDE">
                  <w:pPr>
                    <w:rPr>
                      <w:rFonts w:ascii="Arial" w:hAnsi="Arial" w:cs="Arial"/>
                      <w:sz w:val="18"/>
                      <w:szCs w:val="18"/>
                    </w:rPr>
                  </w:pPr>
                  <w:r w:rsidRPr="00603CB6">
                    <w:rPr>
                      <w:rFonts w:ascii="Arial" w:hAnsi="Arial" w:cs="Arial"/>
                      <w:sz w:val="18"/>
                      <w:szCs w:val="18"/>
                    </w:rPr>
                    <w:t>LGF</w:t>
                  </w:r>
                </w:p>
              </w:tc>
              <w:tc>
                <w:tcPr>
                  <w:tcW w:w="1298" w:type="pct"/>
                  <w:tcBorders>
                    <w:top w:val="single" w:sz="4" w:space="0" w:color="auto"/>
                    <w:left w:val="single" w:sz="4" w:space="0" w:color="auto"/>
                    <w:bottom w:val="single" w:sz="12" w:space="0" w:color="auto"/>
                    <w:right w:val="single" w:sz="4" w:space="0" w:color="auto"/>
                  </w:tcBorders>
                  <w:shd w:val="clear" w:color="auto" w:fill="auto"/>
                  <w:vAlign w:val="center"/>
                </w:tcPr>
                <w:p w:rsidR="00467B2B" w:rsidRPr="00603CB6" w:rsidRDefault="00603CB6" w:rsidP="00603CB6">
                  <w:pPr>
                    <w:jc w:val="center"/>
                    <w:rPr>
                      <w:rFonts w:ascii="Arial" w:hAnsi="Arial" w:cs="Arial"/>
                      <w:sz w:val="18"/>
                      <w:szCs w:val="18"/>
                    </w:rPr>
                  </w:pPr>
                  <w:r>
                    <w:rPr>
                      <w:rFonts w:ascii="Arial" w:hAnsi="Arial" w:cs="Arial"/>
                      <w:sz w:val="18"/>
                      <w:szCs w:val="18"/>
                    </w:rPr>
                    <w:t>Agreed</w:t>
                  </w:r>
                </w:p>
              </w:tc>
              <w:tc>
                <w:tcPr>
                  <w:tcW w:w="1294" w:type="pct"/>
                  <w:tcBorders>
                    <w:top w:val="single" w:sz="4" w:space="0" w:color="auto"/>
                    <w:left w:val="single" w:sz="4" w:space="0" w:color="auto"/>
                    <w:bottom w:val="single" w:sz="12" w:space="0" w:color="auto"/>
                    <w:right w:val="single" w:sz="4" w:space="0" w:color="auto"/>
                  </w:tcBorders>
                  <w:shd w:val="clear" w:color="auto" w:fill="auto"/>
                  <w:vAlign w:val="center"/>
                </w:tcPr>
                <w:p w:rsidR="00467B2B" w:rsidRPr="00603CB6" w:rsidRDefault="00603CB6" w:rsidP="00603CB6">
                  <w:pPr>
                    <w:jc w:val="center"/>
                    <w:rPr>
                      <w:rFonts w:ascii="Arial" w:hAnsi="Arial" w:cs="Arial"/>
                      <w:sz w:val="18"/>
                      <w:szCs w:val="18"/>
                    </w:rPr>
                  </w:pPr>
                  <w:r>
                    <w:rPr>
                      <w:rFonts w:ascii="Arial" w:hAnsi="Arial" w:cs="Arial"/>
                      <w:sz w:val="18"/>
                      <w:szCs w:val="18"/>
                    </w:rPr>
                    <w:t xml:space="preserve">From </w:t>
                  </w:r>
                  <w:r w:rsidR="00DD02AA" w:rsidRPr="00603CB6">
                    <w:rPr>
                      <w:rFonts w:ascii="Arial" w:hAnsi="Arial" w:cs="Arial"/>
                      <w:sz w:val="18"/>
                      <w:szCs w:val="18"/>
                    </w:rPr>
                    <w:t>April 2015</w:t>
                  </w:r>
                </w:p>
              </w:tc>
            </w:tr>
            <w:tr w:rsidR="00467B2B" w:rsidRPr="007F394D" w:rsidTr="00B362FA">
              <w:trPr>
                <w:trHeight w:val="284"/>
              </w:trPr>
              <w:tc>
                <w:tcPr>
                  <w:tcW w:w="744" w:type="pct"/>
                  <w:vMerge/>
                  <w:tcBorders>
                    <w:top w:val="single" w:sz="4" w:space="0" w:color="auto"/>
                    <w:left w:val="single" w:sz="4" w:space="0" w:color="auto"/>
                    <w:bottom w:val="single" w:sz="4" w:space="0" w:color="auto"/>
                    <w:right w:val="single" w:sz="4" w:space="0" w:color="auto"/>
                  </w:tcBorders>
                </w:tcPr>
                <w:p w:rsidR="00467B2B" w:rsidRPr="00603CB6" w:rsidRDefault="00467B2B" w:rsidP="00141DDE">
                  <w:pPr>
                    <w:rPr>
                      <w:rFonts w:ascii="Arial" w:hAnsi="Arial" w:cs="Arial"/>
                      <w:sz w:val="18"/>
                      <w:szCs w:val="18"/>
                    </w:rPr>
                  </w:pPr>
                </w:p>
              </w:tc>
              <w:tc>
                <w:tcPr>
                  <w:tcW w:w="1664" w:type="pct"/>
                  <w:tcBorders>
                    <w:top w:val="single" w:sz="4" w:space="0" w:color="auto"/>
                    <w:left w:val="single" w:sz="4" w:space="0" w:color="auto"/>
                    <w:bottom w:val="single" w:sz="4" w:space="0" w:color="auto"/>
                    <w:right w:val="single" w:sz="4" w:space="0" w:color="auto"/>
                  </w:tcBorders>
                  <w:vAlign w:val="center"/>
                </w:tcPr>
                <w:p w:rsidR="00467B2B" w:rsidRPr="00603CB6" w:rsidRDefault="00467B2B" w:rsidP="00A71610">
                  <w:pPr>
                    <w:rPr>
                      <w:rFonts w:ascii="Arial" w:hAnsi="Arial" w:cs="Arial"/>
                      <w:sz w:val="18"/>
                      <w:szCs w:val="18"/>
                    </w:rPr>
                  </w:pPr>
                  <w:r w:rsidRPr="00603CB6">
                    <w:rPr>
                      <w:rFonts w:ascii="Arial" w:hAnsi="Arial" w:cs="Arial"/>
                      <w:sz w:val="18"/>
                      <w:szCs w:val="18"/>
                    </w:rPr>
                    <w:t>Borrowing</w:t>
                  </w: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67B2B" w:rsidRPr="00603CB6" w:rsidRDefault="00467B2B" w:rsidP="00141DDE">
                  <w:pPr>
                    <w:jc w:val="right"/>
                    <w:rPr>
                      <w:rFonts w:ascii="Arial" w:hAnsi="Arial" w:cs="Arial"/>
                      <w:sz w:val="18"/>
                      <w:szCs w:val="18"/>
                    </w:rPr>
                  </w:pP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rsidR="00467B2B" w:rsidRPr="00603CB6" w:rsidRDefault="00467B2B" w:rsidP="00141DDE">
                  <w:pPr>
                    <w:jc w:val="right"/>
                    <w:rPr>
                      <w:rFonts w:ascii="Arial" w:hAnsi="Arial" w:cs="Arial"/>
                      <w:sz w:val="18"/>
                      <w:szCs w:val="18"/>
                    </w:rPr>
                  </w:pPr>
                </w:p>
              </w:tc>
            </w:tr>
            <w:tr w:rsidR="00467B2B" w:rsidRPr="007F394D" w:rsidTr="00B362FA">
              <w:trPr>
                <w:trHeight w:val="204"/>
              </w:trPr>
              <w:tc>
                <w:tcPr>
                  <w:tcW w:w="744" w:type="pct"/>
                  <w:vMerge/>
                  <w:tcBorders>
                    <w:top w:val="single" w:sz="4" w:space="0" w:color="auto"/>
                    <w:left w:val="single" w:sz="4" w:space="0" w:color="auto"/>
                    <w:bottom w:val="single" w:sz="4" w:space="0" w:color="auto"/>
                    <w:right w:val="single" w:sz="4" w:space="0" w:color="auto"/>
                  </w:tcBorders>
                </w:tcPr>
                <w:p w:rsidR="00467B2B" w:rsidRPr="00603CB6" w:rsidRDefault="00467B2B" w:rsidP="00141DDE">
                  <w:pPr>
                    <w:rPr>
                      <w:rFonts w:ascii="Arial" w:hAnsi="Arial" w:cs="Arial"/>
                      <w:sz w:val="18"/>
                      <w:szCs w:val="18"/>
                    </w:rPr>
                  </w:pPr>
                </w:p>
              </w:tc>
              <w:tc>
                <w:tcPr>
                  <w:tcW w:w="1664" w:type="pct"/>
                  <w:tcBorders>
                    <w:top w:val="single" w:sz="4" w:space="0" w:color="auto"/>
                    <w:left w:val="single" w:sz="4" w:space="0" w:color="auto"/>
                    <w:bottom w:val="single" w:sz="4" w:space="0" w:color="auto"/>
                    <w:right w:val="single" w:sz="4" w:space="0" w:color="auto"/>
                  </w:tcBorders>
                  <w:vAlign w:val="center"/>
                </w:tcPr>
                <w:p w:rsidR="00467B2B" w:rsidRPr="00603CB6" w:rsidRDefault="00467B2B" w:rsidP="00A71610">
                  <w:pPr>
                    <w:rPr>
                      <w:rFonts w:ascii="Arial" w:hAnsi="Arial" w:cs="Arial"/>
                      <w:sz w:val="18"/>
                      <w:szCs w:val="18"/>
                    </w:rPr>
                  </w:pPr>
                  <w:r w:rsidRPr="00603CB6">
                    <w:rPr>
                      <w:rFonts w:ascii="Arial" w:hAnsi="Arial" w:cs="Arial"/>
                      <w:sz w:val="18"/>
                      <w:szCs w:val="18"/>
                    </w:rPr>
                    <w:t xml:space="preserve">Income </w:t>
                  </w: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67B2B" w:rsidRPr="00603CB6" w:rsidRDefault="00467B2B" w:rsidP="00141DDE">
                  <w:pPr>
                    <w:jc w:val="right"/>
                    <w:rPr>
                      <w:rFonts w:ascii="Arial" w:hAnsi="Arial" w:cs="Arial"/>
                      <w:sz w:val="18"/>
                      <w:szCs w:val="18"/>
                    </w:rPr>
                  </w:pP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rsidR="00467B2B" w:rsidRPr="00603CB6" w:rsidRDefault="00467B2B" w:rsidP="00141DDE">
                  <w:pPr>
                    <w:jc w:val="right"/>
                    <w:rPr>
                      <w:rFonts w:ascii="Arial" w:hAnsi="Arial" w:cs="Arial"/>
                      <w:sz w:val="18"/>
                      <w:szCs w:val="18"/>
                    </w:rPr>
                  </w:pPr>
                </w:p>
              </w:tc>
            </w:tr>
            <w:tr w:rsidR="00467B2B" w:rsidRPr="007F394D" w:rsidTr="00B362FA">
              <w:trPr>
                <w:trHeight w:val="284"/>
              </w:trPr>
              <w:tc>
                <w:tcPr>
                  <w:tcW w:w="744" w:type="pct"/>
                  <w:vMerge/>
                  <w:tcBorders>
                    <w:top w:val="single" w:sz="4" w:space="0" w:color="auto"/>
                    <w:left w:val="single" w:sz="4" w:space="0" w:color="auto"/>
                    <w:bottom w:val="single" w:sz="4" w:space="0" w:color="auto"/>
                    <w:right w:val="single" w:sz="4" w:space="0" w:color="auto"/>
                  </w:tcBorders>
                </w:tcPr>
                <w:p w:rsidR="00467B2B" w:rsidRPr="00603CB6" w:rsidRDefault="00467B2B" w:rsidP="00141DDE">
                  <w:pPr>
                    <w:rPr>
                      <w:rFonts w:ascii="Arial" w:hAnsi="Arial" w:cs="Arial"/>
                      <w:b/>
                      <w:sz w:val="18"/>
                      <w:szCs w:val="18"/>
                    </w:rPr>
                  </w:pPr>
                </w:p>
              </w:tc>
              <w:tc>
                <w:tcPr>
                  <w:tcW w:w="1664" w:type="pct"/>
                  <w:tcBorders>
                    <w:top w:val="single" w:sz="4" w:space="0" w:color="auto"/>
                    <w:left w:val="single" w:sz="4" w:space="0" w:color="auto"/>
                    <w:bottom w:val="single" w:sz="12" w:space="0" w:color="auto"/>
                    <w:right w:val="single" w:sz="4" w:space="0" w:color="auto"/>
                  </w:tcBorders>
                  <w:vAlign w:val="center"/>
                </w:tcPr>
                <w:p w:rsidR="00467B2B" w:rsidRPr="00603CB6" w:rsidRDefault="00467B2B" w:rsidP="00A71610">
                  <w:pPr>
                    <w:rPr>
                      <w:rFonts w:ascii="Arial" w:hAnsi="Arial" w:cs="Arial"/>
                      <w:sz w:val="18"/>
                      <w:szCs w:val="18"/>
                    </w:rPr>
                  </w:pPr>
                  <w:r w:rsidRPr="00603CB6">
                    <w:rPr>
                      <w:rFonts w:ascii="Arial" w:hAnsi="Arial" w:cs="Arial"/>
                      <w:b/>
                      <w:sz w:val="18"/>
                      <w:szCs w:val="18"/>
                    </w:rPr>
                    <w:t xml:space="preserve">Other </w:t>
                  </w:r>
                  <w:r w:rsidRPr="00603CB6">
                    <w:rPr>
                      <w:rFonts w:ascii="Arial" w:hAnsi="Arial" w:cs="Arial"/>
                      <w:sz w:val="18"/>
                      <w:szCs w:val="18"/>
                    </w:rPr>
                    <w:t>(insert as many rows as required)</w:t>
                  </w:r>
                </w:p>
              </w:tc>
              <w:tc>
                <w:tcPr>
                  <w:tcW w:w="1298" w:type="pct"/>
                  <w:tcBorders>
                    <w:top w:val="single" w:sz="4" w:space="0" w:color="auto"/>
                    <w:left w:val="single" w:sz="4" w:space="0" w:color="auto"/>
                    <w:bottom w:val="single" w:sz="12" w:space="0" w:color="auto"/>
                    <w:right w:val="single" w:sz="4" w:space="0" w:color="auto"/>
                  </w:tcBorders>
                  <w:shd w:val="clear" w:color="auto" w:fill="auto"/>
                  <w:vAlign w:val="center"/>
                </w:tcPr>
                <w:p w:rsidR="00467B2B" w:rsidRPr="00603CB6" w:rsidRDefault="00467B2B" w:rsidP="00141DDE">
                  <w:pPr>
                    <w:jc w:val="right"/>
                    <w:rPr>
                      <w:rFonts w:ascii="Arial" w:hAnsi="Arial" w:cs="Arial"/>
                      <w:sz w:val="18"/>
                      <w:szCs w:val="18"/>
                    </w:rPr>
                  </w:pPr>
                </w:p>
              </w:tc>
              <w:tc>
                <w:tcPr>
                  <w:tcW w:w="1294" w:type="pct"/>
                  <w:tcBorders>
                    <w:top w:val="single" w:sz="4" w:space="0" w:color="auto"/>
                    <w:left w:val="single" w:sz="4" w:space="0" w:color="auto"/>
                    <w:bottom w:val="single" w:sz="12" w:space="0" w:color="auto"/>
                    <w:right w:val="single" w:sz="4" w:space="0" w:color="auto"/>
                  </w:tcBorders>
                  <w:shd w:val="clear" w:color="auto" w:fill="auto"/>
                  <w:vAlign w:val="center"/>
                </w:tcPr>
                <w:p w:rsidR="00467B2B" w:rsidRPr="00603CB6" w:rsidRDefault="00467B2B" w:rsidP="00141DDE">
                  <w:pPr>
                    <w:jc w:val="right"/>
                    <w:rPr>
                      <w:rFonts w:ascii="Arial" w:hAnsi="Arial" w:cs="Arial"/>
                      <w:sz w:val="18"/>
                      <w:szCs w:val="18"/>
                    </w:rPr>
                  </w:pPr>
                </w:p>
              </w:tc>
            </w:tr>
            <w:tr w:rsidR="00467B2B" w:rsidRPr="007F394D" w:rsidTr="00B362FA">
              <w:trPr>
                <w:trHeight w:val="284"/>
              </w:trPr>
              <w:tc>
                <w:tcPr>
                  <w:tcW w:w="744" w:type="pct"/>
                  <w:vMerge/>
                  <w:tcBorders>
                    <w:top w:val="single" w:sz="4" w:space="0" w:color="auto"/>
                    <w:left w:val="single" w:sz="4" w:space="0" w:color="auto"/>
                    <w:bottom w:val="single" w:sz="12" w:space="0" w:color="auto"/>
                    <w:right w:val="single" w:sz="4" w:space="0" w:color="auto"/>
                  </w:tcBorders>
                </w:tcPr>
                <w:p w:rsidR="00467B2B" w:rsidRPr="00603CB6" w:rsidRDefault="00467B2B" w:rsidP="00141DDE">
                  <w:pPr>
                    <w:rPr>
                      <w:rFonts w:ascii="Arial" w:hAnsi="Arial" w:cs="Arial"/>
                      <w:b/>
                      <w:sz w:val="18"/>
                      <w:szCs w:val="18"/>
                    </w:rPr>
                  </w:pPr>
                </w:p>
              </w:tc>
              <w:tc>
                <w:tcPr>
                  <w:tcW w:w="1664" w:type="pct"/>
                  <w:tcBorders>
                    <w:top w:val="single" w:sz="12" w:space="0" w:color="auto"/>
                    <w:left w:val="single" w:sz="4" w:space="0" w:color="auto"/>
                    <w:bottom w:val="single" w:sz="12" w:space="0" w:color="auto"/>
                    <w:right w:val="single" w:sz="4" w:space="0" w:color="auto"/>
                  </w:tcBorders>
                  <w:vAlign w:val="center"/>
                </w:tcPr>
                <w:p w:rsidR="00467B2B" w:rsidRDefault="00467B2B" w:rsidP="00603CB6">
                  <w:pPr>
                    <w:rPr>
                      <w:rFonts w:ascii="Arial" w:hAnsi="Arial" w:cs="Arial"/>
                      <w:b/>
                      <w:sz w:val="18"/>
                      <w:szCs w:val="18"/>
                    </w:rPr>
                  </w:pPr>
                  <w:r w:rsidRPr="00603CB6">
                    <w:rPr>
                      <w:rFonts w:ascii="Arial" w:hAnsi="Arial" w:cs="Arial"/>
                      <w:b/>
                      <w:sz w:val="18"/>
                      <w:szCs w:val="18"/>
                    </w:rPr>
                    <w:t xml:space="preserve">Local Contribution Total </w:t>
                  </w:r>
                </w:p>
                <w:p w:rsidR="00603CB6" w:rsidRDefault="00603CB6" w:rsidP="00603CB6">
                  <w:pPr>
                    <w:rPr>
                      <w:rFonts w:ascii="Arial" w:hAnsi="Arial" w:cs="Arial"/>
                      <w:b/>
                      <w:sz w:val="18"/>
                      <w:szCs w:val="18"/>
                    </w:rPr>
                  </w:pPr>
                  <w:r>
                    <w:rPr>
                      <w:rFonts w:ascii="Arial" w:hAnsi="Arial" w:cs="Arial"/>
                      <w:b/>
                      <w:sz w:val="18"/>
                      <w:szCs w:val="18"/>
                    </w:rPr>
                    <w:t>ECC / LHPs</w:t>
                  </w:r>
                </w:p>
                <w:p w:rsidR="00603CB6" w:rsidRPr="00603CB6" w:rsidRDefault="00603CB6" w:rsidP="00603CB6">
                  <w:pPr>
                    <w:rPr>
                      <w:rFonts w:ascii="Arial" w:hAnsi="Arial" w:cs="Arial"/>
                      <w:b/>
                      <w:sz w:val="18"/>
                      <w:szCs w:val="18"/>
                    </w:rPr>
                  </w:pPr>
                  <w:r>
                    <w:rPr>
                      <w:rFonts w:ascii="Arial" w:hAnsi="Arial" w:cs="Arial"/>
                      <w:b/>
                      <w:sz w:val="18"/>
                      <w:szCs w:val="18"/>
                    </w:rPr>
                    <w:t>Thurrock</w:t>
                  </w:r>
                </w:p>
              </w:tc>
              <w:tc>
                <w:tcPr>
                  <w:tcW w:w="1298" w:type="pct"/>
                  <w:tcBorders>
                    <w:top w:val="single" w:sz="12" w:space="0" w:color="auto"/>
                    <w:left w:val="single" w:sz="4" w:space="0" w:color="auto"/>
                    <w:bottom w:val="single" w:sz="12" w:space="0" w:color="auto"/>
                    <w:right w:val="single" w:sz="4" w:space="0" w:color="auto"/>
                  </w:tcBorders>
                  <w:shd w:val="clear" w:color="auto" w:fill="auto"/>
                  <w:vAlign w:val="center"/>
                </w:tcPr>
                <w:p w:rsidR="00603CB6" w:rsidRDefault="00603CB6" w:rsidP="00603CB6">
                  <w:pPr>
                    <w:jc w:val="center"/>
                    <w:rPr>
                      <w:rFonts w:ascii="Arial" w:hAnsi="Arial" w:cs="Arial"/>
                      <w:sz w:val="18"/>
                      <w:szCs w:val="18"/>
                    </w:rPr>
                  </w:pPr>
                </w:p>
                <w:p w:rsidR="00467B2B" w:rsidRPr="00603CB6" w:rsidRDefault="00603CB6" w:rsidP="00603CB6">
                  <w:pPr>
                    <w:jc w:val="center"/>
                    <w:rPr>
                      <w:rFonts w:ascii="Arial" w:hAnsi="Arial" w:cs="Arial"/>
                      <w:sz w:val="18"/>
                      <w:szCs w:val="18"/>
                    </w:rPr>
                  </w:pPr>
                  <w:r w:rsidRPr="00603CB6">
                    <w:rPr>
                      <w:rFonts w:ascii="Arial" w:hAnsi="Arial" w:cs="Arial"/>
                      <w:sz w:val="18"/>
                      <w:szCs w:val="18"/>
                    </w:rPr>
                    <w:t>Committed</w:t>
                  </w:r>
                </w:p>
                <w:p w:rsidR="00603CB6" w:rsidRPr="00603CB6" w:rsidRDefault="00603CB6" w:rsidP="00603CB6">
                  <w:pPr>
                    <w:jc w:val="center"/>
                    <w:rPr>
                      <w:rFonts w:ascii="Arial" w:hAnsi="Arial" w:cs="Arial"/>
                      <w:b/>
                      <w:sz w:val="18"/>
                      <w:szCs w:val="18"/>
                    </w:rPr>
                  </w:pPr>
                  <w:r w:rsidRPr="00603CB6">
                    <w:rPr>
                      <w:rFonts w:ascii="Arial" w:hAnsi="Arial" w:cs="Arial"/>
                      <w:sz w:val="18"/>
                      <w:szCs w:val="18"/>
                    </w:rPr>
                    <w:t>Committed</w:t>
                  </w:r>
                </w:p>
              </w:tc>
              <w:tc>
                <w:tcPr>
                  <w:tcW w:w="1294" w:type="pct"/>
                  <w:tcBorders>
                    <w:top w:val="single" w:sz="12" w:space="0" w:color="auto"/>
                    <w:left w:val="single" w:sz="4" w:space="0" w:color="auto"/>
                    <w:bottom w:val="single" w:sz="12" w:space="0" w:color="auto"/>
                    <w:right w:val="single" w:sz="4" w:space="0" w:color="auto"/>
                  </w:tcBorders>
                  <w:shd w:val="clear" w:color="auto" w:fill="auto"/>
                  <w:vAlign w:val="center"/>
                </w:tcPr>
                <w:p w:rsidR="00467B2B" w:rsidRPr="00603CB6" w:rsidRDefault="00603CB6" w:rsidP="00603CB6">
                  <w:pPr>
                    <w:jc w:val="center"/>
                    <w:rPr>
                      <w:rFonts w:ascii="Arial" w:hAnsi="Arial" w:cs="Arial"/>
                      <w:b/>
                      <w:sz w:val="18"/>
                      <w:szCs w:val="18"/>
                    </w:rPr>
                  </w:pPr>
                  <w:r>
                    <w:rPr>
                      <w:rFonts w:ascii="Arial" w:hAnsi="Arial" w:cs="Arial"/>
                      <w:sz w:val="18"/>
                      <w:szCs w:val="18"/>
                    </w:rPr>
                    <w:t xml:space="preserve">From </w:t>
                  </w:r>
                  <w:r w:rsidRPr="00603CB6">
                    <w:rPr>
                      <w:rFonts w:ascii="Arial" w:hAnsi="Arial" w:cs="Arial"/>
                      <w:sz w:val="18"/>
                      <w:szCs w:val="18"/>
                    </w:rPr>
                    <w:t>April 2015</w:t>
                  </w:r>
                </w:p>
              </w:tc>
            </w:tr>
            <w:tr w:rsidR="00467B2B" w:rsidRPr="007F394D" w:rsidTr="00B362FA">
              <w:trPr>
                <w:trHeight w:val="284"/>
              </w:trPr>
              <w:tc>
                <w:tcPr>
                  <w:tcW w:w="744" w:type="pct"/>
                  <w:vMerge w:val="restart"/>
                  <w:tcBorders>
                    <w:top w:val="single" w:sz="12" w:space="0" w:color="auto"/>
                    <w:left w:val="single" w:sz="4" w:space="0" w:color="auto"/>
                    <w:bottom w:val="single" w:sz="4" w:space="0" w:color="auto"/>
                    <w:right w:val="single" w:sz="4" w:space="0" w:color="auto"/>
                  </w:tcBorders>
                  <w:vAlign w:val="center"/>
                </w:tcPr>
                <w:p w:rsidR="00467B2B" w:rsidRPr="00603CB6" w:rsidRDefault="00467B2B" w:rsidP="00141DDE">
                  <w:pPr>
                    <w:jc w:val="center"/>
                    <w:rPr>
                      <w:rFonts w:ascii="Arial" w:hAnsi="Arial" w:cs="Arial"/>
                      <w:b/>
                      <w:sz w:val="18"/>
                      <w:szCs w:val="18"/>
                    </w:rPr>
                  </w:pPr>
                  <w:r w:rsidRPr="00603CB6">
                    <w:rPr>
                      <w:rFonts w:ascii="Arial" w:hAnsi="Arial" w:cs="Arial"/>
                      <w:b/>
                      <w:sz w:val="18"/>
                      <w:szCs w:val="18"/>
                    </w:rPr>
                    <w:t>Private</w:t>
                  </w:r>
                </w:p>
              </w:tc>
              <w:tc>
                <w:tcPr>
                  <w:tcW w:w="1664" w:type="pct"/>
                  <w:tcBorders>
                    <w:top w:val="single" w:sz="12" w:space="0" w:color="auto"/>
                    <w:left w:val="single" w:sz="4" w:space="0" w:color="auto"/>
                    <w:bottom w:val="single" w:sz="4" w:space="0" w:color="auto"/>
                    <w:right w:val="single" w:sz="4" w:space="0" w:color="auto"/>
                  </w:tcBorders>
                  <w:vAlign w:val="center"/>
                </w:tcPr>
                <w:p w:rsidR="00467B2B" w:rsidRPr="00603CB6" w:rsidRDefault="00467B2B" w:rsidP="00A71610">
                  <w:pPr>
                    <w:rPr>
                      <w:rFonts w:ascii="Arial" w:hAnsi="Arial" w:cs="Arial"/>
                      <w:b/>
                      <w:sz w:val="18"/>
                      <w:szCs w:val="18"/>
                    </w:rPr>
                  </w:pPr>
                  <w:r w:rsidRPr="00603CB6">
                    <w:rPr>
                      <w:rFonts w:ascii="Arial" w:hAnsi="Arial" w:cs="Arial"/>
                      <w:sz w:val="18"/>
                      <w:szCs w:val="18"/>
                    </w:rPr>
                    <w:t>Please list all developers</w:t>
                  </w:r>
                </w:p>
              </w:tc>
              <w:tc>
                <w:tcPr>
                  <w:tcW w:w="1298" w:type="pct"/>
                  <w:tcBorders>
                    <w:top w:val="single" w:sz="12" w:space="0" w:color="auto"/>
                    <w:left w:val="single" w:sz="4" w:space="0" w:color="auto"/>
                    <w:bottom w:val="single" w:sz="4" w:space="0" w:color="auto"/>
                    <w:right w:val="single" w:sz="4" w:space="0" w:color="auto"/>
                  </w:tcBorders>
                  <w:shd w:val="clear" w:color="auto" w:fill="auto"/>
                  <w:vAlign w:val="center"/>
                </w:tcPr>
                <w:p w:rsidR="00467B2B" w:rsidRPr="00603CB6" w:rsidRDefault="00467B2B" w:rsidP="00141DDE">
                  <w:pPr>
                    <w:jc w:val="right"/>
                    <w:rPr>
                      <w:rFonts w:ascii="Arial" w:hAnsi="Arial" w:cs="Arial"/>
                      <w:b/>
                      <w:sz w:val="18"/>
                      <w:szCs w:val="18"/>
                    </w:rPr>
                  </w:pPr>
                </w:p>
              </w:tc>
              <w:tc>
                <w:tcPr>
                  <w:tcW w:w="1294" w:type="pct"/>
                  <w:tcBorders>
                    <w:top w:val="single" w:sz="12" w:space="0" w:color="auto"/>
                    <w:left w:val="single" w:sz="4" w:space="0" w:color="auto"/>
                    <w:bottom w:val="single" w:sz="4" w:space="0" w:color="auto"/>
                    <w:right w:val="single" w:sz="4" w:space="0" w:color="auto"/>
                  </w:tcBorders>
                  <w:shd w:val="clear" w:color="auto" w:fill="auto"/>
                  <w:vAlign w:val="center"/>
                </w:tcPr>
                <w:p w:rsidR="00467B2B" w:rsidRPr="00603CB6" w:rsidRDefault="00467B2B" w:rsidP="00141DDE">
                  <w:pPr>
                    <w:jc w:val="right"/>
                    <w:rPr>
                      <w:rFonts w:ascii="Arial" w:hAnsi="Arial" w:cs="Arial"/>
                      <w:b/>
                      <w:sz w:val="18"/>
                      <w:szCs w:val="18"/>
                    </w:rPr>
                  </w:pPr>
                </w:p>
              </w:tc>
            </w:tr>
            <w:tr w:rsidR="00467B2B" w:rsidRPr="007F394D" w:rsidTr="00B362FA">
              <w:trPr>
                <w:trHeight w:val="284"/>
              </w:trPr>
              <w:tc>
                <w:tcPr>
                  <w:tcW w:w="744" w:type="pct"/>
                  <w:vMerge/>
                  <w:tcBorders>
                    <w:top w:val="single" w:sz="4" w:space="0" w:color="auto"/>
                    <w:left w:val="single" w:sz="4" w:space="0" w:color="auto"/>
                    <w:bottom w:val="single" w:sz="4" w:space="0" w:color="auto"/>
                    <w:right w:val="single" w:sz="4" w:space="0" w:color="auto"/>
                  </w:tcBorders>
                </w:tcPr>
                <w:p w:rsidR="00467B2B" w:rsidRPr="00603CB6" w:rsidRDefault="00467B2B" w:rsidP="00141DDE">
                  <w:pPr>
                    <w:rPr>
                      <w:rFonts w:ascii="Arial" w:hAnsi="Arial" w:cs="Arial"/>
                      <w:b/>
                      <w:sz w:val="18"/>
                      <w:szCs w:val="18"/>
                    </w:rPr>
                  </w:pPr>
                </w:p>
              </w:tc>
              <w:tc>
                <w:tcPr>
                  <w:tcW w:w="1664" w:type="pct"/>
                  <w:tcBorders>
                    <w:top w:val="single" w:sz="4" w:space="0" w:color="auto"/>
                    <w:left w:val="single" w:sz="4" w:space="0" w:color="auto"/>
                    <w:bottom w:val="single" w:sz="4" w:space="0" w:color="auto"/>
                    <w:right w:val="single" w:sz="4" w:space="0" w:color="auto"/>
                  </w:tcBorders>
                  <w:vAlign w:val="center"/>
                </w:tcPr>
                <w:p w:rsidR="00467B2B" w:rsidRPr="00603CB6" w:rsidRDefault="00467B2B" w:rsidP="00A71610">
                  <w:pPr>
                    <w:rPr>
                      <w:rFonts w:ascii="Arial" w:hAnsi="Arial" w:cs="Arial"/>
                      <w:sz w:val="18"/>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67B2B" w:rsidRPr="00603CB6" w:rsidRDefault="00467B2B" w:rsidP="00141DDE">
                  <w:pPr>
                    <w:jc w:val="right"/>
                    <w:rPr>
                      <w:rFonts w:ascii="Arial" w:hAnsi="Arial" w:cs="Arial"/>
                      <w:b/>
                      <w:sz w:val="18"/>
                      <w:szCs w:val="18"/>
                    </w:rPr>
                  </w:pP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rsidR="00467B2B" w:rsidRPr="00603CB6" w:rsidRDefault="00467B2B" w:rsidP="00141DDE">
                  <w:pPr>
                    <w:jc w:val="right"/>
                    <w:rPr>
                      <w:rFonts w:ascii="Arial" w:hAnsi="Arial" w:cs="Arial"/>
                      <w:b/>
                      <w:sz w:val="18"/>
                      <w:szCs w:val="18"/>
                    </w:rPr>
                  </w:pPr>
                </w:p>
              </w:tc>
            </w:tr>
            <w:tr w:rsidR="00467B2B" w:rsidRPr="007F394D" w:rsidTr="00B362FA">
              <w:trPr>
                <w:trHeight w:val="284"/>
              </w:trPr>
              <w:tc>
                <w:tcPr>
                  <w:tcW w:w="744" w:type="pct"/>
                  <w:vMerge/>
                  <w:tcBorders>
                    <w:top w:val="single" w:sz="4" w:space="0" w:color="auto"/>
                    <w:left w:val="single" w:sz="4" w:space="0" w:color="auto"/>
                    <w:bottom w:val="single" w:sz="12" w:space="0" w:color="auto"/>
                    <w:right w:val="single" w:sz="4" w:space="0" w:color="auto"/>
                  </w:tcBorders>
                </w:tcPr>
                <w:p w:rsidR="00467B2B" w:rsidRPr="00603CB6" w:rsidRDefault="00467B2B" w:rsidP="00141DDE">
                  <w:pPr>
                    <w:rPr>
                      <w:rFonts w:ascii="Arial" w:hAnsi="Arial" w:cs="Arial"/>
                      <w:b/>
                      <w:sz w:val="18"/>
                      <w:szCs w:val="18"/>
                    </w:rPr>
                  </w:pPr>
                </w:p>
              </w:tc>
              <w:tc>
                <w:tcPr>
                  <w:tcW w:w="1664" w:type="pct"/>
                  <w:tcBorders>
                    <w:top w:val="single" w:sz="4" w:space="0" w:color="auto"/>
                    <w:left w:val="single" w:sz="4" w:space="0" w:color="auto"/>
                    <w:bottom w:val="single" w:sz="12" w:space="0" w:color="auto"/>
                    <w:right w:val="single" w:sz="4" w:space="0" w:color="auto"/>
                  </w:tcBorders>
                  <w:vAlign w:val="center"/>
                </w:tcPr>
                <w:p w:rsidR="00467B2B" w:rsidRPr="00603CB6" w:rsidRDefault="00467B2B" w:rsidP="00141DDE">
                  <w:pPr>
                    <w:rPr>
                      <w:rFonts w:ascii="Arial" w:hAnsi="Arial" w:cs="Arial"/>
                      <w:b/>
                      <w:sz w:val="18"/>
                      <w:szCs w:val="18"/>
                    </w:rPr>
                  </w:pPr>
                  <w:r w:rsidRPr="00603CB6">
                    <w:rPr>
                      <w:rFonts w:ascii="Arial" w:hAnsi="Arial" w:cs="Arial"/>
                      <w:sz w:val="18"/>
                      <w:szCs w:val="18"/>
                    </w:rPr>
                    <w:t>Private Developers Total</w:t>
                  </w:r>
                </w:p>
              </w:tc>
              <w:tc>
                <w:tcPr>
                  <w:tcW w:w="1298" w:type="pct"/>
                  <w:tcBorders>
                    <w:top w:val="single" w:sz="4" w:space="0" w:color="auto"/>
                    <w:left w:val="single" w:sz="4" w:space="0" w:color="auto"/>
                    <w:bottom w:val="single" w:sz="12" w:space="0" w:color="auto"/>
                    <w:right w:val="single" w:sz="4" w:space="0" w:color="auto"/>
                  </w:tcBorders>
                  <w:shd w:val="clear" w:color="auto" w:fill="auto"/>
                  <w:vAlign w:val="center"/>
                </w:tcPr>
                <w:p w:rsidR="00467B2B" w:rsidRPr="00603CB6" w:rsidRDefault="00467B2B" w:rsidP="00141DDE">
                  <w:pPr>
                    <w:jc w:val="right"/>
                    <w:rPr>
                      <w:rFonts w:ascii="Arial" w:hAnsi="Arial" w:cs="Arial"/>
                      <w:b/>
                      <w:sz w:val="18"/>
                      <w:szCs w:val="18"/>
                    </w:rPr>
                  </w:pPr>
                </w:p>
              </w:tc>
              <w:tc>
                <w:tcPr>
                  <w:tcW w:w="1294" w:type="pct"/>
                  <w:tcBorders>
                    <w:top w:val="single" w:sz="4" w:space="0" w:color="auto"/>
                    <w:left w:val="single" w:sz="4" w:space="0" w:color="auto"/>
                    <w:bottom w:val="single" w:sz="12" w:space="0" w:color="auto"/>
                    <w:right w:val="single" w:sz="4" w:space="0" w:color="auto"/>
                  </w:tcBorders>
                  <w:shd w:val="clear" w:color="auto" w:fill="auto"/>
                  <w:vAlign w:val="center"/>
                </w:tcPr>
                <w:p w:rsidR="00467B2B" w:rsidRPr="00603CB6" w:rsidRDefault="00467B2B" w:rsidP="00141DDE">
                  <w:pPr>
                    <w:jc w:val="right"/>
                    <w:rPr>
                      <w:rFonts w:ascii="Arial" w:hAnsi="Arial" w:cs="Arial"/>
                      <w:b/>
                      <w:sz w:val="18"/>
                      <w:szCs w:val="18"/>
                    </w:rPr>
                  </w:pPr>
                </w:p>
              </w:tc>
            </w:tr>
            <w:tr w:rsidR="00467B2B" w:rsidRPr="007F394D" w:rsidTr="00B362FA">
              <w:trPr>
                <w:trHeight w:val="284"/>
              </w:trPr>
              <w:tc>
                <w:tcPr>
                  <w:tcW w:w="744" w:type="pct"/>
                  <w:tcBorders>
                    <w:top w:val="single" w:sz="12" w:space="0" w:color="auto"/>
                    <w:left w:val="single" w:sz="4" w:space="0" w:color="auto"/>
                    <w:bottom w:val="single" w:sz="12" w:space="0" w:color="auto"/>
                    <w:right w:val="single" w:sz="4" w:space="0" w:color="auto"/>
                  </w:tcBorders>
                </w:tcPr>
                <w:p w:rsidR="00467B2B" w:rsidRPr="00603CB6" w:rsidRDefault="00467B2B" w:rsidP="00141DDE">
                  <w:pPr>
                    <w:rPr>
                      <w:rFonts w:ascii="Arial" w:hAnsi="Arial" w:cs="Arial"/>
                      <w:b/>
                      <w:sz w:val="18"/>
                      <w:szCs w:val="18"/>
                    </w:rPr>
                  </w:pPr>
                </w:p>
              </w:tc>
              <w:tc>
                <w:tcPr>
                  <w:tcW w:w="1664" w:type="pct"/>
                  <w:tcBorders>
                    <w:top w:val="single" w:sz="12" w:space="0" w:color="auto"/>
                    <w:left w:val="single" w:sz="4" w:space="0" w:color="auto"/>
                    <w:bottom w:val="single" w:sz="12" w:space="0" w:color="auto"/>
                    <w:right w:val="single" w:sz="4" w:space="0" w:color="auto"/>
                  </w:tcBorders>
                  <w:vAlign w:val="center"/>
                </w:tcPr>
                <w:p w:rsidR="00467B2B" w:rsidRDefault="00467B2B" w:rsidP="00603CB6">
                  <w:pPr>
                    <w:rPr>
                      <w:rFonts w:ascii="Arial" w:hAnsi="Arial" w:cs="Arial"/>
                      <w:sz w:val="18"/>
                      <w:szCs w:val="18"/>
                    </w:rPr>
                  </w:pPr>
                  <w:r w:rsidRPr="00603CB6">
                    <w:rPr>
                      <w:rFonts w:ascii="Arial" w:hAnsi="Arial" w:cs="Arial"/>
                      <w:b/>
                      <w:sz w:val="18"/>
                      <w:szCs w:val="18"/>
                    </w:rPr>
                    <w:t xml:space="preserve">Other Funding </w:t>
                  </w:r>
                </w:p>
                <w:p w:rsidR="00603CB6" w:rsidRPr="00603CB6" w:rsidRDefault="00603CB6" w:rsidP="00603CB6">
                  <w:pPr>
                    <w:rPr>
                      <w:rFonts w:ascii="Arial" w:hAnsi="Arial" w:cs="Arial"/>
                      <w:sz w:val="18"/>
                      <w:szCs w:val="18"/>
                    </w:rPr>
                  </w:pPr>
                  <w:bookmarkStart w:id="0" w:name="_GoBack"/>
                  <w:bookmarkEnd w:id="0"/>
                  <w:r w:rsidRPr="006063DC">
                    <w:rPr>
                      <w:rFonts w:ascii="Arial" w:hAnsi="Arial" w:cs="Arial"/>
                      <w:sz w:val="18"/>
                      <w:szCs w:val="18"/>
                      <w:highlight w:val="black"/>
                    </w:rPr>
                    <w:t>AGA</w:t>
                  </w:r>
                </w:p>
              </w:tc>
              <w:tc>
                <w:tcPr>
                  <w:tcW w:w="1298" w:type="pct"/>
                  <w:tcBorders>
                    <w:top w:val="single" w:sz="12" w:space="0" w:color="auto"/>
                    <w:left w:val="single" w:sz="4" w:space="0" w:color="auto"/>
                    <w:bottom w:val="single" w:sz="12" w:space="0" w:color="auto"/>
                    <w:right w:val="single" w:sz="4" w:space="0" w:color="auto"/>
                  </w:tcBorders>
                  <w:shd w:val="clear" w:color="auto" w:fill="auto"/>
                  <w:vAlign w:val="center"/>
                </w:tcPr>
                <w:p w:rsidR="00467B2B" w:rsidRDefault="00467B2B" w:rsidP="00141DDE">
                  <w:pPr>
                    <w:jc w:val="right"/>
                    <w:rPr>
                      <w:rFonts w:ascii="Arial" w:hAnsi="Arial" w:cs="Arial"/>
                      <w:b/>
                      <w:sz w:val="18"/>
                      <w:szCs w:val="18"/>
                    </w:rPr>
                  </w:pPr>
                </w:p>
                <w:p w:rsidR="00603CB6" w:rsidRPr="00603CB6" w:rsidRDefault="00603CB6" w:rsidP="00603CB6">
                  <w:pPr>
                    <w:jc w:val="center"/>
                    <w:rPr>
                      <w:rFonts w:ascii="Arial" w:hAnsi="Arial" w:cs="Arial"/>
                      <w:sz w:val="18"/>
                      <w:szCs w:val="18"/>
                    </w:rPr>
                  </w:pPr>
                  <w:r w:rsidRPr="00603CB6">
                    <w:rPr>
                      <w:rFonts w:ascii="Arial" w:hAnsi="Arial" w:cs="Arial"/>
                      <w:sz w:val="18"/>
                      <w:szCs w:val="18"/>
                    </w:rPr>
                    <w:t>Agreed</w:t>
                  </w:r>
                </w:p>
              </w:tc>
              <w:tc>
                <w:tcPr>
                  <w:tcW w:w="1294" w:type="pct"/>
                  <w:tcBorders>
                    <w:top w:val="single" w:sz="12" w:space="0" w:color="auto"/>
                    <w:left w:val="single" w:sz="4" w:space="0" w:color="auto"/>
                    <w:bottom w:val="single" w:sz="12" w:space="0" w:color="auto"/>
                    <w:right w:val="single" w:sz="4" w:space="0" w:color="auto"/>
                  </w:tcBorders>
                  <w:shd w:val="clear" w:color="auto" w:fill="auto"/>
                  <w:vAlign w:val="center"/>
                </w:tcPr>
                <w:p w:rsidR="00467B2B" w:rsidRPr="00603CB6" w:rsidRDefault="00603CB6" w:rsidP="00603CB6">
                  <w:pPr>
                    <w:jc w:val="center"/>
                    <w:rPr>
                      <w:rFonts w:ascii="Arial" w:hAnsi="Arial" w:cs="Arial"/>
                      <w:b/>
                      <w:sz w:val="18"/>
                      <w:szCs w:val="18"/>
                    </w:rPr>
                  </w:pPr>
                  <w:r>
                    <w:rPr>
                      <w:rFonts w:ascii="Arial" w:hAnsi="Arial" w:cs="Arial"/>
                      <w:sz w:val="18"/>
                      <w:szCs w:val="18"/>
                    </w:rPr>
                    <w:t xml:space="preserve">From </w:t>
                  </w:r>
                  <w:r w:rsidRPr="00603CB6">
                    <w:rPr>
                      <w:rFonts w:ascii="Arial" w:hAnsi="Arial" w:cs="Arial"/>
                      <w:sz w:val="18"/>
                      <w:szCs w:val="18"/>
                    </w:rPr>
                    <w:t>April 2015</w:t>
                  </w:r>
                </w:p>
              </w:tc>
            </w:tr>
          </w:tbl>
          <w:p w:rsidR="00454BAF" w:rsidRPr="002E2803" w:rsidRDefault="00454BAF" w:rsidP="004957D6">
            <w:pPr>
              <w:rPr>
                <w:rFonts w:ascii="Calibri" w:hAnsi="Calibri" w:cs="Arial"/>
                <w:b/>
                <w:i/>
                <w:sz w:val="22"/>
                <w:szCs w:val="22"/>
              </w:rPr>
            </w:pPr>
          </w:p>
        </w:tc>
      </w:tr>
      <w:tr w:rsidR="00B26620" w:rsidRPr="007F394D" w:rsidTr="00BF6308">
        <w:tc>
          <w:tcPr>
            <w:tcW w:w="10206" w:type="dxa"/>
            <w:tcBorders>
              <w:top w:val="single" w:sz="4" w:space="0" w:color="auto"/>
              <w:left w:val="single" w:sz="4" w:space="0" w:color="auto"/>
              <w:bottom w:val="single" w:sz="4" w:space="0" w:color="auto"/>
              <w:right w:val="single" w:sz="4" w:space="0" w:color="auto"/>
            </w:tcBorders>
            <w:shd w:val="clear" w:color="auto" w:fill="B6DDE8"/>
          </w:tcPr>
          <w:p w:rsidR="00B26620" w:rsidRPr="00014EF4" w:rsidRDefault="00B26620" w:rsidP="003F63B8">
            <w:pPr>
              <w:pStyle w:val="ListParagraph"/>
              <w:numPr>
                <w:ilvl w:val="1"/>
                <w:numId w:val="32"/>
              </w:numPr>
              <w:spacing w:before="240"/>
              <w:ind w:left="1134" w:hanging="817"/>
              <w:rPr>
                <w:rFonts w:ascii="Calibri" w:hAnsi="Calibri" w:cs="Arial"/>
                <w:b/>
                <w:i/>
                <w:sz w:val="22"/>
                <w:szCs w:val="22"/>
                <w:lang w:val="en-GB"/>
              </w:rPr>
            </w:pPr>
            <w:r w:rsidRPr="00014EF4">
              <w:rPr>
                <w:rFonts w:ascii="Calibri" w:hAnsi="Calibri" w:cs="Arial"/>
                <w:b/>
                <w:i/>
                <w:sz w:val="22"/>
                <w:szCs w:val="22"/>
                <w:lang w:val="en-GB"/>
              </w:rPr>
              <w:t xml:space="preserve"> </w:t>
            </w:r>
            <w:r>
              <w:rPr>
                <w:rFonts w:ascii="Calibri" w:hAnsi="Calibri" w:cs="Arial"/>
                <w:b/>
                <w:i/>
                <w:sz w:val="22"/>
                <w:szCs w:val="22"/>
                <w:lang w:val="en-GB"/>
              </w:rPr>
              <w:t>Affordability gap</w:t>
            </w:r>
          </w:p>
        </w:tc>
      </w:tr>
      <w:tr w:rsidR="00B26620" w:rsidRPr="007F394D" w:rsidTr="00BF6308">
        <w:tc>
          <w:tcPr>
            <w:tcW w:w="10206" w:type="dxa"/>
            <w:tcBorders>
              <w:top w:val="single" w:sz="4" w:space="0" w:color="auto"/>
              <w:left w:val="single" w:sz="4" w:space="0" w:color="auto"/>
              <w:bottom w:val="single" w:sz="4" w:space="0" w:color="auto"/>
              <w:right w:val="single" w:sz="4" w:space="0" w:color="auto"/>
            </w:tcBorders>
          </w:tcPr>
          <w:p w:rsidR="00B26620" w:rsidRPr="002E567D" w:rsidRDefault="00F10BA5" w:rsidP="003F63B8">
            <w:pPr>
              <w:pStyle w:val="ListParagraph"/>
              <w:numPr>
                <w:ilvl w:val="0"/>
                <w:numId w:val="3"/>
              </w:numPr>
              <w:tabs>
                <w:tab w:val="left" w:pos="743"/>
              </w:tabs>
              <w:spacing w:before="120"/>
              <w:ind w:left="743" w:hanging="426"/>
              <w:rPr>
                <w:rFonts w:ascii="Calibri" w:hAnsi="Calibri" w:cs="Arial"/>
                <w:b/>
                <w:i/>
                <w:color w:val="1F497D"/>
                <w:sz w:val="22"/>
                <w:szCs w:val="22"/>
                <w:lang w:val="en-GB"/>
              </w:rPr>
            </w:pPr>
            <w:r w:rsidRPr="006417C1">
              <w:rPr>
                <w:rFonts w:ascii="Calibri" w:hAnsi="Calibri" w:cs="Calibri"/>
                <w:b/>
                <w:i/>
                <w:color w:val="1F497D"/>
                <w:sz w:val="22"/>
                <w:szCs w:val="22"/>
              </w:rPr>
              <w:t>Is there an affordability gap</w:t>
            </w:r>
            <w:r w:rsidR="00B26620" w:rsidRPr="00B362FA">
              <w:rPr>
                <w:rFonts w:ascii="Calibri" w:hAnsi="Calibri" w:cs="Calibri"/>
                <w:sz w:val="22"/>
                <w:szCs w:val="22"/>
              </w:rPr>
              <w:t>?</w:t>
            </w:r>
            <w:r w:rsidR="005F1E7E" w:rsidRPr="00B362FA">
              <w:rPr>
                <w:rFonts w:ascii="Calibri" w:hAnsi="Calibri" w:cs="Calibri"/>
                <w:sz w:val="22"/>
                <w:szCs w:val="22"/>
              </w:rPr>
              <w:t xml:space="preserve">  No</w:t>
            </w:r>
          </w:p>
          <w:p w:rsidR="00B26620" w:rsidRPr="00711EA2" w:rsidRDefault="00B26620" w:rsidP="00B362FA">
            <w:pPr>
              <w:pStyle w:val="ListParagraph"/>
              <w:tabs>
                <w:tab w:val="left" w:pos="1134"/>
              </w:tabs>
              <w:spacing w:before="120"/>
              <w:rPr>
                <w:rFonts w:ascii="Arial" w:hAnsi="Arial" w:cs="Arial"/>
                <w:i/>
                <w:color w:val="1F497D"/>
                <w:sz w:val="20"/>
                <w:szCs w:val="20"/>
                <w:lang w:val="en-GB"/>
              </w:rPr>
            </w:pPr>
          </w:p>
        </w:tc>
      </w:tr>
    </w:tbl>
    <w:p w:rsidR="0004201E" w:rsidRDefault="0004201E" w:rsidP="0004201E">
      <w:pPr>
        <w:keepNext/>
        <w:tabs>
          <w:tab w:val="left" w:pos="1985"/>
        </w:tabs>
        <w:spacing w:before="120"/>
        <w:rPr>
          <w:rFonts w:ascii="Calibri" w:hAnsi="Calibri" w:cs="Calibri"/>
          <w:b/>
          <w:i/>
          <w:sz w:val="22"/>
          <w:szCs w:val="22"/>
        </w:rPr>
      </w:pPr>
    </w:p>
    <w:tbl>
      <w:tblPr>
        <w:tblW w:w="483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30"/>
      </w:tblGrid>
      <w:tr w:rsidR="0004201E" w:rsidRPr="007F394D" w:rsidTr="0004201E">
        <w:trPr>
          <w:trHeight w:val="1226"/>
        </w:trPr>
        <w:tc>
          <w:tcPr>
            <w:tcW w:w="5000" w:type="pct"/>
            <w:shd w:val="clear" w:color="auto" w:fill="81DEFF"/>
          </w:tcPr>
          <w:p w:rsidR="0004201E" w:rsidRPr="00755BD6" w:rsidRDefault="0004201E" w:rsidP="000C591F">
            <w:pPr>
              <w:pStyle w:val="ListParagraph"/>
              <w:keepNext/>
              <w:tabs>
                <w:tab w:val="left" w:pos="1985"/>
              </w:tabs>
              <w:spacing w:before="120"/>
              <w:rPr>
                <w:rFonts w:ascii="Calibri" w:hAnsi="Calibri" w:cs="Calibri"/>
                <w:b/>
                <w:i/>
                <w:sz w:val="22"/>
                <w:szCs w:val="22"/>
                <w:lang w:val="en-GB"/>
              </w:rPr>
            </w:pPr>
          </w:p>
          <w:p w:rsidR="0004201E" w:rsidRPr="00755BD6" w:rsidRDefault="0004201E" w:rsidP="000C591F">
            <w:pPr>
              <w:keepNext/>
              <w:tabs>
                <w:tab w:val="left" w:pos="1985"/>
              </w:tabs>
              <w:spacing w:before="120"/>
              <w:rPr>
                <w:rFonts w:ascii="Calibri" w:hAnsi="Calibri" w:cs="Calibri"/>
                <w:b/>
                <w:i/>
                <w:sz w:val="22"/>
                <w:szCs w:val="22"/>
              </w:rPr>
            </w:pPr>
            <w:r w:rsidRPr="00755BD6">
              <w:rPr>
                <w:rFonts w:ascii="Calibri" w:hAnsi="Calibri" w:cs="Calibri"/>
                <w:b/>
                <w:color w:val="000081"/>
                <w:sz w:val="28"/>
                <w:szCs w:val="28"/>
                <w:u w:val="single"/>
              </w:rPr>
              <w:t>Management Case - Delivery</w:t>
            </w:r>
          </w:p>
        </w:tc>
      </w:tr>
      <w:tr w:rsidR="0004201E" w:rsidRPr="007F394D" w:rsidTr="0004201E">
        <w:trPr>
          <w:trHeight w:val="553"/>
        </w:trPr>
        <w:tc>
          <w:tcPr>
            <w:tcW w:w="5000" w:type="pct"/>
            <w:shd w:val="clear" w:color="auto" w:fill="B6DDE8"/>
          </w:tcPr>
          <w:p w:rsidR="0004201E" w:rsidRPr="00B26620" w:rsidRDefault="0004201E" w:rsidP="000C591F">
            <w:pPr>
              <w:pStyle w:val="ListParagraph"/>
              <w:keepNext/>
              <w:numPr>
                <w:ilvl w:val="0"/>
                <w:numId w:val="32"/>
              </w:numPr>
              <w:spacing w:before="120"/>
              <w:rPr>
                <w:rFonts w:ascii="Calibri" w:hAnsi="Calibri" w:cs="Calibri"/>
                <w:b/>
                <w:i/>
                <w:sz w:val="22"/>
                <w:szCs w:val="22"/>
              </w:rPr>
            </w:pPr>
            <w:r w:rsidRPr="00B26620">
              <w:rPr>
                <w:rFonts w:ascii="Calibri" w:hAnsi="Calibri" w:cs="Calibri"/>
                <w:b/>
                <w:i/>
                <w:sz w:val="22"/>
                <w:szCs w:val="22"/>
              </w:rPr>
              <w:t>Delivery</w:t>
            </w:r>
          </w:p>
        </w:tc>
      </w:tr>
      <w:tr w:rsidR="0004201E" w:rsidRPr="007F394D" w:rsidTr="0004201E">
        <w:trPr>
          <w:trHeight w:val="7553"/>
        </w:trPr>
        <w:tc>
          <w:tcPr>
            <w:tcW w:w="5000" w:type="pct"/>
          </w:tcPr>
          <w:p w:rsidR="0004201E" w:rsidRPr="008B40FC" w:rsidRDefault="0004201E" w:rsidP="000C591F">
            <w:pPr>
              <w:pStyle w:val="ListParagraph"/>
              <w:numPr>
                <w:ilvl w:val="1"/>
                <w:numId w:val="32"/>
              </w:numPr>
              <w:spacing w:before="120"/>
              <w:ind w:left="1434" w:hanging="1077"/>
              <w:rPr>
                <w:rFonts w:ascii="Calibri" w:hAnsi="Calibri" w:cs="Arial"/>
                <w:b/>
                <w:color w:val="1F497D"/>
                <w:sz w:val="22"/>
                <w:szCs w:val="22"/>
                <w:lang w:val="en-GB"/>
              </w:rPr>
            </w:pPr>
            <w:r w:rsidRPr="008B40FC">
              <w:rPr>
                <w:rFonts w:ascii="Calibri" w:hAnsi="Calibri" w:cs="Arial"/>
                <w:color w:val="1F497D"/>
                <w:sz w:val="22"/>
                <w:szCs w:val="22"/>
                <w:lang w:val="en-GB"/>
              </w:rPr>
              <w:t xml:space="preserve"> </w:t>
            </w:r>
            <w:r w:rsidRPr="008B40FC">
              <w:rPr>
                <w:rFonts w:ascii="Calibri" w:hAnsi="Calibri" w:cs="Arial"/>
                <w:b/>
                <w:color w:val="1F497D"/>
                <w:sz w:val="22"/>
                <w:szCs w:val="22"/>
                <w:lang w:val="en-GB"/>
              </w:rPr>
              <w:t>Provide high level information about arrangements that will ensure delivery of this project</w:t>
            </w:r>
          </w:p>
          <w:p w:rsidR="0004201E" w:rsidRPr="008B40FC" w:rsidRDefault="00E313E5" w:rsidP="000C591F">
            <w:pPr>
              <w:pStyle w:val="ListParagraph"/>
              <w:spacing w:before="120"/>
              <w:ind w:left="0"/>
              <w:rPr>
                <w:rFonts w:ascii="Calibri" w:hAnsi="Calibri" w:cs="Calibri"/>
                <w:b/>
                <w:color w:val="1F497D"/>
                <w:sz w:val="22"/>
                <w:szCs w:val="22"/>
              </w:rPr>
            </w:pPr>
            <w:r>
              <w:rPr>
                <w:rFonts w:ascii="Calibri" w:hAnsi="Calibri" w:cs="Arial"/>
                <w:b/>
                <w:color w:val="1F497D"/>
                <w:sz w:val="22"/>
                <w:szCs w:val="22"/>
                <w:lang w:val="en-GB"/>
              </w:rPr>
              <w:t>Project plan:-</w:t>
            </w:r>
          </w:p>
          <w:p w:rsidR="0004201E" w:rsidRDefault="0004201E" w:rsidP="000C591F">
            <w:pPr>
              <w:rPr>
                <w:rFonts w:ascii="Arial" w:hAnsi="Arial" w:cs="Arial"/>
                <w:b/>
              </w:rPr>
            </w:pPr>
          </w:p>
          <w:p w:rsidR="0004201E" w:rsidRDefault="00C3754B" w:rsidP="000C591F">
            <w:pPr>
              <w:rPr>
                <w:rFonts w:ascii="Arial" w:hAnsi="Arial" w:cs="Arial"/>
                <w:b/>
              </w:rPr>
            </w:pPr>
            <w:r>
              <w:rPr>
                <w:noProof/>
                <w:lang w:eastAsia="en-GB"/>
              </w:rPr>
              <w:drawing>
                <wp:inline distT="0" distB="0" distL="0" distR="0">
                  <wp:extent cx="6485890" cy="21374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5890" cy="2137410"/>
                          </a:xfrm>
                          <a:prstGeom prst="rect">
                            <a:avLst/>
                          </a:prstGeom>
                          <a:noFill/>
                          <a:ln>
                            <a:noFill/>
                          </a:ln>
                        </pic:spPr>
                      </pic:pic>
                    </a:graphicData>
                  </a:graphic>
                </wp:inline>
              </w:drawing>
            </w:r>
          </w:p>
          <w:p w:rsidR="0004201E" w:rsidRDefault="0004201E" w:rsidP="000C591F">
            <w:pPr>
              <w:rPr>
                <w:rFonts w:ascii="Arial" w:hAnsi="Arial" w:cs="Arial"/>
                <w:b/>
              </w:rPr>
            </w:pPr>
          </w:p>
          <w:p w:rsidR="0004201E" w:rsidRPr="00990758" w:rsidRDefault="0004201E" w:rsidP="000C591F">
            <w:pPr>
              <w:rPr>
                <w:rFonts w:ascii="Arial" w:hAnsi="Arial" w:cs="Arial"/>
                <w:b/>
              </w:rPr>
            </w:pPr>
            <w:r w:rsidRPr="00990758">
              <w:rPr>
                <w:rFonts w:ascii="Arial" w:hAnsi="Arial" w:cs="Arial"/>
                <w:b/>
              </w:rPr>
              <w:t>Project Management Arrangements and Governance</w:t>
            </w:r>
          </w:p>
          <w:p w:rsidR="0004201E" w:rsidRPr="00990758" w:rsidRDefault="0004201E" w:rsidP="000C591F">
            <w:pPr>
              <w:rPr>
                <w:rFonts w:ascii="Arial" w:hAnsi="Arial" w:cs="Arial"/>
              </w:rPr>
            </w:pPr>
          </w:p>
          <w:p w:rsidR="0004201E" w:rsidRPr="00990758" w:rsidRDefault="0004201E" w:rsidP="000C591F">
            <w:pPr>
              <w:pStyle w:val="NoSpacing"/>
              <w:rPr>
                <w:rFonts w:ascii="Arial" w:hAnsi="Arial" w:cs="Arial"/>
                <w:bCs/>
                <w:sz w:val="20"/>
                <w:szCs w:val="20"/>
              </w:rPr>
            </w:pPr>
            <w:r w:rsidRPr="00990758">
              <w:rPr>
                <w:rFonts w:ascii="Arial" w:hAnsi="Arial" w:cs="Arial"/>
                <w:b/>
                <w:sz w:val="20"/>
                <w:szCs w:val="20"/>
              </w:rPr>
              <w:t>Background</w:t>
            </w:r>
          </w:p>
          <w:p w:rsidR="0004201E" w:rsidRPr="00990758" w:rsidRDefault="0004201E" w:rsidP="000C591F">
            <w:pPr>
              <w:pStyle w:val="NoSpacing"/>
              <w:rPr>
                <w:rFonts w:ascii="Arial" w:hAnsi="Arial" w:cs="Arial"/>
                <w:bCs/>
                <w:sz w:val="20"/>
                <w:szCs w:val="20"/>
              </w:rPr>
            </w:pPr>
            <w:r w:rsidRPr="00990758">
              <w:rPr>
                <w:rFonts w:ascii="Arial" w:hAnsi="Arial" w:cs="Arial"/>
                <w:bCs/>
                <w:sz w:val="20"/>
                <w:szCs w:val="20"/>
              </w:rPr>
              <w:t>This plan outlines the project structures and processes that will be used to govern activities.</w:t>
            </w:r>
          </w:p>
          <w:p w:rsidR="0004201E" w:rsidRPr="00990758" w:rsidRDefault="0004201E" w:rsidP="000C591F">
            <w:pPr>
              <w:pStyle w:val="NoSpacing"/>
              <w:rPr>
                <w:rFonts w:ascii="Arial" w:hAnsi="Arial" w:cs="Arial"/>
                <w:bCs/>
                <w:sz w:val="20"/>
                <w:szCs w:val="20"/>
              </w:rPr>
            </w:pPr>
          </w:p>
          <w:p w:rsidR="0004201E" w:rsidRPr="00990758" w:rsidRDefault="0004201E" w:rsidP="000C591F">
            <w:pPr>
              <w:pStyle w:val="NoSpacing"/>
              <w:rPr>
                <w:rFonts w:ascii="Arial" w:hAnsi="Arial" w:cs="Arial"/>
                <w:b/>
                <w:bCs/>
                <w:sz w:val="20"/>
                <w:szCs w:val="20"/>
              </w:rPr>
            </w:pPr>
            <w:r w:rsidRPr="00990758">
              <w:rPr>
                <w:rFonts w:ascii="Arial" w:hAnsi="Arial" w:cs="Arial"/>
                <w:b/>
                <w:bCs/>
                <w:sz w:val="20"/>
                <w:szCs w:val="20"/>
              </w:rPr>
              <w:t>Project Organisation</w:t>
            </w:r>
          </w:p>
          <w:p w:rsidR="0004201E" w:rsidRPr="00990758" w:rsidRDefault="0004201E" w:rsidP="000C591F">
            <w:pPr>
              <w:pStyle w:val="NoSpacing"/>
              <w:rPr>
                <w:rFonts w:ascii="Arial" w:hAnsi="Arial" w:cs="Arial"/>
                <w:bCs/>
                <w:sz w:val="20"/>
                <w:szCs w:val="20"/>
              </w:rPr>
            </w:pPr>
            <w:r w:rsidRPr="00990758">
              <w:rPr>
                <w:rFonts w:ascii="Arial" w:hAnsi="Arial" w:cs="Arial"/>
                <w:bCs/>
                <w:sz w:val="20"/>
                <w:szCs w:val="20"/>
              </w:rPr>
              <w:t xml:space="preserve">The </w:t>
            </w:r>
            <w:proofErr w:type="spellStart"/>
            <w:r w:rsidRPr="00990758">
              <w:rPr>
                <w:rFonts w:ascii="Arial" w:hAnsi="Arial" w:cs="Arial"/>
                <w:bCs/>
                <w:sz w:val="20"/>
                <w:szCs w:val="20"/>
              </w:rPr>
              <w:t>organisation</w:t>
            </w:r>
            <w:proofErr w:type="spellEnd"/>
            <w:r w:rsidRPr="00990758">
              <w:rPr>
                <w:rFonts w:ascii="Arial" w:hAnsi="Arial" w:cs="Arial"/>
                <w:bCs/>
                <w:sz w:val="20"/>
                <w:szCs w:val="20"/>
              </w:rPr>
              <w:t xml:space="preserve"> to deliver the scheme is indicated in Figure 1 below. The roles and responsibilities of the parties indicated in the figure are described in the following paragraphs.            </w:t>
            </w:r>
            <w:r w:rsidR="00C3754B">
              <w:rPr>
                <w:rFonts w:ascii="Arial" w:hAnsi="Arial" w:cs="Arial"/>
                <w:noProof/>
                <w:sz w:val="20"/>
                <w:szCs w:val="20"/>
                <w:lang w:val="en-GB" w:eastAsia="en-GB"/>
              </w:rPr>
              <w:lastRenderedPageBreak/>
              <w:drawing>
                <wp:inline distT="0" distB="0" distL="0" distR="0">
                  <wp:extent cx="5730875" cy="4263390"/>
                  <wp:effectExtent l="0" t="0" r="3175"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4263390"/>
                          </a:xfrm>
                          <a:prstGeom prst="rect">
                            <a:avLst/>
                          </a:prstGeom>
                          <a:noFill/>
                          <a:ln>
                            <a:noFill/>
                          </a:ln>
                        </pic:spPr>
                      </pic:pic>
                    </a:graphicData>
                  </a:graphic>
                </wp:inline>
              </w:drawing>
            </w:r>
          </w:p>
          <w:p w:rsidR="0004201E" w:rsidRPr="00990758" w:rsidRDefault="0004201E" w:rsidP="000C591F">
            <w:pPr>
              <w:pStyle w:val="NoSpacing"/>
              <w:rPr>
                <w:rFonts w:ascii="Arial" w:hAnsi="Arial" w:cs="Arial"/>
                <w:bCs/>
                <w:sz w:val="20"/>
                <w:szCs w:val="20"/>
              </w:rPr>
            </w:pPr>
            <w:r w:rsidRPr="00990758">
              <w:rPr>
                <w:rFonts w:ascii="Arial" w:hAnsi="Arial" w:cs="Arial"/>
                <w:bCs/>
                <w:sz w:val="20"/>
                <w:szCs w:val="20"/>
              </w:rPr>
              <w:t>Figure 1:  Arrangements for Scheme Delivery</w:t>
            </w:r>
          </w:p>
          <w:p w:rsidR="0004201E" w:rsidRPr="00990758" w:rsidRDefault="0004201E" w:rsidP="000C591F">
            <w:pPr>
              <w:pStyle w:val="NoSpacing"/>
              <w:rPr>
                <w:rFonts w:ascii="Arial" w:hAnsi="Arial" w:cs="Arial"/>
                <w:b/>
                <w:bCs/>
                <w:sz w:val="20"/>
                <w:szCs w:val="20"/>
              </w:rPr>
            </w:pPr>
          </w:p>
          <w:p w:rsidR="0004201E" w:rsidRPr="00990758" w:rsidRDefault="0004201E" w:rsidP="000C591F">
            <w:pPr>
              <w:pStyle w:val="NoSpacing"/>
              <w:rPr>
                <w:rFonts w:ascii="Arial" w:hAnsi="Arial" w:cs="Arial"/>
                <w:b/>
                <w:bCs/>
                <w:sz w:val="20"/>
                <w:szCs w:val="20"/>
              </w:rPr>
            </w:pPr>
          </w:p>
          <w:p w:rsidR="0004201E" w:rsidRPr="00990758" w:rsidRDefault="0004201E" w:rsidP="000C591F">
            <w:pPr>
              <w:pStyle w:val="NoSpacing"/>
              <w:rPr>
                <w:rFonts w:ascii="Arial" w:hAnsi="Arial" w:cs="Arial"/>
                <w:b/>
                <w:bCs/>
                <w:sz w:val="20"/>
                <w:szCs w:val="20"/>
              </w:rPr>
            </w:pPr>
            <w:r w:rsidRPr="00990758">
              <w:rPr>
                <w:rFonts w:ascii="Arial" w:hAnsi="Arial" w:cs="Arial"/>
                <w:b/>
                <w:bCs/>
                <w:sz w:val="20"/>
                <w:szCs w:val="20"/>
              </w:rPr>
              <w:t>Roles of Key Interested Parties:</w:t>
            </w:r>
          </w:p>
          <w:p w:rsidR="0004201E" w:rsidRPr="00990758" w:rsidRDefault="0004201E" w:rsidP="000C591F">
            <w:pPr>
              <w:pStyle w:val="NoSpacing"/>
              <w:rPr>
                <w:rFonts w:ascii="Arial" w:hAnsi="Arial" w:cs="Arial"/>
                <w:bCs/>
                <w:sz w:val="20"/>
                <w:szCs w:val="20"/>
              </w:rPr>
            </w:pPr>
          </w:p>
          <w:p w:rsidR="0004201E" w:rsidRPr="00990758" w:rsidRDefault="0004201E" w:rsidP="000C591F">
            <w:pPr>
              <w:pStyle w:val="NoSpacing"/>
              <w:rPr>
                <w:rFonts w:ascii="Arial" w:hAnsi="Arial" w:cs="Arial"/>
                <w:bCs/>
                <w:iCs/>
                <w:sz w:val="20"/>
                <w:szCs w:val="20"/>
              </w:rPr>
            </w:pPr>
            <w:r w:rsidRPr="00990758">
              <w:rPr>
                <w:rFonts w:ascii="Arial" w:hAnsi="Arial" w:cs="Arial"/>
                <w:b/>
                <w:bCs/>
                <w:iCs/>
                <w:sz w:val="20"/>
                <w:szCs w:val="20"/>
              </w:rPr>
              <w:t>South East Local Enterprise Partnership Board (SELEP)</w:t>
            </w:r>
            <w:r w:rsidRPr="00990758">
              <w:rPr>
                <w:rFonts w:ascii="Arial" w:hAnsi="Arial" w:cs="Arial"/>
                <w:bCs/>
                <w:iCs/>
                <w:sz w:val="20"/>
                <w:szCs w:val="20"/>
              </w:rPr>
              <w:t xml:space="preserve"> – brings together senior officers and transport portfolio holders of the three partner statutory authorities promoting the scheme – Essex County Council, </w:t>
            </w:r>
            <w:proofErr w:type="spellStart"/>
            <w:r w:rsidRPr="00990758">
              <w:rPr>
                <w:rFonts w:ascii="Arial" w:hAnsi="Arial" w:cs="Arial"/>
                <w:bCs/>
                <w:iCs/>
                <w:sz w:val="20"/>
                <w:szCs w:val="20"/>
              </w:rPr>
              <w:t>Southend</w:t>
            </w:r>
            <w:proofErr w:type="spellEnd"/>
            <w:r w:rsidRPr="00990758">
              <w:rPr>
                <w:rFonts w:ascii="Arial" w:hAnsi="Arial" w:cs="Arial"/>
                <w:bCs/>
                <w:iCs/>
                <w:sz w:val="20"/>
                <w:szCs w:val="20"/>
              </w:rPr>
              <w:t xml:space="preserve">-on- Sea Borough Council and </w:t>
            </w:r>
            <w:proofErr w:type="spellStart"/>
            <w:r w:rsidRPr="00990758">
              <w:rPr>
                <w:rFonts w:ascii="Arial" w:hAnsi="Arial" w:cs="Arial"/>
                <w:bCs/>
                <w:iCs/>
                <w:sz w:val="20"/>
                <w:szCs w:val="20"/>
              </w:rPr>
              <w:t>Thurrock</w:t>
            </w:r>
            <w:proofErr w:type="spellEnd"/>
            <w:r w:rsidRPr="00990758">
              <w:rPr>
                <w:rFonts w:ascii="Arial" w:hAnsi="Arial" w:cs="Arial"/>
                <w:bCs/>
                <w:iCs/>
                <w:sz w:val="20"/>
                <w:szCs w:val="20"/>
              </w:rPr>
              <w:t xml:space="preserve"> Council.  Essex County Council acts as the lead authority for the scheme and provides the project’s Senior Responsible Owner.</w:t>
            </w:r>
            <w:r w:rsidRPr="00990758">
              <w:rPr>
                <w:rFonts w:ascii="Arial" w:hAnsi="Arial" w:cs="Arial"/>
                <w:sz w:val="20"/>
                <w:szCs w:val="20"/>
              </w:rPr>
              <w:t xml:space="preserve">  </w:t>
            </w:r>
          </w:p>
          <w:p w:rsidR="0004201E" w:rsidRPr="00990758" w:rsidRDefault="0004201E" w:rsidP="000C591F">
            <w:pPr>
              <w:pStyle w:val="NoSpacing"/>
              <w:rPr>
                <w:rFonts w:ascii="Arial" w:hAnsi="Arial" w:cs="Arial"/>
                <w:bCs/>
                <w:iCs/>
                <w:sz w:val="20"/>
                <w:szCs w:val="20"/>
              </w:rPr>
            </w:pPr>
          </w:p>
          <w:p w:rsidR="0004201E" w:rsidRPr="00990758" w:rsidRDefault="0004201E" w:rsidP="000C591F">
            <w:pPr>
              <w:pStyle w:val="NoSpacing"/>
              <w:rPr>
                <w:rFonts w:ascii="Arial" w:hAnsi="Arial" w:cs="Arial"/>
                <w:bCs/>
                <w:iCs/>
                <w:sz w:val="20"/>
                <w:szCs w:val="20"/>
              </w:rPr>
            </w:pPr>
            <w:r w:rsidRPr="00990758">
              <w:rPr>
                <w:rFonts w:ascii="Arial" w:hAnsi="Arial" w:cs="Arial"/>
                <w:bCs/>
                <w:iCs/>
                <w:sz w:val="20"/>
                <w:szCs w:val="20"/>
              </w:rPr>
              <w:t xml:space="preserve">The arrangements between the statutory authorities promoting the scheme are in the process of being </w:t>
            </w:r>
            <w:proofErr w:type="spellStart"/>
            <w:r w:rsidRPr="00990758">
              <w:rPr>
                <w:rFonts w:ascii="Arial" w:hAnsi="Arial" w:cs="Arial"/>
                <w:bCs/>
                <w:iCs/>
                <w:sz w:val="20"/>
                <w:szCs w:val="20"/>
              </w:rPr>
              <w:t>formalised</w:t>
            </w:r>
            <w:proofErr w:type="spellEnd"/>
            <w:r w:rsidRPr="00990758">
              <w:rPr>
                <w:rFonts w:ascii="Arial" w:hAnsi="Arial" w:cs="Arial"/>
                <w:bCs/>
                <w:iCs/>
                <w:sz w:val="20"/>
                <w:szCs w:val="20"/>
              </w:rPr>
              <w:t xml:space="preserve"> through a joint working partnership agreement. This sets out the basis for governance of the project and for the financial contributions to be made by each party.</w:t>
            </w:r>
          </w:p>
          <w:p w:rsidR="0004201E" w:rsidRPr="00990758" w:rsidRDefault="0004201E" w:rsidP="000C591F">
            <w:pPr>
              <w:pStyle w:val="NoSpacing"/>
              <w:rPr>
                <w:rFonts w:ascii="Arial" w:hAnsi="Arial" w:cs="Arial"/>
                <w:b/>
                <w:bCs/>
                <w:i/>
                <w:iCs/>
                <w:sz w:val="20"/>
                <w:szCs w:val="20"/>
              </w:rPr>
            </w:pPr>
          </w:p>
          <w:p w:rsidR="0004201E" w:rsidRPr="00990758" w:rsidRDefault="0004201E" w:rsidP="000C591F">
            <w:pPr>
              <w:pStyle w:val="NoSpacing"/>
              <w:rPr>
                <w:rFonts w:ascii="Arial" w:hAnsi="Arial" w:cs="Arial"/>
                <w:b/>
                <w:bCs/>
                <w:i/>
                <w:iCs/>
                <w:sz w:val="20"/>
                <w:szCs w:val="20"/>
              </w:rPr>
            </w:pPr>
          </w:p>
          <w:p w:rsidR="0004201E" w:rsidRPr="00990758" w:rsidRDefault="0004201E" w:rsidP="000C591F">
            <w:pPr>
              <w:pStyle w:val="NoSpacing"/>
              <w:rPr>
                <w:rFonts w:ascii="Arial" w:hAnsi="Arial" w:cs="Arial"/>
                <w:bCs/>
                <w:sz w:val="20"/>
                <w:szCs w:val="20"/>
              </w:rPr>
            </w:pPr>
            <w:r w:rsidRPr="00990758">
              <w:rPr>
                <w:rFonts w:ascii="Arial" w:hAnsi="Arial" w:cs="Arial"/>
                <w:b/>
                <w:bCs/>
                <w:sz w:val="20"/>
                <w:szCs w:val="20"/>
              </w:rPr>
              <w:t xml:space="preserve">Project Board </w:t>
            </w:r>
            <w:r w:rsidRPr="00990758">
              <w:rPr>
                <w:rFonts w:ascii="Arial" w:hAnsi="Arial" w:cs="Arial"/>
                <w:bCs/>
                <w:sz w:val="20"/>
                <w:szCs w:val="20"/>
              </w:rPr>
              <w:t>– is responsible for the direction and overall management of the scheme. The Project Board is chaired by the Senior Responsible Owner and made up of the Executive and Senior User for each of the partner statutory authorities, the Project Assurance Lead and the Business Change Lead. These roles are defined below. Project Board meetings are normally held every six weeks. The Project Manager reports regularly to the Project Board, keeping members informed of progress and highlighting any issues or concerns.</w:t>
            </w:r>
          </w:p>
          <w:p w:rsidR="0004201E" w:rsidRPr="00990758" w:rsidRDefault="0004201E" w:rsidP="000C591F">
            <w:pPr>
              <w:pStyle w:val="NoSpacing"/>
              <w:rPr>
                <w:rFonts w:ascii="Arial" w:hAnsi="Arial" w:cs="Arial"/>
                <w:bCs/>
                <w:sz w:val="20"/>
                <w:szCs w:val="20"/>
              </w:rPr>
            </w:pPr>
          </w:p>
          <w:p w:rsidR="0004201E" w:rsidRPr="00990758" w:rsidRDefault="0004201E" w:rsidP="000C591F">
            <w:pPr>
              <w:pStyle w:val="NoSpacing"/>
              <w:numPr>
                <w:ilvl w:val="0"/>
                <w:numId w:val="33"/>
              </w:numPr>
              <w:rPr>
                <w:rFonts w:ascii="Arial" w:hAnsi="Arial" w:cs="Arial"/>
                <w:bCs/>
                <w:sz w:val="20"/>
                <w:szCs w:val="20"/>
              </w:rPr>
            </w:pPr>
            <w:r w:rsidRPr="00990758">
              <w:rPr>
                <w:rFonts w:ascii="Arial" w:hAnsi="Arial" w:cs="Arial"/>
                <w:bCs/>
                <w:sz w:val="20"/>
                <w:szCs w:val="20"/>
              </w:rPr>
              <w:t>The responsibilities of the Project Board include:</w:t>
            </w:r>
          </w:p>
          <w:p w:rsidR="0004201E" w:rsidRPr="00990758" w:rsidRDefault="0004201E" w:rsidP="000C591F">
            <w:pPr>
              <w:pStyle w:val="NoSpacing"/>
              <w:numPr>
                <w:ilvl w:val="0"/>
                <w:numId w:val="33"/>
              </w:numPr>
              <w:rPr>
                <w:rFonts w:ascii="Arial" w:hAnsi="Arial" w:cs="Arial"/>
                <w:bCs/>
                <w:sz w:val="20"/>
                <w:szCs w:val="20"/>
              </w:rPr>
            </w:pPr>
            <w:r w:rsidRPr="00990758">
              <w:rPr>
                <w:rFonts w:ascii="Arial" w:hAnsi="Arial" w:cs="Arial"/>
                <w:bCs/>
                <w:sz w:val="20"/>
                <w:szCs w:val="20"/>
              </w:rPr>
              <w:t>Setting the strategic direction of the project, in the context of local policies and the work of the SELEP</w:t>
            </w:r>
          </w:p>
          <w:p w:rsidR="0004201E" w:rsidRPr="00990758" w:rsidRDefault="0004201E" w:rsidP="000C591F">
            <w:pPr>
              <w:pStyle w:val="NoSpacing"/>
              <w:numPr>
                <w:ilvl w:val="0"/>
                <w:numId w:val="33"/>
              </w:numPr>
              <w:rPr>
                <w:rFonts w:ascii="Arial" w:hAnsi="Arial" w:cs="Arial"/>
                <w:bCs/>
                <w:sz w:val="20"/>
                <w:szCs w:val="20"/>
              </w:rPr>
            </w:pPr>
            <w:r w:rsidRPr="00990758">
              <w:rPr>
                <w:rFonts w:ascii="Arial" w:hAnsi="Arial" w:cs="Arial"/>
                <w:bCs/>
                <w:sz w:val="20"/>
                <w:szCs w:val="20"/>
              </w:rPr>
              <w:t>Defining the scope and setting the timescales for major project milestones</w:t>
            </w:r>
          </w:p>
          <w:p w:rsidR="0004201E" w:rsidRPr="00990758" w:rsidRDefault="0004201E" w:rsidP="000C591F">
            <w:pPr>
              <w:pStyle w:val="NoSpacing"/>
              <w:numPr>
                <w:ilvl w:val="0"/>
                <w:numId w:val="33"/>
              </w:numPr>
              <w:rPr>
                <w:rFonts w:ascii="Arial" w:hAnsi="Arial" w:cs="Arial"/>
                <w:bCs/>
                <w:sz w:val="20"/>
                <w:szCs w:val="20"/>
              </w:rPr>
            </w:pPr>
            <w:r w:rsidRPr="00990758">
              <w:rPr>
                <w:rFonts w:ascii="Arial" w:hAnsi="Arial" w:cs="Arial"/>
                <w:bCs/>
                <w:sz w:val="20"/>
                <w:szCs w:val="20"/>
              </w:rPr>
              <w:t>Approving the appointment of the Project Manager</w:t>
            </w:r>
          </w:p>
          <w:p w:rsidR="0004201E" w:rsidRPr="00990758" w:rsidRDefault="0004201E" w:rsidP="000C591F">
            <w:pPr>
              <w:pStyle w:val="NoSpacing"/>
              <w:numPr>
                <w:ilvl w:val="0"/>
                <w:numId w:val="33"/>
              </w:numPr>
              <w:rPr>
                <w:rFonts w:ascii="Arial" w:hAnsi="Arial" w:cs="Arial"/>
                <w:bCs/>
                <w:sz w:val="20"/>
                <w:szCs w:val="20"/>
              </w:rPr>
            </w:pPr>
            <w:r w:rsidRPr="00990758">
              <w:rPr>
                <w:rFonts w:ascii="Arial" w:hAnsi="Arial" w:cs="Arial"/>
                <w:bCs/>
                <w:sz w:val="20"/>
                <w:szCs w:val="20"/>
              </w:rPr>
              <w:t xml:space="preserve">Providing the Project Manager with the strategy and decisions required to enable the scheme to proceed to </w:t>
            </w:r>
            <w:proofErr w:type="spellStart"/>
            <w:r w:rsidRPr="00990758">
              <w:rPr>
                <w:rFonts w:ascii="Arial" w:hAnsi="Arial" w:cs="Arial"/>
                <w:bCs/>
                <w:sz w:val="20"/>
                <w:szCs w:val="20"/>
              </w:rPr>
              <w:t>programme</w:t>
            </w:r>
            <w:proofErr w:type="spellEnd"/>
            <w:r w:rsidRPr="00990758">
              <w:rPr>
                <w:rFonts w:ascii="Arial" w:hAnsi="Arial" w:cs="Arial"/>
                <w:bCs/>
                <w:sz w:val="20"/>
                <w:szCs w:val="20"/>
              </w:rPr>
              <w:t xml:space="preserve"> and resolve any challenges</w:t>
            </w:r>
          </w:p>
          <w:p w:rsidR="0004201E" w:rsidRPr="00990758" w:rsidRDefault="0004201E" w:rsidP="000C591F">
            <w:pPr>
              <w:pStyle w:val="NoSpacing"/>
              <w:numPr>
                <w:ilvl w:val="0"/>
                <w:numId w:val="33"/>
              </w:numPr>
              <w:rPr>
                <w:rFonts w:ascii="Arial" w:hAnsi="Arial" w:cs="Arial"/>
                <w:bCs/>
                <w:sz w:val="20"/>
                <w:szCs w:val="20"/>
              </w:rPr>
            </w:pPr>
            <w:r w:rsidRPr="00990758">
              <w:rPr>
                <w:rFonts w:ascii="Arial" w:hAnsi="Arial" w:cs="Arial"/>
                <w:bCs/>
                <w:sz w:val="20"/>
                <w:szCs w:val="20"/>
              </w:rPr>
              <w:t>Securing necessary approvals through the partner statutory authorities</w:t>
            </w:r>
          </w:p>
          <w:p w:rsidR="0004201E" w:rsidRPr="00990758" w:rsidRDefault="0004201E" w:rsidP="000C591F">
            <w:pPr>
              <w:pStyle w:val="NoSpacing"/>
              <w:numPr>
                <w:ilvl w:val="0"/>
                <w:numId w:val="33"/>
              </w:numPr>
              <w:rPr>
                <w:rFonts w:ascii="Arial" w:hAnsi="Arial" w:cs="Arial"/>
                <w:bCs/>
                <w:sz w:val="20"/>
                <w:szCs w:val="20"/>
              </w:rPr>
            </w:pPr>
            <w:r w:rsidRPr="00990758">
              <w:rPr>
                <w:rFonts w:ascii="Arial" w:hAnsi="Arial" w:cs="Arial"/>
                <w:bCs/>
                <w:sz w:val="20"/>
                <w:szCs w:val="20"/>
              </w:rPr>
              <w:t xml:space="preserve">Approving the project scope of work, </w:t>
            </w:r>
            <w:proofErr w:type="spellStart"/>
            <w:r w:rsidRPr="00990758">
              <w:rPr>
                <w:rFonts w:ascii="Arial" w:hAnsi="Arial" w:cs="Arial"/>
                <w:bCs/>
                <w:sz w:val="20"/>
                <w:szCs w:val="20"/>
              </w:rPr>
              <w:t>programme</w:t>
            </w:r>
            <w:proofErr w:type="spellEnd"/>
            <w:r w:rsidRPr="00990758">
              <w:rPr>
                <w:rFonts w:ascii="Arial" w:hAnsi="Arial" w:cs="Arial"/>
                <w:bCs/>
                <w:sz w:val="20"/>
                <w:szCs w:val="20"/>
              </w:rPr>
              <w:t xml:space="preserve"> and budgets, as well as any subsequent changes</w:t>
            </w:r>
          </w:p>
          <w:p w:rsidR="0004201E" w:rsidRPr="00990758" w:rsidRDefault="0004201E" w:rsidP="000C591F">
            <w:pPr>
              <w:pStyle w:val="NoSpacing"/>
              <w:numPr>
                <w:ilvl w:val="0"/>
                <w:numId w:val="33"/>
              </w:numPr>
              <w:rPr>
                <w:rFonts w:ascii="Arial" w:hAnsi="Arial" w:cs="Arial"/>
                <w:bCs/>
                <w:sz w:val="20"/>
                <w:szCs w:val="20"/>
              </w:rPr>
            </w:pPr>
            <w:r w:rsidRPr="00990758">
              <w:rPr>
                <w:rFonts w:ascii="Arial" w:hAnsi="Arial" w:cs="Arial"/>
                <w:bCs/>
                <w:sz w:val="20"/>
                <w:szCs w:val="20"/>
              </w:rPr>
              <w:t xml:space="preserve">Signing off completion of each stage of the project and </w:t>
            </w:r>
            <w:proofErr w:type="spellStart"/>
            <w:r w:rsidRPr="00990758">
              <w:rPr>
                <w:rFonts w:ascii="Arial" w:hAnsi="Arial" w:cs="Arial"/>
                <w:bCs/>
                <w:sz w:val="20"/>
                <w:szCs w:val="20"/>
              </w:rPr>
              <w:t>authorising</w:t>
            </w:r>
            <w:proofErr w:type="spellEnd"/>
            <w:r w:rsidRPr="00990758">
              <w:rPr>
                <w:rFonts w:ascii="Arial" w:hAnsi="Arial" w:cs="Arial"/>
                <w:bCs/>
                <w:sz w:val="20"/>
                <w:szCs w:val="20"/>
              </w:rPr>
              <w:t xml:space="preserve"> the start of the next stage</w:t>
            </w:r>
          </w:p>
          <w:p w:rsidR="0004201E" w:rsidRPr="00990758" w:rsidRDefault="0004201E" w:rsidP="000C591F">
            <w:pPr>
              <w:pStyle w:val="NoSpacing"/>
              <w:numPr>
                <w:ilvl w:val="0"/>
                <w:numId w:val="33"/>
              </w:numPr>
              <w:rPr>
                <w:rFonts w:ascii="Arial" w:hAnsi="Arial" w:cs="Arial"/>
                <w:bCs/>
                <w:sz w:val="20"/>
                <w:szCs w:val="20"/>
              </w:rPr>
            </w:pPr>
            <w:r w:rsidRPr="00990758">
              <w:rPr>
                <w:rFonts w:ascii="Arial" w:hAnsi="Arial" w:cs="Arial"/>
                <w:bCs/>
                <w:sz w:val="20"/>
                <w:szCs w:val="20"/>
              </w:rPr>
              <w:t>Monitoring project risks and taking any appropriate action to mitigate risks.</w:t>
            </w:r>
          </w:p>
          <w:p w:rsidR="0004201E" w:rsidRPr="00990758" w:rsidRDefault="0004201E" w:rsidP="000C591F">
            <w:pPr>
              <w:pStyle w:val="NoSpacing"/>
              <w:rPr>
                <w:rFonts w:ascii="Arial" w:hAnsi="Arial" w:cs="Arial"/>
                <w:bCs/>
                <w:sz w:val="20"/>
                <w:szCs w:val="20"/>
              </w:rPr>
            </w:pPr>
          </w:p>
          <w:p w:rsidR="0004201E" w:rsidRPr="00990758" w:rsidRDefault="0004201E" w:rsidP="000C591F">
            <w:pPr>
              <w:pStyle w:val="NoSpacing"/>
              <w:rPr>
                <w:rFonts w:ascii="Arial" w:hAnsi="Arial" w:cs="Arial"/>
                <w:bCs/>
                <w:sz w:val="20"/>
                <w:szCs w:val="20"/>
              </w:rPr>
            </w:pPr>
          </w:p>
          <w:p w:rsidR="0004201E" w:rsidRPr="00990758" w:rsidRDefault="0004201E" w:rsidP="000C591F">
            <w:pPr>
              <w:pStyle w:val="NoSpacing"/>
              <w:rPr>
                <w:rFonts w:ascii="Arial" w:hAnsi="Arial" w:cs="Arial"/>
                <w:bCs/>
                <w:sz w:val="20"/>
                <w:szCs w:val="20"/>
              </w:rPr>
            </w:pPr>
            <w:r w:rsidRPr="00990758">
              <w:rPr>
                <w:rFonts w:ascii="Arial" w:hAnsi="Arial" w:cs="Arial"/>
                <w:b/>
                <w:bCs/>
                <w:sz w:val="20"/>
                <w:szCs w:val="20"/>
              </w:rPr>
              <w:lastRenderedPageBreak/>
              <w:t>Delivery Teams</w:t>
            </w:r>
            <w:r w:rsidRPr="00990758">
              <w:rPr>
                <w:rFonts w:ascii="Arial" w:hAnsi="Arial" w:cs="Arial"/>
                <w:bCs/>
                <w:sz w:val="20"/>
                <w:szCs w:val="20"/>
              </w:rPr>
              <w:t xml:space="preserve"> – reporting to the Project Manager, the three Delivery Teams (one for each partner statutory authority) are responsible for </w:t>
            </w:r>
            <w:proofErr w:type="spellStart"/>
            <w:r w:rsidRPr="00990758">
              <w:rPr>
                <w:rFonts w:ascii="Arial" w:hAnsi="Arial" w:cs="Arial"/>
                <w:bCs/>
                <w:sz w:val="20"/>
                <w:szCs w:val="20"/>
              </w:rPr>
              <w:t>organising</w:t>
            </w:r>
            <w:proofErr w:type="spellEnd"/>
            <w:r w:rsidRPr="00990758">
              <w:rPr>
                <w:rFonts w:ascii="Arial" w:hAnsi="Arial" w:cs="Arial"/>
                <w:bCs/>
                <w:sz w:val="20"/>
                <w:szCs w:val="20"/>
              </w:rPr>
              <w:t xml:space="preserve"> and delivering work packages on the highways under the authority’s jurisdiction. The Essex Delivery Team has the additional responsibility for common work packages such as passenger information systems and service control technology.</w:t>
            </w:r>
          </w:p>
          <w:p w:rsidR="0004201E" w:rsidRPr="00990758" w:rsidRDefault="0004201E" w:rsidP="000C591F">
            <w:pPr>
              <w:pStyle w:val="NoSpacing"/>
              <w:rPr>
                <w:rFonts w:ascii="Arial" w:hAnsi="Arial" w:cs="Arial"/>
                <w:bCs/>
                <w:sz w:val="20"/>
                <w:szCs w:val="20"/>
              </w:rPr>
            </w:pPr>
          </w:p>
          <w:p w:rsidR="0004201E" w:rsidRPr="00990758" w:rsidRDefault="0004201E" w:rsidP="000C591F">
            <w:pPr>
              <w:pStyle w:val="NoSpacing"/>
              <w:rPr>
                <w:rFonts w:ascii="Arial" w:hAnsi="Arial" w:cs="Arial"/>
                <w:bCs/>
                <w:sz w:val="20"/>
                <w:szCs w:val="20"/>
              </w:rPr>
            </w:pPr>
            <w:r w:rsidRPr="00990758">
              <w:rPr>
                <w:rFonts w:ascii="Arial" w:hAnsi="Arial" w:cs="Arial"/>
                <w:b/>
                <w:bCs/>
                <w:sz w:val="20"/>
                <w:szCs w:val="20"/>
              </w:rPr>
              <w:t>Project Support</w:t>
            </w:r>
            <w:r w:rsidRPr="00990758">
              <w:rPr>
                <w:rFonts w:ascii="Arial" w:hAnsi="Arial" w:cs="Arial"/>
                <w:bCs/>
                <w:sz w:val="20"/>
                <w:szCs w:val="20"/>
              </w:rPr>
              <w:t xml:space="preserve"> – this team is responsible for project administration, including document control, project team communications, arranging meetings, updating plans, and chasing up the completion of actions.</w:t>
            </w:r>
          </w:p>
          <w:p w:rsidR="0004201E" w:rsidRPr="00990758" w:rsidRDefault="0004201E" w:rsidP="000C591F">
            <w:pPr>
              <w:pStyle w:val="NoSpacing"/>
              <w:rPr>
                <w:rFonts w:ascii="Arial" w:hAnsi="Arial" w:cs="Arial"/>
                <w:bCs/>
                <w:sz w:val="20"/>
                <w:szCs w:val="20"/>
              </w:rPr>
            </w:pPr>
          </w:p>
          <w:p w:rsidR="0004201E" w:rsidRPr="00990758" w:rsidRDefault="0004201E" w:rsidP="000C591F">
            <w:pPr>
              <w:pStyle w:val="NoSpacing"/>
              <w:rPr>
                <w:rFonts w:ascii="Arial" w:hAnsi="Arial" w:cs="Arial"/>
                <w:b/>
                <w:bCs/>
                <w:sz w:val="20"/>
                <w:szCs w:val="20"/>
              </w:rPr>
            </w:pPr>
          </w:p>
          <w:p w:rsidR="0004201E" w:rsidRPr="00990758" w:rsidRDefault="0004201E" w:rsidP="000C591F">
            <w:pPr>
              <w:pStyle w:val="NoSpacing"/>
              <w:rPr>
                <w:rFonts w:ascii="Arial" w:hAnsi="Arial" w:cs="Arial"/>
                <w:b/>
                <w:bCs/>
                <w:sz w:val="20"/>
                <w:szCs w:val="20"/>
              </w:rPr>
            </w:pPr>
            <w:r w:rsidRPr="00990758">
              <w:rPr>
                <w:rFonts w:ascii="Arial" w:hAnsi="Arial" w:cs="Arial"/>
                <w:b/>
                <w:bCs/>
                <w:sz w:val="20"/>
                <w:szCs w:val="20"/>
              </w:rPr>
              <w:t>Individual Roles:</w:t>
            </w:r>
          </w:p>
          <w:p w:rsidR="0004201E" w:rsidRPr="00990758" w:rsidRDefault="0004201E" w:rsidP="000C591F">
            <w:pPr>
              <w:pStyle w:val="NoSpacing"/>
              <w:rPr>
                <w:rFonts w:ascii="Arial" w:hAnsi="Arial" w:cs="Arial"/>
                <w:b/>
                <w:bCs/>
                <w:sz w:val="20"/>
                <w:szCs w:val="20"/>
              </w:rPr>
            </w:pPr>
          </w:p>
          <w:p w:rsidR="0004201E" w:rsidRPr="00990758" w:rsidRDefault="0004201E" w:rsidP="000C591F">
            <w:pPr>
              <w:pStyle w:val="NoSpacing"/>
              <w:rPr>
                <w:rFonts w:ascii="Arial" w:hAnsi="Arial" w:cs="Arial"/>
                <w:bCs/>
                <w:sz w:val="20"/>
                <w:szCs w:val="20"/>
              </w:rPr>
            </w:pPr>
            <w:r w:rsidRPr="00990758">
              <w:rPr>
                <w:rFonts w:ascii="Arial" w:hAnsi="Arial" w:cs="Arial"/>
                <w:b/>
                <w:bCs/>
                <w:sz w:val="20"/>
                <w:szCs w:val="20"/>
              </w:rPr>
              <w:t>Senior Responsible Owner</w:t>
            </w:r>
            <w:r w:rsidR="00E30C68">
              <w:rPr>
                <w:rFonts w:ascii="Arial" w:hAnsi="Arial" w:cs="Arial"/>
                <w:b/>
                <w:bCs/>
                <w:sz w:val="20"/>
                <w:szCs w:val="20"/>
              </w:rPr>
              <w:t xml:space="preserve"> </w:t>
            </w:r>
            <w:r w:rsidR="00E30C68" w:rsidRPr="00E30C68">
              <w:rPr>
                <w:rFonts w:ascii="Arial" w:hAnsi="Arial" w:cs="Arial"/>
                <w:bCs/>
                <w:sz w:val="20"/>
                <w:szCs w:val="20"/>
              </w:rPr>
              <w:t>(P Bird, ECC</w:t>
            </w:r>
            <w:r w:rsidR="00D64DAA">
              <w:rPr>
                <w:rFonts w:ascii="Arial" w:hAnsi="Arial" w:cs="Arial"/>
                <w:bCs/>
                <w:sz w:val="20"/>
                <w:szCs w:val="20"/>
              </w:rPr>
              <w:t xml:space="preserve">; A Lewis, SBC, A </w:t>
            </w:r>
            <w:proofErr w:type="spellStart"/>
            <w:r w:rsidR="00D64DAA">
              <w:rPr>
                <w:rFonts w:ascii="Arial" w:hAnsi="Arial" w:cs="Arial"/>
                <w:bCs/>
                <w:sz w:val="20"/>
                <w:szCs w:val="20"/>
              </w:rPr>
              <w:t>Osola</w:t>
            </w:r>
            <w:proofErr w:type="spellEnd"/>
            <w:r w:rsidR="00D64DAA">
              <w:rPr>
                <w:rFonts w:ascii="Arial" w:hAnsi="Arial" w:cs="Arial"/>
                <w:bCs/>
                <w:sz w:val="20"/>
                <w:szCs w:val="20"/>
              </w:rPr>
              <w:t>, TDC</w:t>
            </w:r>
            <w:r w:rsidR="00E30C68" w:rsidRPr="00E30C68">
              <w:rPr>
                <w:rFonts w:ascii="Arial" w:hAnsi="Arial" w:cs="Arial"/>
                <w:bCs/>
                <w:sz w:val="20"/>
                <w:szCs w:val="20"/>
              </w:rPr>
              <w:t>)</w:t>
            </w:r>
            <w:r w:rsidRPr="00990758">
              <w:rPr>
                <w:rFonts w:ascii="Arial" w:hAnsi="Arial" w:cs="Arial"/>
                <w:bCs/>
                <w:sz w:val="20"/>
                <w:szCs w:val="20"/>
              </w:rPr>
              <w:t xml:space="preserve"> – has ultimate responsibility and delegated authority for ensuring effective delivery of the scheme on time and on budget.</w:t>
            </w:r>
          </w:p>
          <w:p w:rsidR="0004201E" w:rsidRPr="00990758" w:rsidRDefault="0004201E" w:rsidP="000C591F">
            <w:pPr>
              <w:pStyle w:val="NoSpacing"/>
              <w:rPr>
                <w:rFonts w:ascii="Arial" w:hAnsi="Arial" w:cs="Arial"/>
                <w:bCs/>
                <w:sz w:val="20"/>
                <w:szCs w:val="20"/>
              </w:rPr>
            </w:pPr>
          </w:p>
          <w:p w:rsidR="0004201E" w:rsidRPr="00990758" w:rsidRDefault="0004201E" w:rsidP="000C591F">
            <w:pPr>
              <w:pStyle w:val="NoSpacing"/>
              <w:rPr>
                <w:rFonts w:ascii="Arial" w:hAnsi="Arial" w:cs="Arial"/>
                <w:bCs/>
                <w:sz w:val="20"/>
                <w:szCs w:val="20"/>
              </w:rPr>
            </w:pPr>
            <w:r w:rsidRPr="00990758">
              <w:rPr>
                <w:rFonts w:ascii="Arial" w:hAnsi="Arial" w:cs="Arial"/>
                <w:b/>
                <w:bCs/>
                <w:sz w:val="20"/>
                <w:szCs w:val="20"/>
              </w:rPr>
              <w:t>Project Manager</w:t>
            </w:r>
            <w:r w:rsidR="00E30C68">
              <w:rPr>
                <w:rFonts w:ascii="Arial" w:hAnsi="Arial" w:cs="Arial"/>
                <w:b/>
                <w:bCs/>
                <w:sz w:val="20"/>
                <w:szCs w:val="20"/>
              </w:rPr>
              <w:t xml:space="preserve"> </w:t>
            </w:r>
            <w:r w:rsidR="00E30C68" w:rsidRPr="00E30C68">
              <w:rPr>
                <w:rFonts w:ascii="Arial" w:hAnsi="Arial" w:cs="Arial"/>
                <w:bCs/>
                <w:sz w:val="20"/>
                <w:szCs w:val="20"/>
              </w:rPr>
              <w:t>(B Gould, ECC</w:t>
            </w:r>
            <w:r w:rsidR="00E30C68">
              <w:rPr>
                <w:rFonts w:ascii="Arial" w:hAnsi="Arial" w:cs="Arial"/>
                <w:bCs/>
                <w:sz w:val="20"/>
                <w:szCs w:val="20"/>
              </w:rPr>
              <w:t>, P Mathieson, SBC, D Freestone, TDC)</w:t>
            </w:r>
            <w:r w:rsidRPr="00990758">
              <w:rPr>
                <w:rFonts w:ascii="Arial" w:hAnsi="Arial" w:cs="Arial"/>
                <w:bCs/>
                <w:sz w:val="20"/>
                <w:szCs w:val="20"/>
              </w:rPr>
              <w:t xml:space="preserve"> – is the individual responsible for </w:t>
            </w:r>
            <w:proofErr w:type="spellStart"/>
            <w:r w:rsidRPr="00990758">
              <w:rPr>
                <w:rFonts w:ascii="Arial" w:hAnsi="Arial" w:cs="Arial"/>
                <w:bCs/>
                <w:sz w:val="20"/>
                <w:szCs w:val="20"/>
              </w:rPr>
              <w:t>organising</w:t>
            </w:r>
            <w:proofErr w:type="spellEnd"/>
            <w:r w:rsidRPr="00990758">
              <w:rPr>
                <w:rFonts w:ascii="Arial" w:hAnsi="Arial" w:cs="Arial"/>
                <w:bCs/>
                <w:sz w:val="20"/>
                <w:szCs w:val="20"/>
              </w:rPr>
              <w:t>, controlling and delivering the scheme. The Project Manager leads and manages the project team, with the authority and responsibility to run the project on a day-today basis.</w:t>
            </w:r>
          </w:p>
          <w:p w:rsidR="0004201E" w:rsidRPr="00990758" w:rsidRDefault="0004201E" w:rsidP="000C591F">
            <w:pPr>
              <w:pStyle w:val="NoSpacing"/>
              <w:rPr>
                <w:rFonts w:ascii="Arial" w:hAnsi="Arial" w:cs="Arial"/>
                <w:bCs/>
                <w:sz w:val="20"/>
                <w:szCs w:val="20"/>
              </w:rPr>
            </w:pPr>
          </w:p>
          <w:p w:rsidR="0004201E" w:rsidRDefault="0004201E" w:rsidP="000C591F">
            <w:pPr>
              <w:pStyle w:val="NoSpacing"/>
              <w:rPr>
                <w:rFonts w:ascii="Arial" w:hAnsi="Arial" w:cs="Arial"/>
                <w:bCs/>
                <w:sz w:val="20"/>
                <w:szCs w:val="20"/>
              </w:rPr>
            </w:pPr>
            <w:r w:rsidRPr="00990758">
              <w:rPr>
                <w:rFonts w:ascii="Arial" w:hAnsi="Arial" w:cs="Arial"/>
                <w:b/>
                <w:bCs/>
                <w:sz w:val="20"/>
                <w:szCs w:val="20"/>
              </w:rPr>
              <w:t>Executives</w:t>
            </w:r>
            <w:r w:rsidRPr="00990758">
              <w:rPr>
                <w:rFonts w:ascii="Arial" w:hAnsi="Arial" w:cs="Arial"/>
                <w:bCs/>
                <w:sz w:val="20"/>
                <w:szCs w:val="20"/>
              </w:rPr>
              <w:t xml:space="preserve"> – represent the group in each partner statutory authority with responsibility for obtaining funding for the scheme </w:t>
            </w:r>
            <w:r w:rsidR="00E30C68">
              <w:rPr>
                <w:rFonts w:ascii="Arial" w:hAnsi="Arial" w:cs="Arial"/>
                <w:bCs/>
                <w:sz w:val="20"/>
                <w:szCs w:val="20"/>
              </w:rPr>
              <w:t xml:space="preserve">(C Stevenson, ECC) </w:t>
            </w:r>
            <w:r w:rsidRPr="00990758">
              <w:rPr>
                <w:rFonts w:ascii="Arial" w:hAnsi="Arial" w:cs="Arial"/>
                <w:bCs/>
                <w:sz w:val="20"/>
                <w:szCs w:val="20"/>
              </w:rPr>
              <w:t>and securing resources to deliver it</w:t>
            </w:r>
            <w:r w:rsidR="00E30C68">
              <w:rPr>
                <w:rFonts w:ascii="Arial" w:hAnsi="Arial" w:cs="Arial"/>
                <w:bCs/>
                <w:sz w:val="20"/>
                <w:szCs w:val="20"/>
              </w:rPr>
              <w:t xml:space="preserve"> (D Stanesby, ECC)</w:t>
            </w:r>
            <w:r w:rsidRPr="00990758">
              <w:rPr>
                <w:rFonts w:ascii="Arial" w:hAnsi="Arial" w:cs="Arial"/>
                <w:bCs/>
                <w:sz w:val="20"/>
                <w:szCs w:val="20"/>
              </w:rPr>
              <w:t xml:space="preserve">. </w:t>
            </w:r>
            <w:r w:rsidR="00E30C68">
              <w:rPr>
                <w:rFonts w:ascii="Arial" w:hAnsi="Arial" w:cs="Arial"/>
                <w:bCs/>
                <w:sz w:val="20"/>
                <w:szCs w:val="20"/>
              </w:rPr>
              <w:t xml:space="preserve"> </w:t>
            </w:r>
            <w:r w:rsidRPr="00990758">
              <w:rPr>
                <w:rFonts w:ascii="Arial" w:hAnsi="Arial" w:cs="Arial"/>
                <w:bCs/>
                <w:sz w:val="20"/>
                <w:szCs w:val="20"/>
              </w:rPr>
              <w:t>In Essex County Council this is the Transport Strategy and Engagement Group</w:t>
            </w:r>
            <w:r w:rsidR="00E30C68">
              <w:rPr>
                <w:rFonts w:ascii="Arial" w:hAnsi="Arial" w:cs="Arial"/>
                <w:bCs/>
                <w:sz w:val="20"/>
                <w:szCs w:val="20"/>
              </w:rPr>
              <w:t xml:space="preserve"> (B Gould, ECC), in </w:t>
            </w:r>
            <w:proofErr w:type="spellStart"/>
            <w:r w:rsidR="00E30C68">
              <w:rPr>
                <w:rFonts w:ascii="Arial" w:hAnsi="Arial" w:cs="Arial"/>
                <w:bCs/>
                <w:sz w:val="20"/>
                <w:szCs w:val="20"/>
              </w:rPr>
              <w:t>Southend</w:t>
            </w:r>
            <w:proofErr w:type="spellEnd"/>
            <w:r w:rsidR="00E30C68">
              <w:rPr>
                <w:rFonts w:ascii="Arial" w:hAnsi="Arial" w:cs="Arial"/>
                <w:bCs/>
                <w:sz w:val="20"/>
                <w:szCs w:val="20"/>
              </w:rPr>
              <w:t xml:space="preserve"> – P Mathieson and in </w:t>
            </w:r>
            <w:proofErr w:type="spellStart"/>
            <w:r w:rsidR="00E30C68">
              <w:rPr>
                <w:rFonts w:ascii="Arial" w:hAnsi="Arial" w:cs="Arial"/>
                <w:bCs/>
                <w:sz w:val="20"/>
                <w:szCs w:val="20"/>
              </w:rPr>
              <w:t>Thurrock</w:t>
            </w:r>
            <w:proofErr w:type="spellEnd"/>
            <w:r w:rsidR="00E30C68">
              <w:rPr>
                <w:rFonts w:ascii="Arial" w:hAnsi="Arial" w:cs="Arial"/>
                <w:bCs/>
                <w:sz w:val="20"/>
                <w:szCs w:val="20"/>
              </w:rPr>
              <w:t xml:space="preserve"> – D Freestone.</w:t>
            </w:r>
          </w:p>
          <w:p w:rsidR="00E30C68" w:rsidRPr="00990758" w:rsidRDefault="00E30C68" w:rsidP="000C591F">
            <w:pPr>
              <w:pStyle w:val="NoSpacing"/>
              <w:rPr>
                <w:rFonts w:ascii="Arial" w:hAnsi="Arial" w:cs="Arial"/>
                <w:bCs/>
                <w:sz w:val="20"/>
                <w:szCs w:val="20"/>
              </w:rPr>
            </w:pPr>
          </w:p>
          <w:p w:rsidR="0004201E" w:rsidRPr="00990758" w:rsidRDefault="0004201E" w:rsidP="000C591F">
            <w:pPr>
              <w:pStyle w:val="NoSpacing"/>
              <w:rPr>
                <w:rFonts w:ascii="Arial" w:hAnsi="Arial" w:cs="Arial"/>
                <w:bCs/>
                <w:sz w:val="20"/>
                <w:szCs w:val="20"/>
              </w:rPr>
            </w:pPr>
            <w:r w:rsidRPr="00990758">
              <w:rPr>
                <w:rFonts w:ascii="Arial" w:hAnsi="Arial" w:cs="Arial"/>
                <w:b/>
                <w:bCs/>
                <w:sz w:val="20"/>
                <w:szCs w:val="20"/>
              </w:rPr>
              <w:t>Senior Users</w:t>
            </w:r>
            <w:r w:rsidR="00E30C68">
              <w:rPr>
                <w:rFonts w:ascii="Arial" w:hAnsi="Arial" w:cs="Arial"/>
                <w:b/>
                <w:bCs/>
                <w:sz w:val="20"/>
                <w:szCs w:val="20"/>
              </w:rPr>
              <w:t xml:space="preserve"> </w:t>
            </w:r>
            <w:r w:rsidR="00E30C68" w:rsidRPr="00E30C68">
              <w:rPr>
                <w:rFonts w:ascii="Arial" w:hAnsi="Arial" w:cs="Arial"/>
                <w:bCs/>
                <w:sz w:val="20"/>
                <w:szCs w:val="20"/>
              </w:rPr>
              <w:t xml:space="preserve">(D </w:t>
            </w:r>
            <w:proofErr w:type="spellStart"/>
            <w:r w:rsidR="00E30C68" w:rsidRPr="00E30C68">
              <w:rPr>
                <w:rFonts w:ascii="Arial" w:hAnsi="Arial" w:cs="Arial"/>
                <w:bCs/>
                <w:sz w:val="20"/>
                <w:szCs w:val="20"/>
              </w:rPr>
              <w:t>Forkin</w:t>
            </w:r>
            <w:proofErr w:type="spellEnd"/>
            <w:r w:rsidR="00E30C68" w:rsidRPr="00E30C68">
              <w:rPr>
                <w:rFonts w:ascii="Arial" w:hAnsi="Arial" w:cs="Arial"/>
                <w:bCs/>
                <w:sz w:val="20"/>
                <w:szCs w:val="20"/>
              </w:rPr>
              <w:t>, ECC)</w:t>
            </w:r>
            <w:r w:rsidRPr="00990758">
              <w:rPr>
                <w:rFonts w:ascii="Arial" w:hAnsi="Arial" w:cs="Arial"/>
                <w:bCs/>
                <w:sz w:val="20"/>
                <w:szCs w:val="20"/>
              </w:rPr>
              <w:t xml:space="preserve"> – represent the group in each partner statutory authority who will oversee the future day-to-day operation of the scheme. </w:t>
            </w:r>
          </w:p>
          <w:p w:rsidR="0004201E" w:rsidRPr="00990758" w:rsidRDefault="0004201E" w:rsidP="000C591F">
            <w:pPr>
              <w:pStyle w:val="NoSpacing"/>
              <w:rPr>
                <w:rFonts w:ascii="Arial" w:hAnsi="Arial" w:cs="Arial"/>
                <w:bCs/>
                <w:sz w:val="20"/>
                <w:szCs w:val="20"/>
              </w:rPr>
            </w:pPr>
          </w:p>
          <w:p w:rsidR="0004201E" w:rsidRPr="00990758" w:rsidRDefault="0004201E" w:rsidP="000C591F">
            <w:pPr>
              <w:pStyle w:val="NoSpacing"/>
              <w:rPr>
                <w:rFonts w:ascii="Arial" w:hAnsi="Arial" w:cs="Arial"/>
                <w:bCs/>
                <w:sz w:val="20"/>
                <w:szCs w:val="20"/>
              </w:rPr>
            </w:pPr>
            <w:r w:rsidRPr="00990758">
              <w:rPr>
                <w:rFonts w:ascii="Arial" w:hAnsi="Arial" w:cs="Arial"/>
                <w:b/>
                <w:bCs/>
                <w:sz w:val="20"/>
                <w:szCs w:val="20"/>
              </w:rPr>
              <w:t>Project Assurance Lead</w:t>
            </w:r>
            <w:r w:rsidRPr="00990758">
              <w:rPr>
                <w:rFonts w:ascii="Arial" w:hAnsi="Arial" w:cs="Arial"/>
                <w:bCs/>
                <w:sz w:val="20"/>
                <w:szCs w:val="20"/>
              </w:rPr>
              <w:t xml:space="preserve"> </w:t>
            </w:r>
            <w:r w:rsidR="00E30C68">
              <w:rPr>
                <w:rFonts w:ascii="Arial" w:hAnsi="Arial" w:cs="Arial"/>
                <w:bCs/>
                <w:sz w:val="20"/>
                <w:szCs w:val="20"/>
              </w:rPr>
              <w:t xml:space="preserve">(E </w:t>
            </w:r>
            <w:proofErr w:type="spellStart"/>
            <w:r w:rsidR="00E30C68">
              <w:rPr>
                <w:rFonts w:ascii="Arial" w:hAnsi="Arial" w:cs="Arial"/>
                <w:bCs/>
                <w:sz w:val="20"/>
                <w:szCs w:val="20"/>
              </w:rPr>
              <w:t>Deppe</w:t>
            </w:r>
            <w:proofErr w:type="spellEnd"/>
            <w:r w:rsidR="00E30C68">
              <w:rPr>
                <w:rFonts w:ascii="Arial" w:hAnsi="Arial" w:cs="Arial"/>
                <w:bCs/>
                <w:sz w:val="20"/>
                <w:szCs w:val="20"/>
              </w:rPr>
              <w:t xml:space="preserve">, </w:t>
            </w:r>
            <w:proofErr w:type="spellStart"/>
            <w:r w:rsidR="00E30C68">
              <w:rPr>
                <w:rFonts w:ascii="Arial" w:hAnsi="Arial" w:cs="Arial"/>
                <w:bCs/>
                <w:sz w:val="20"/>
                <w:szCs w:val="20"/>
              </w:rPr>
              <w:t>Ringway</w:t>
            </w:r>
            <w:proofErr w:type="spellEnd"/>
            <w:r w:rsidR="00E30C68">
              <w:rPr>
                <w:rFonts w:ascii="Arial" w:hAnsi="Arial" w:cs="Arial"/>
                <w:bCs/>
                <w:sz w:val="20"/>
                <w:szCs w:val="20"/>
              </w:rPr>
              <w:t xml:space="preserve"> Jacobs) </w:t>
            </w:r>
            <w:r w:rsidRPr="00990758">
              <w:rPr>
                <w:rFonts w:ascii="Arial" w:hAnsi="Arial" w:cs="Arial"/>
                <w:bCs/>
                <w:sz w:val="20"/>
                <w:szCs w:val="20"/>
              </w:rPr>
              <w:t>– provides an independent view of how the scheme is progressing. Tasks include checking that the project remains viable in terms of costs and benefits (business assurance), the users' requirements are being met (user assurance), and that the project is delivering a suitable solution (technical assurance).</w:t>
            </w:r>
          </w:p>
          <w:p w:rsidR="0004201E" w:rsidRPr="00990758" w:rsidRDefault="0004201E" w:rsidP="000C591F">
            <w:pPr>
              <w:pStyle w:val="NoSpacing"/>
              <w:rPr>
                <w:rFonts w:ascii="Arial" w:hAnsi="Arial" w:cs="Arial"/>
                <w:bCs/>
                <w:sz w:val="20"/>
                <w:szCs w:val="20"/>
              </w:rPr>
            </w:pPr>
          </w:p>
          <w:p w:rsidR="0004201E" w:rsidRDefault="0004201E" w:rsidP="000C591F">
            <w:pPr>
              <w:pStyle w:val="NoSpacing"/>
              <w:rPr>
                <w:rFonts w:ascii="Arial" w:hAnsi="Arial" w:cs="Arial"/>
                <w:bCs/>
                <w:sz w:val="20"/>
                <w:szCs w:val="20"/>
              </w:rPr>
            </w:pPr>
            <w:r w:rsidRPr="00990758">
              <w:rPr>
                <w:rFonts w:ascii="Arial" w:hAnsi="Arial" w:cs="Arial"/>
                <w:b/>
                <w:bCs/>
                <w:sz w:val="20"/>
                <w:szCs w:val="20"/>
              </w:rPr>
              <w:t>Business Change Lead</w:t>
            </w:r>
            <w:r w:rsidRPr="00990758">
              <w:rPr>
                <w:rFonts w:ascii="Arial" w:hAnsi="Arial" w:cs="Arial"/>
                <w:bCs/>
                <w:sz w:val="20"/>
                <w:szCs w:val="20"/>
              </w:rPr>
              <w:t xml:space="preserve"> – is responsible for facilitating internal and external transition required to support the successful establishment of the scheme.</w:t>
            </w:r>
          </w:p>
          <w:p w:rsidR="00E32059" w:rsidRDefault="00E32059" w:rsidP="000C591F">
            <w:pPr>
              <w:pStyle w:val="NoSpacing"/>
              <w:rPr>
                <w:rFonts w:ascii="Arial" w:hAnsi="Arial" w:cs="Arial"/>
                <w:bCs/>
                <w:sz w:val="20"/>
                <w:szCs w:val="20"/>
              </w:rPr>
            </w:pPr>
          </w:p>
          <w:p w:rsidR="00E32059" w:rsidRPr="002825E4" w:rsidRDefault="00E32059" w:rsidP="00E32059">
            <w:pPr>
              <w:pStyle w:val="NoSpacing"/>
              <w:rPr>
                <w:rFonts w:ascii="Arial" w:hAnsi="Arial" w:cs="Arial"/>
                <w:bCs/>
                <w:sz w:val="20"/>
                <w:szCs w:val="20"/>
              </w:rPr>
            </w:pPr>
            <w:r>
              <w:rPr>
                <w:rFonts w:ascii="Arial" w:hAnsi="Arial" w:cs="Arial"/>
                <w:bCs/>
                <w:sz w:val="20"/>
                <w:szCs w:val="20"/>
              </w:rPr>
              <w:t>Resources to support this project will be prioritized to ensure efficient delivery at the earliest opportunity.</w:t>
            </w:r>
          </w:p>
          <w:p w:rsidR="0004201E" w:rsidRPr="00990758" w:rsidRDefault="0004201E" w:rsidP="000C591F">
            <w:pPr>
              <w:pStyle w:val="NoSpacing"/>
              <w:rPr>
                <w:rFonts w:ascii="Arial" w:hAnsi="Arial" w:cs="Arial"/>
                <w:bCs/>
                <w:sz w:val="20"/>
                <w:szCs w:val="20"/>
              </w:rPr>
            </w:pPr>
          </w:p>
          <w:p w:rsidR="0004201E" w:rsidRPr="00990758" w:rsidRDefault="0004201E" w:rsidP="000C591F">
            <w:pPr>
              <w:pStyle w:val="NoSpacing"/>
              <w:rPr>
                <w:rFonts w:ascii="Arial" w:hAnsi="Arial" w:cs="Arial"/>
                <w:b/>
                <w:bCs/>
                <w:sz w:val="20"/>
                <w:szCs w:val="20"/>
              </w:rPr>
            </w:pPr>
            <w:r w:rsidRPr="00990758">
              <w:rPr>
                <w:rFonts w:ascii="Arial" w:hAnsi="Arial" w:cs="Arial"/>
                <w:b/>
                <w:bCs/>
                <w:sz w:val="20"/>
                <w:szCs w:val="20"/>
              </w:rPr>
              <w:t>Risk Management:</w:t>
            </w:r>
          </w:p>
          <w:p w:rsidR="0004201E" w:rsidRPr="00990758" w:rsidRDefault="0004201E" w:rsidP="000C591F">
            <w:pPr>
              <w:pStyle w:val="NoSpacing"/>
              <w:rPr>
                <w:rFonts w:ascii="Arial" w:hAnsi="Arial" w:cs="Arial"/>
                <w:bCs/>
                <w:sz w:val="20"/>
                <w:szCs w:val="20"/>
              </w:rPr>
            </w:pPr>
            <w:r w:rsidRPr="00990758">
              <w:rPr>
                <w:rFonts w:ascii="Arial" w:hAnsi="Arial" w:cs="Arial"/>
                <w:bCs/>
                <w:sz w:val="20"/>
                <w:szCs w:val="20"/>
              </w:rPr>
              <w:t>A proactive risk management procedure is in operation, including a quantified risk assessment approach, which ensures that risks are continuously identified, owners assigned and mitigation measures put in place. Regular reviews check the status of each risk and regulate their control and mitigation. Project procedures also require that should the likelihood or severity of risks be identified as increasing by this process, responsibility for its mitigation is escalated upwards through the project management chain to ensure that this is achieved.</w:t>
            </w:r>
          </w:p>
          <w:p w:rsidR="0004201E" w:rsidRPr="00990758" w:rsidRDefault="0004201E" w:rsidP="000C591F">
            <w:pPr>
              <w:pStyle w:val="NoSpacing"/>
              <w:rPr>
                <w:rFonts w:ascii="Arial" w:hAnsi="Arial" w:cs="Arial"/>
                <w:bCs/>
                <w:sz w:val="20"/>
                <w:szCs w:val="20"/>
              </w:rPr>
            </w:pPr>
          </w:p>
          <w:p w:rsidR="0004201E" w:rsidRPr="00990758" w:rsidRDefault="0004201E" w:rsidP="000C591F">
            <w:pPr>
              <w:pStyle w:val="NoSpacing"/>
              <w:rPr>
                <w:rFonts w:ascii="Arial" w:hAnsi="Arial" w:cs="Arial"/>
                <w:bCs/>
                <w:sz w:val="20"/>
                <w:szCs w:val="20"/>
              </w:rPr>
            </w:pPr>
            <w:r w:rsidRPr="00990758">
              <w:rPr>
                <w:rFonts w:ascii="Arial" w:hAnsi="Arial" w:cs="Arial"/>
                <w:bCs/>
                <w:sz w:val="20"/>
                <w:szCs w:val="20"/>
              </w:rPr>
              <w:t xml:space="preserve">All risks are currently owned by the partner authorities. As the project develops it is expected that some of these risks will be transferred to contractors constructing the infrastructure. In addition, Essex County Council uses a proprietary online Risk Register to assess levels of risk and to track the progress of the risk management strategy for the scheme. The §151 Officer also has access to this system. Risks are </w:t>
            </w:r>
            <w:proofErr w:type="spellStart"/>
            <w:r w:rsidRPr="00990758">
              <w:rPr>
                <w:rFonts w:ascii="Arial" w:hAnsi="Arial" w:cs="Arial"/>
                <w:bCs/>
                <w:sz w:val="20"/>
                <w:szCs w:val="20"/>
              </w:rPr>
              <w:t>categorised</w:t>
            </w:r>
            <w:proofErr w:type="spellEnd"/>
            <w:r w:rsidRPr="00990758">
              <w:rPr>
                <w:rFonts w:ascii="Arial" w:hAnsi="Arial" w:cs="Arial"/>
                <w:bCs/>
                <w:sz w:val="20"/>
                <w:szCs w:val="20"/>
              </w:rPr>
              <w:t xml:space="preserve"> into five main areas, i.e.:</w:t>
            </w:r>
          </w:p>
          <w:p w:rsidR="0004201E" w:rsidRPr="00990758" w:rsidRDefault="0004201E" w:rsidP="000C591F">
            <w:pPr>
              <w:pStyle w:val="NoSpacing"/>
              <w:numPr>
                <w:ilvl w:val="0"/>
                <w:numId w:val="34"/>
              </w:numPr>
              <w:rPr>
                <w:rFonts w:ascii="Arial" w:hAnsi="Arial" w:cs="Arial"/>
                <w:bCs/>
                <w:sz w:val="20"/>
                <w:szCs w:val="20"/>
              </w:rPr>
            </w:pPr>
            <w:r w:rsidRPr="00990758">
              <w:rPr>
                <w:rFonts w:ascii="Arial" w:hAnsi="Arial" w:cs="Arial"/>
                <w:bCs/>
                <w:sz w:val="20"/>
                <w:szCs w:val="20"/>
              </w:rPr>
              <w:t xml:space="preserve">Project and </w:t>
            </w:r>
            <w:proofErr w:type="spellStart"/>
            <w:r w:rsidRPr="00990758">
              <w:rPr>
                <w:rFonts w:ascii="Arial" w:hAnsi="Arial" w:cs="Arial"/>
                <w:bCs/>
                <w:sz w:val="20"/>
                <w:szCs w:val="20"/>
              </w:rPr>
              <w:t>programme</w:t>
            </w:r>
            <w:proofErr w:type="spellEnd"/>
            <w:r w:rsidRPr="00990758">
              <w:rPr>
                <w:rFonts w:ascii="Arial" w:hAnsi="Arial" w:cs="Arial"/>
                <w:bCs/>
                <w:sz w:val="20"/>
                <w:szCs w:val="20"/>
              </w:rPr>
              <w:t xml:space="preserve"> risks related to delivery;</w:t>
            </w:r>
          </w:p>
          <w:p w:rsidR="0004201E" w:rsidRPr="00990758" w:rsidRDefault="0004201E" w:rsidP="000C591F">
            <w:pPr>
              <w:pStyle w:val="NoSpacing"/>
              <w:numPr>
                <w:ilvl w:val="0"/>
                <w:numId w:val="34"/>
              </w:numPr>
              <w:rPr>
                <w:rFonts w:ascii="Arial" w:hAnsi="Arial" w:cs="Arial"/>
                <w:bCs/>
                <w:sz w:val="20"/>
                <w:szCs w:val="20"/>
              </w:rPr>
            </w:pPr>
            <w:r w:rsidRPr="00990758">
              <w:rPr>
                <w:rFonts w:ascii="Arial" w:hAnsi="Arial" w:cs="Arial"/>
                <w:bCs/>
                <w:sz w:val="20"/>
                <w:szCs w:val="20"/>
              </w:rPr>
              <w:t>Consultation and stakeholder acceptance;</w:t>
            </w:r>
          </w:p>
          <w:p w:rsidR="0004201E" w:rsidRPr="00990758" w:rsidRDefault="0004201E" w:rsidP="000C591F">
            <w:pPr>
              <w:pStyle w:val="NoSpacing"/>
              <w:numPr>
                <w:ilvl w:val="0"/>
                <w:numId w:val="34"/>
              </w:numPr>
              <w:rPr>
                <w:rFonts w:ascii="Arial" w:hAnsi="Arial" w:cs="Arial"/>
                <w:bCs/>
                <w:sz w:val="20"/>
                <w:szCs w:val="20"/>
              </w:rPr>
            </w:pPr>
            <w:r w:rsidRPr="00990758">
              <w:rPr>
                <w:rFonts w:ascii="Arial" w:hAnsi="Arial" w:cs="Arial"/>
                <w:bCs/>
                <w:sz w:val="20"/>
                <w:szCs w:val="20"/>
              </w:rPr>
              <w:t>Reputational risks to the project partner authorities (and ultimately the contractors and service providers);</w:t>
            </w:r>
          </w:p>
          <w:p w:rsidR="0004201E" w:rsidRPr="00990758" w:rsidRDefault="0004201E" w:rsidP="000C591F">
            <w:pPr>
              <w:pStyle w:val="NoSpacing"/>
              <w:numPr>
                <w:ilvl w:val="0"/>
                <w:numId w:val="34"/>
              </w:numPr>
              <w:rPr>
                <w:rFonts w:ascii="Arial" w:hAnsi="Arial" w:cs="Arial"/>
                <w:bCs/>
                <w:sz w:val="20"/>
                <w:szCs w:val="20"/>
              </w:rPr>
            </w:pPr>
            <w:r w:rsidRPr="00990758">
              <w:rPr>
                <w:rFonts w:ascii="Arial" w:hAnsi="Arial" w:cs="Arial"/>
                <w:bCs/>
                <w:sz w:val="20"/>
                <w:szCs w:val="20"/>
              </w:rPr>
              <w:t>Statutory Processes; and</w:t>
            </w:r>
          </w:p>
          <w:p w:rsidR="0004201E" w:rsidRDefault="0004201E" w:rsidP="000C591F">
            <w:pPr>
              <w:pStyle w:val="NoSpacing"/>
              <w:numPr>
                <w:ilvl w:val="0"/>
                <w:numId w:val="34"/>
              </w:numPr>
              <w:rPr>
                <w:rFonts w:ascii="Arial" w:hAnsi="Arial" w:cs="Arial"/>
                <w:bCs/>
                <w:sz w:val="20"/>
                <w:szCs w:val="20"/>
              </w:rPr>
            </w:pPr>
            <w:r w:rsidRPr="00990758">
              <w:rPr>
                <w:rFonts w:ascii="Arial" w:hAnsi="Arial" w:cs="Arial"/>
                <w:bCs/>
                <w:sz w:val="20"/>
                <w:szCs w:val="20"/>
              </w:rPr>
              <w:t>Financial and funding risks.</w:t>
            </w:r>
          </w:p>
          <w:p w:rsidR="00CC7E7E" w:rsidRDefault="00CC7E7E" w:rsidP="00CC7E7E">
            <w:pPr>
              <w:pStyle w:val="NoSpacing"/>
              <w:rPr>
                <w:rFonts w:ascii="Arial" w:hAnsi="Arial" w:cs="Arial"/>
                <w:bCs/>
                <w:sz w:val="20"/>
                <w:szCs w:val="20"/>
              </w:rPr>
            </w:pPr>
          </w:p>
          <w:p w:rsidR="00CC7E7E" w:rsidRPr="00CC7E7E" w:rsidRDefault="00CC7E7E" w:rsidP="00CC7E7E">
            <w:pPr>
              <w:pStyle w:val="NoSpacing"/>
              <w:rPr>
                <w:rFonts w:ascii="Arial" w:hAnsi="Arial" w:cs="Arial"/>
                <w:b/>
                <w:bCs/>
                <w:sz w:val="20"/>
                <w:szCs w:val="20"/>
              </w:rPr>
            </w:pPr>
            <w:r w:rsidRPr="00CC7E7E">
              <w:rPr>
                <w:rFonts w:ascii="Arial" w:hAnsi="Arial" w:cs="Arial"/>
                <w:b/>
                <w:bCs/>
                <w:sz w:val="20"/>
                <w:szCs w:val="20"/>
              </w:rPr>
              <w:t>Stakeholder Management</w:t>
            </w:r>
          </w:p>
          <w:p w:rsidR="00CC7E7E" w:rsidRPr="00CC7E7E" w:rsidRDefault="00CC7E7E" w:rsidP="00CC7E7E">
            <w:pPr>
              <w:autoSpaceDE w:val="0"/>
              <w:autoSpaceDN w:val="0"/>
            </w:pPr>
            <w:r w:rsidRPr="00CC7E7E">
              <w:rPr>
                <w:rFonts w:ascii="Arial" w:hAnsi="Arial" w:cs="Arial"/>
                <w:lang w:eastAsia="en-GB"/>
              </w:rPr>
              <w:t xml:space="preserve">A significant amount of consultation has already occurred regarding the scheme, which has received positive feedback from major employers and bus operators.  A number of letters of support have been received for the scheme, which can be found in </w:t>
            </w:r>
            <w:r>
              <w:rPr>
                <w:rFonts w:ascii="Arial" w:hAnsi="Arial" w:cs="Arial"/>
                <w:lang w:eastAsia="en-GB"/>
              </w:rPr>
              <w:t>A</w:t>
            </w:r>
            <w:r w:rsidRPr="00CC7E7E">
              <w:rPr>
                <w:rFonts w:ascii="Arial" w:hAnsi="Arial" w:cs="Arial"/>
                <w:lang w:eastAsia="en-GB"/>
              </w:rPr>
              <w:t>ppendix</w:t>
            </w:r>
            <w:r>
              <w:rPr>
                <w:rFonts w:ascii="Arial" w:hAnsi="Arial" w:cs="Arial"/>
                <w:lang w:eastAsia="en-GB"/>
              </w:rPr>
              <w:t xml:space="preserve"> E</w:t>
            </w:r>
            <w:r w:rsidRPr="00CC7E7E">
              <w:rPr>
                <w:rFonts w:ascii="Arial" w:hAnsi="Arial" w:cs="Arial"/>
                <w:lang w:eastAsia="en-GB"/>
              </w:rPr>
              <w:t>.  These key stakeholders will form part of the stakeholder engagement plan.  In addition to this, the scheme is compl</w:t>
            </w:r>
            <w:r>
              <w:rPr>
                <w:rFonts w:ascii="Arial" w:hAnsi="Arial" w:cs="Arial"/>
                <w:lang w:eastAsia="en-GB"/>
              </w:rPr>
              <w:t>ian</w:t>
            </w:r>
            <w:r w:rsidRPr="00CC7E7E">
              <w:rPr>
                <w:rFonts w:ascii="Arial" w:hAnsi="Arial" w:cs="Arial"/>
                <w:lang w:eastAsia="en-GB"/>
              </w:rPr>
              <w:t>t with the recently published Essex Bus and Passenger Transport Strategy.</w:t>
            </w:r>
          </w:p>
          <w:p w:rsidR="00CC7E7E" w:rsidRPr="00CC7E7E" w:rsidRDefault="00CC7E7E" w:rsidP="00CC7E7E">
            <w:pPr>
              <w:autoSpaceDE w:val="0"/>
              <w:autoSpaceDN w:val="0"/>
            </w:pPr>
            <w:r w:rsidRPr="00CC7E7E">
              <w:rPr>
                <w:rFonts w:ascii="Arial" w:hAnsi="Arial" w:cs="Arial"/>
                <w:lang w:eastAsia="en-GB"/>
              </w:rPr>
              <w:t> </w:t>
            </w:r>
          </w:p>
          <w:p w:rsidR="00CC7E7E" w:rsidRPr="00CC7E7E" w:rsidRDefault="00CC7E7E" w:rsidP="00CC7E7E">
            <w:pPr>
              <w:autoSpaceDE w:val="0"/>
              <w:autoSpaceDN w:val="0"/>
            </w:pPr>
            <w:r w:rsidRPr="00CC7E7E">
              <w:rPr>
                <w:rFonts w:ascii="Arial" w:hAnsi="Arial" w:cs="Arial"/>
                <w:lang w:eastAsia="en-GB"/>
              </w:rPr>
              <w:t xml:space="preserve">The objectives for </w:t>
            </w:r>
            <w:r>
              <w:rPr>
                <w:rFonts w:ascii="Arial" w:hAnsi="Arial" w:cs="Arial"/>
                <w:lang w:eastAsia="en-GB"/>
              </w:rPr>
              <w:t xml:space="preserve">the </w:t>
            </w:r>
            <w:r w:rsidRPr="00CC7E7E">
              <w:rPr>
                <w:rFonts w:ascii="Arial" w:hAnsi="Arial" w:cs="Arial"/>
                <w:lang w:eastAsia="en-GB"/>
              </w:rPr>
              <w:t>Stakeholder Engagement Plan include that it:</w:t>
            </w:r>
          </w:p>
          <w:p w:rsidR="00CC7E7E" w:rsidRPr="00CC7E7E" w:rsidRDefault="00CC7E7E" w:rsidP="00CC7E7E">
            <w:pPr>
              <w:numPr>
                <w:ilvl w:val="0"/>
                <w:numId w:val="48"/>
              </w:numPr>
              <w:autoSpaceDE w:val="0"/>
              <w:autoSpaceDN w:val="0"/>
            </w:pPr>
            <w:r w:rsidRPr="00CC7E7E">
              <w:rPr>
                <w:rFonts w:ascii="Arial" w:hAnsi="Arial" w:cs="Arial"/>
                <w:lang w:eastAsia="en-GB"/>
              </w:rPr>
              <w:t>Communicates and reinforces the branding of the network, once established;</w:t>
            </w:r>
          </w:p>
          <w:p w:rsidR="00CC7E7E" w:rsidRPr="00CC7E7E" w:rsidRDefault="00CC7E7E" w:rsidP="00CC7E7E">
            <w:pPr>
              <w:numPr>
                <w:ilvl w:val="0"/>
                <w:numId w:val="48"/>
              </w:numPr>
              <w:autoSpaceDE w:val="0"/>
              <w:autoSpaceDN w:val="0"/>
            </w:pPr>
            <w:r w:rsidRPr="00CC7E7E">
              <w:rPr>
                <w:rFonts w:ascii="Arial" w:hAnsi="Arial" w:cs="Arial"/>
                <w:lang w:eastAsia="en-GB"/>
              </w:rPr>
              <w:t>Improves awareness and understanding of the proposals;</w:t>
            </w:r>
          </w:p>
          <w:p w:rsidR="00CC7E7E" w:rsidRPr="00CC7E7E" w:rsidRDefault="00CC7E7E" w:rsidP="00CC7E7E">
            <w:pPr>
              <w:numPr>
                <w:ilvl w:val="0"/>
                <w:numId w:val="48"/>
              </w:numPr>
              <w:autoSpaceDE w:val="0"/>
              <w:autoSpaceDN w:val="0"/>
            </w:pPr>
            <w:r w:rsidRPr="00CC7E7E">
              <w:rPr>
                <w:rFonts w:ascii="Arial" w:hAnsi="Arial" w:cs="Arial"/>
                <w:lang w:eastAsia="en-GB"/>
              </w:rPr>
              <w:lastRenderedPageBreak/>
              <w:t>Allows the Project Board to obtain timely feedback on proposals;</w:t>
            </w:r>
          </w:p>
          <w:p w:rsidR="00CC7E7E" w:rsidRPr="00CC7E7E" w:rsidRDefault="00CC7E7E" w:rsidP="00CC7E7E">
            <w:pPr>
              <w:numPr>
                <w:ilvl w:val="0"/>
                <w:numId w:val="48"/>
              </w:numPr>
              <w:autoSpaceDE w:val="0"/>
              <w:autoSpaceDN w:val="0"/>
            </w:pPr>
            <w:r w:rsidRPr="00CC7E7E">
              <w:rPr>
                <w:rFonts w:ascii="Arial" w:hAnsi="Arial" w:cs="Arial"/>
                <w:lang w:eastAsia="en-GB"/>
              </w:rPr>
              <w:t>Helps gauge the level and nature of any opposition that may arise to the proposals and address these appropriately; and</w:t>
            </w:r>
          </w:p>
          <w:p w:rsidR="00CC7E7E" w:rsidRPr="00CC7E7E" w:rsidRDefault="00CC7E7E" w:rsidP="00CC7E7E">
            <w:pPr>
              <w:numPr>
                <w:ilvl w:val="0"/>
                <w:numId w:val="48"/>
              </w:numPr>
              <w:autoSpaceDE w:val="0"/>
              <w:autoSpaceDN w:val="0"/>
            </w:pPr>
            <w:r w:rsidRPr="00CC7E7E">
              <w:rPr>
                <w:rFonts w:ascii="Arial" w:hAnsi="Arial" w:cs="Arial"/>
                <w:lang w:eastAsia="en-GB"/>
              </w:rPr>
              <w:t>Enables the Project Team to explore the opportunities to establish a consensus, as the basis for successful implementation of the proposals.</w:t>
            </w:r>
          </w:p>
          <w:p w:rsidR="00CC7E7E" w:rsidRPr="00CC7E7E" w:rsidRDefault="00CC7E7E" w:rsidP="00CC7E7E">
            <w:pPr>
              <w:autoSpaceDE w:val="0"/>
              <w:autoSpaceDN w:val="0"/>
              <w:rPr>
                <w:rFonts w:eastAsia="Calibri"/>
              </w:rPr>
            </w:pPr>
            <w:r w:rsidRPr="00CC7E7E">
              <w:rPr>
                <w:rFonts w:ascii="Arial" w:hAnsi="Arial" w:cs="Arial"/>
                <w:lang w:eastAsia="en-GB"/>
              </w:rPr>
              <w:t> </w:t>
            </w:r>
          </w:p>
          <w:p w:rsidR="0004201E" w:rsidRPr="008B40FC" w:rsidRDefault="00CC7E7E" w:rsidP="00CC7E7E">
            <w:pPr>
              <w:autoSpaceDE w:val="0"/>
              <w:autoSpaceDN w:val="0"/>
              <w:rPr>
                <w:rFonts w:ascii="Arial" w:hAnsi="Arial" w:cs="Arial"/>
              </w:rPr>
            </w:pPr>
            <w:r w:rsidRPr="00CC7E7E">
              <w:rPr>
                <w:rFonts w:ascii="Arial" w:hAnsi="Arial" w:cs="Arial"/>
                <w:lang w:eastAsia="en-GB"/>
              </w:rPr>
              <w:t>Our overall aim is to involve key stakeholders as much as possible.</w:t>
            </w:r>
            <w:r>
              <w:rPr>
                <w:rFonts w:ascii="Arial" w:hAnsi="Arial" w:cs="Arial"/>
                <w:lang w:eastAsia="en-GB"/>
              </w:rPr>
              <w:t xml:space="preserve"> </w:t>
            </w:r>
            <w:r w:rsidRPr="00CC7E7E">
              <w:rPr>
                <w:rFonts w:ascii="Arial" w:hAnsi="Arial" w:cs="Arial"/>
                <w:lang w:eastAsia="en-GB"/>
              </w:rPr>
              <w:t xml:space="preserve"> We aim to actively involve key</w:t>
            </w:r>
            <w:r>
              <w:rPr>
                <w:rFonts w:ascii="Arial" w:hAnsi="Arial" w:cs="Arial"/>
                <w:lang w:eastAsia="en-GB"/>
              </w:rPr>
              <w:t xml:space="preserve"> </w:t>
            </w:r>
            <w:r w:rsidRPr="00CC7E7E">
              <w:rPr>
                <w:rFonts w:ascii="Arial" w:hAnsi="Arial" w:cs="Arial"/>
                <w:lang w:eastAsia="en-GB"/>
              </w:rPr>
              <w:t>stakeholders in delivery and decision making through an effective stakeholder engagement process</w:t>
            </w:r>
            <w:r>
              <w:rPr>
                <w:rFonts w:ascii="Arial" w:hAnsi="Arial" w:cs="Arial"/>
                <w:lang w:eastAsia="en-GB"/>
              </w:rPr>
              <w:t>.</w:t>
            </w:r>
            <w:r w:rsidRPr="00CC7E7E">
              <w:rPr>
                <w:rFonts w:ascii="Arial" w:hAnsi="Arial" w:cs="Arial"/>
                <w:lang w:eastAsia="en-GB"/>
              </w:rPr>
              <w:t xml:space="preserve">  This will include regular communications with bus operators, bus user groups, businesses and key employers such as DP World, Lakeside Regional Shopping Centre, and Southend Airport.  Active engagement will also occur with train operators such as </w:t>
            </w:r>
            <w:proofErr w:type="spellStart"/>
            <w:r w:rsidRPr="00CC7E7E">
              <w:rPr>
                <w:rFonts w:ascii="Arial" w:hAnsi="Arial" w:cs="Arial"/>
                <w:lang w:eastAsia="en-GB"/>
              </w:rPr>
              <w:t>Abellio</w:t>
            </w:r>
            <w:proofErr w:type="spellEnd"/>
            <w:r w:rsidRPr="00CC7E7E">
              <w:rPr>
                <w:rFonts w:ascii="Arial" w:hAnsi="Arial" w:cs="Arial"/>
                <w:lang w:eastAsia="en-GB"/>
              </w:rPr>
              <w:t xml:space="preserve"> Greater Anglia, C2C and cycle groups such as </w:t>
            </w:r>
            <w:proofErr w:type="spellStart"/>
            <w:r w:rsidRPr="00CC7E7E">
              <w:rPr>
                <w:rFonts w:ascii="Arial" w:hAnsi="Arial" w:cs="Arial"/>
                <w:lang w:eastAsia="en-GB"/>
              </w:rPr>
              <w:t>Sustrans</w:t>
            </w:r>
            <w:proofErr w:type="spellEnd"/>
            <w:r w:rsidRPr="00CC7E7E">
              <w:rPr>
                <w:rFonts w:ascii="Arial" w:hAnsi="Arial" w:cs="Arial"/>
                <w:lang w:eastAsia="en-GB"/>
              </w:rPr>
              <w:t xml:space="preserve">. </w:t>
            </w:r>
          </w:p>
          <w:p w:rsidR="00E313E5" w:rsidRDefault="0004201E" w:rsidP="00E313E5">
            <w:pPr>
              <w:pStyle w:val="ListParagraph"/>
              <w:numPr>
                <w:ilvl w:val="0"/>
                <w:numId w:val="3"/>
              </w:numPr>
              <w:spacing w:before="120"/>
              <w:ind w:left="317" w:hanging="317"/>
              <w:rPr>
                <w:rFonts w:ascii="Calibri" w:hAnsi="Calibri" w:cs="Calibri"/>
                <w:b/>
                <w:color w:val="1F497D"/>
                <w:sz w:val="22"/>
                <w:szCs w:val="22"/>
              </w:rPr>
            </w:pPr>
            <w:r w:rsidRPr="008B40FC">
              <w:rPr>
                <w:rFonts w:ascii="Calibri" w:hAnsi="Calibri" w:cs="Calibri"/>
                <w:b/>
                <w:color w:val="1F497D"/>
                <w:sz w:val="22"/>
                <w:szCs w:val="22"/>
              </w:rPr>
              <w:t xml:space="preserve">Benefit </w:t>
            </w:r>
            <w:proofErr w:type="spellStart"/>
            <w:r w:rsidRPr="008B40FC">
              <w:rPr>
                <w:rFonts w:ascii="Calibri" w:hAnsi="Calibri" w:cs="Calibri"/>
                <w:b/>
                <w:color w:val="1F497D"/>
                <w:sz w:val="22"/>
                <w:szCs w:val="22"/>
              </w:rPr>
              <w:t>realisation</w:t>
            </w:r>
            <w:proofErr w:type="spellEnd"/>
            <w:r w:rsidRPr="008B40FC">
              <w:rPr>
                <w:rFonts w:ascii="Calibri" w:hAnsi="Calibri" w:cs="Calibri"/>
                <w:b/>
                <w:color w:val="1F497D"/>
                <w:sz w:val="22"/>
                <w:szCs w:val="22"/>
              </w:rPr>
              <w:t xml:space="preserve"> plan and monitoring</w:t>
            </w:r>
          </w:p>
          <w:p w:rsidR="0004201E" w:rsidRPr="00C03E88" w:rsidRDefault="0004201E" w:rsidP="00E313E5">
            <w:pPr>
              <w:pStyle w:val="ListParagraph"/>
              <w:ind w:left="318"/>
              <w:rPr>
                <w:rFonts w:ascii="Calibri" w:hAnsi="Calibri" w:cs="Calibri"/>
                <w:b/>
                <w:color w:val="1F497D"/>
                <w:sz w:val="22"/>
                <w:szCs w:val="22"/>
              </w:rPr>
            </w:pPr>
          </w:p>
          <w:p w:rsidR="0004201E" w:rsidRDefault="0004201E" w:rsidP="000C591F">
            <w:pPr>
              <w:autoSpaceDE w:val="0"/>
              <w:autoSpaceDN w:val="0"/>
              <w:adjustRightInd w:val="0"/>
              <w:rPr>
                <w:rFonts w:ascii="Arial" w:eastAsia="Calibri" w:hAnsi="Arial" w:cs="Arial"/>
                <w:lang w:eastAsia="en-GB"/>
              </w:rPr>
            </w:pPr>
            <w:r>
              <w:rPr>
                <w:rFonts w:ascii="Arial" w:eastAsia="Calibri" w:hAnsi="Arial" w:cs="Arial"/>
                <w:lang w:eastAsia="en-GB"/>
              </w:rPr>
              <w:t>The level of technological specification involved within the delivery of the proposals</w:t>
            </w:r>
            <w:r w:rsidR="00E313E5">
              <w:rPr>
                <w:rFonts w:ascii="Arial" w:eastAsia="Calibri" w:hAnsi="Arial" w:cs="Arial"/>
                <w:lang w:eastAsia="en-GB"/>
              </w:rPr>
              <w:t xml:space="preserve"> and</w:t>
            </w:r>
            <w:r>
              <w:rPr>
                <w:rFonts w:ascii="Arial" w:eastAsia="Calibri" w:hAnsi="Arial" w:cs="Arial"/>
                <w:lang w:eastAsia="en-GB"/>
              </w:rPr>
              <w:t xml:space="preserve"> the monitoring programme for the 2015/16 </w:t>
            </w:r>
            <w:r w:rsidR="003F5893">
              <w:rPr>
                <w:rFonts w:ascii="Arial" w:eastAsia="Calibri" w:hAnsi="Arial" w:cs="Arial"/>
                <w:lang w:eastAsia="en-GB"/>
              </w:rPr>
              <w:t>LSTP</w:t>
            </w:r>
            <w:r>
              <w:rPr>
                <w:rFonts w:ascii="Arial" w:eastAsia="Calibri" w:hAnsi="Arial" w:cs="Arial"/>
                <w:lang w:eastAsia="en-GB"/>
              </w:rPr>
              <w:t xml:space="preserve"> will be accurate, thorough and robust. </w:t>
            </w:r>
            <w:r w:rsidR="00E313E5">
              <w:rPr>
                <w:rFonts w:ascii="Arial" w:eastAsia="Calibri" w:hAnsi="Arial" w:cs="Arial"/>
                <w:lang w:eastAsia="en-GB"/>
              </w:rPr>
              <w:t xml:space="preserve"> </w:t>
            </w:r>
            <w:r>
              <w:rPr>
                <w:rFonts w:ascii="Arial" w:eastAsia="Calibri" w:hAnsi="Arial" w:cs="Arial"/>
                <w:lang w:eastAsia="en-GB"/>
              </w:rPr>
              <w:t>All three councils are keen to monitor and evaluate all elements of the LST</w:t>
            </w:r>
            <w:r w:rsidR="003F5893">
              <w:rPr>
                <w:rFonts w:ascii="Arial" w:eastAsia="Calibri" w:hAnsi="Arial" w:cs="Arial"/>
                <w:lang w:eastAsia="en-GB"/>
              </w:rPr>
              <w:t>P,</w:t>
            </w:r>
            <w:r>
              <w:rPr>
                <w:rFonts w:ascii="Arial" w:eastAsia="Calibri" w:hAnsi="Arial" w:cs="Arial"/>
                <w:lang w:eastAsia="en-GB"/>
              </w:rPr>
              <w:t xml:space="preserve"> in order to gain a more in depth understanding of the outcomes of the investment made and to help determine and refine future delivery of similar projects. </w:t>
            </w:r>
            <w:r w:rsidR="00E313E5">
              <w:rPr>
                <w:rFonts w:ascii="Arial" w:eastAsia="Calibri" w:hAnsi="Arial" w:cs="Arial"/>
                <w:lang w:eastAsia="en-GB"/>
              </w:rPr>
              <w:t xml:space="preserve"> </w:t>
            </w:r>
            <w:r>
              <w:rPr>
                <w:rFonts w:ascii="Arial" w:eastAsia="Calibri" w:hAnsi="Arial" w:cs="Arial"/>
                <w:lang w:eastAsia="en-GB"/>
              </w:rPr>
              <w:t xml:space="preserve">In summer 2016, we will aim to amalgamate all the information outlined below, in order to gauge the overall impact of the 2015/16 </w:t>
            </w:r>
            <w:r w:rsidR="003F5893">
              <w:rPr>
                <w:rFonts w:ascii="Arial" w:eastAsia="Calibri" w:hAnsi="Arial" w:cs="Arial"/>
                <w:lang w:eastAsia="en-GB"/>
              </w:rPr>
              <w:t>LSTP</w:t>
            </w:r>
            <w:r>
              <w:rPr>
                <w:rFonts w:ascii="Arial" w:eastAsia="Calibri" w:hAnsi="Arial" w:cs="Arial"/>
                <w:lang w:eastAsia="en-GB"/>
              </w:rPr>
              <w:t xml:space="preserve"> programme, by analysing the monitoring data from each element. </w:t>
            </w:r>
            <w:r w:rsidR="00E313E5">
              <w:rPr>
                <w:rFonts w:ascii="Arial" w:eastAsia="Calibri" w:hAnsi="Arial" w:cs="Arial"/>
                <w:lang w:eastAsia="en-GB"/>
              </w:rPr>
              <w:t xml:space="preserve"> </w:t>
            </w:r>
            <w:r>
              <w:rPr>
                <w:rFonts w:ascii="Arial" w:eastAsia="Calibri" w:hAnsi="Arial" w:cs="Arial"/>
                <w:lang w:eastAsia="en-GB"/>
              </w:rPr>
              <w:t>General, high level indicators proposed for primary monitoring and evaluation will focus on four main elements:</w:t>
            </w:r>
          </w:p>
          <w:p w:rsidR="0004201E" w:rsidRDefault="0004201E" w:rsidP="000C591F">
            <w:pPr>
              <w:autoSpaceDE w:val="0"/>
              <w:autoSpaceDN w:val="0"/>
              <w:adjustRightInd w:val="0"/>
              <w:rPr>
                <w:rFonts w:ascii="Arial" w:eastAsia="Calibri" w:hAnsi="Arial" w:cs="Arial"/>
                <w:lang w:eastAsia="en-GB"/>
              </w:rPr>
            </w:pPr>
          </w:p>
          <w:p w:rsidR="0004201E" w:rsidRDefault="0004201E" w:rsidP="00E313E5">
            <w:pPr>
              <w:numPr>
                <w:ilvl w:val="0"/>
                <w:numId w:val="47"/>
              </w:numPr>
              <w:autoSpaceDE w:val="0"/>
              <w:autoSpaceDN w:val="0"/>
              <w:adjustRightInd w:val="0"/>
              <w:ind w:left="317" w:hanging="283"/>
              <w:rPr>
                <w:rFonts w:ascii="Arial" w:eastAsia="Calibri" w:hAnsi="Arial" w:cs="Arial"/>
                <w:lang w:eastAsia="en-GB"/>
              </w:rPr>
            </w:pPr>
            <w:r>
              <w:rPr>
                <w:rFonts w:ascii="Arial,Bold" w:eastAsia="Calibri" w:hAnsi="Arial,Bold" w:cs="Arial,Bold"/>
                <w:b/>
                <w:bCs/>
                <w:lang w:eastAsia="en-GB"/>
              </w:rPr>
              <w:t xml:space="preserve">Public transport patronage and miles: </w:t>
            </w:r>
            <w:r>
              <w:rPr>
                <w:rFonts w:ascii="Arial" w:eastAsia="Calibri" w:hAnsi="Arial" w:cs="Arial"/>
                <w:lang w:eastAsia="en-GB"/>
              </w:rPr>
              <w:t xml:space="preserve">Overall bus patronage along the affected route corridors will be analysed, with specific reference to any changes apparent immediately after the introduction of each individual element of the </w:t>
            </w:r>
            <w:r w:rsidR="003F5893">
              <w:rPr>
                <w:rFonts w:ascii="Arial" w:eastAsia="Calibri" w:hAnsi="Arial" w:cs="Arial"/>
                <w:lang w:eastAsia="en-GB"/>
              </w:rPr>
              <w:t>LSTP</w:t>
            </w:r>
            <w:r>
              <w:rPr>
                <w:rFonts w:ascii="Arial" w:eastAsia="Calibri" w:hAnsi="Arial" w:cs="Arial"/>
                <w:lang w:eastAsia="en-GB"/>
              </w:rPr>
              <w:t xml:space="preserve"> proposals. </w:t>
            </w:r>
            <w:r w:rsidR="00E313E5">
              <w:rPr>
                <w:rFonts w:ascii="Arial" w:eastAsia="Calibri" w:hAnsi="Arial" w:cs="Arial"/>
                <w:lang w:eastAsia="en-GB"/>
              </w:rPr>
              <w:t xml:space="preserve"> </w:t>
            </w:r>
            <w:r>
              <w:rPr>
                <w:rFonts w:ascii="Arial" w:eastAsia="Calibri" w:hAnsi="Arial" w:cs="Arial"/>
                <w:lang w:eastAsia="en-GB"/>
              </w:rPr>
              <w:t>The number of users</w:t>
            </w:r>
            <w:r w:rsidR="00E313E5">
              <w:rPr>
                <w:rFonts w:ascii="Arial" w:eastAsia="Calibri" w:hAnsi="Arial" w:cs="Arial"/>
                <w:lang w:eastAsia="en-GB"/>
              </w:rPr>
              <w:t>,</w:t>
            </w:r>
            <w:r>
              <w:rPr>
                <w:rFonts w:ascii="Arial" w:eastAsia="Calibri" w:hAnsi="Arial" w:cs="Arial"/>
                <w:lang w:eastAsia="en-GB"/>
              </w:rPr>
              <w:t xml:space="preserve"> </w:t>
            </w:r>
            <w:r w:rsidR="00E313E5">
              <w:rPr>
                <w:rFonts w:ascii="Arial" w:eastAsia="Calibri" w:hAnsi="Arial" w:cs="Arial"/>
                <w:lang w:eastAsia="en-GB"/>
              </w:rPr>
              <w:t>following</w:t>
            </w:r>
            <w:r>
              <w:rPr>
                <w:rFonts w:ascii="Arial" w:eastAsia="Calibri" w:hAnsi="Arial" w:cs="Arial"/>
                <w:lang w:eastAsia="en-GB"/>
              </w:rPr>
              <w:t xml:space="preserve"> </w:t>
            </w:r>
            <w:r w:rsidR="00E313E5">
              <w:rPr>
                <w:rFonts w:ascii="Arial" w:eastAsia="Calibri" w:hAnsi="Arial" w:cs="Arial"/>
                <w:lang w:eastAsia="en-GB"/>
              </w:rPr>
              <w:t>t</w:t>
            </w:r>
            <w:r>
              <w:rPr>
                <w:rFonts w:ascii="Arial" w:eastAsia="Calibri" w:hAnsi="Arial" w:cs="Arial"/>
                <w:lang w:eastAsia="en-GB"/>
              </w:rPr>
              <w:t>he introduction of the smartcard scheme for use on buses</w:t>
            </w:r>
            <w:r w:rsidR="00E313E5">
              <w:rPr>
                <w:rFonts w:ascii="Arial" w:eastAsia="Calibri" w:hAnsi="Arial" w:cs="Arial"/>
                <w:lang w:eastAsia="en-GB"/>
              </w:rPr>
              <w:t>,</w:t>
            </w:r>
            <w:r>
              <w:rPr>
                <w:rFonts w:ascii="Arial" w:eastAsia="Calibri" w:hAnsi="Arial" w:cs="Arial"/>
                <w:lang w:eastAsia="en-GB"/>
              </w:rPr>
              <w:t xml:space="preserve"> will enable accurate monitoring regarding the number of passengers using the scheme, the distances they travel, the days the travel and where they ascend and alight.</w:t>
            </w:r>
          </w:p>
          <w:p w:rsidR="00E313E5" w:rsidRDefault="00E313E5" w:rsidP="00E313E5">
            <w:pPr>
              <w:autoSpaceDE w:val="0"/>
              <w:autoSpaceDN w:val="0"/>
              <w:adjustRightInd w:val="0"/>
              <w:ind w:left="317" w:hanging="283"/>
              <w:rPr>
                <w:rFonts w:ascii="Arial" w:eastAsia="Calibri" w:hAnsi="Arial" w:cs="Arial"/>
                <w:lang w:eastAsia="en-GB"/>
              </w:rPr>
            </w:pPr>
          </w:p>
          <w:p w:rsidR="0004201E" w:rsidRDefault="0004201E" w:rsidP="00E313E5">
            <w:pPr>
              <w:numPr>
                <w:ilvl w:val="0"/>
                <w:numId w:val="47"/>
              </w:numPr>
              <w:autoSpaceDE w:val="0"/>
              <w:autoSpaceDN w:val="0"/>
              <w:adjustRightInd w:val="0"/>
              <w:ind w:left="317" w:hanging="283"/>
              <w:rPr>
                <w:rFonts w:ascii="Arial" w:eastAsia="Calibri" w:hAnsi="Arial" w:cs="Arial"/>
                <w:lang w:eastAsia="en-GB"/>
              </w:rPr>
            </w:pPr>
            <w:r>
              <w:rPr>
                <w:rFonts w:ascii="Arial,Bold" w:eastAsia="Calibri" w:hAnsi="Arial,Bold" w:cs="Arial,Bold"/>
                <w:b/>
                <w:bCs/>
                <w:lang w:eastAsia="en-GB"/>
              </w:rPr>
              <w:t xml:space="preserve">Bus punctuality: </w:t>
            </w:r>
            <w:r>
              <w:rPr>
                <w:rFonts w:ascii="Arial" w:eastAsia="Calibri" w:hAnsi="Arial" w:cs="Arial"/>
                <w:lang w:eastAsia="en-GB"/>
              </w:rPr>
              <w:t xml:space="preserve">The bus priority system will automatically feed data back in terms of its use and application. In addition, we will continue to monitor bus punctuality along the route corridors covered by the 2015/16 </w:t>
            </w:r>
            <w:r w:rsidR="003F5893">
              <w:rPr>
                <w:rFonts w:ascii="Arial" w:eastAsia="Calibri" w:hAnsi="Arial" w:cs="Arial"/>
                <w:lang w:eastAsia="en-GB"/>
              </w:rPr>
              <w:t>LSTP</w:t>
            </w:r>
            <w:r>
              <w:rPr>
                <w:rFonts w:ascii="Arial" w:eastAsia="Calibri" w:hAnsi="Arial" w:cs="Arial"/>
                <w:lang w:eastAsia="en-GB"/>
              </w:rPr>
              <w:t xml:space="preserve"> proposals to determine the impact that the combination of measures has had on bus punctuality.</w:t>
            </w:r>
          </w:p>
          <w:p w:rsidR="00E313E5" w:rsidRDefault="00E313E5" w:rsidP="00E313E5">
            <w:pPr>
              <w:autoSpaceDE w:val="0"/>
              <w:autoSpaceDN w:val="0"/>
              <w:adjustRightInd w:val="0"/>
              <w:rPr>
                <w:rFonts w:ascii="Arial" w:eastAsia="Calibri" w:hAnsi="Arial" w:cs="Arial"/>
                <w:lang w:eastAsia="en-GB"/>
              </w:rPr>
            </w:pPr>
          </w:p>
          <w:p w:rsidR="0004201E" w:rsidRDefault="0004201E" w:rsidP="00E313E5">
            <w:pPr>
              <w:numPr>
                <w:ilvl w:val="0"/>
                <w:numId w:val="47"/>
              </w:numPr>
              <w:autoSpaceDE w:val="0"/>
              <w:autoSpaceDN w:val="0"/>
              <w:adjustRightInd w:val="0"/>
              <w:ind w:left="317" w:hanging="283"/>
              <w:rPr>
                <w:rFonts w:ascii="Arial" w:eastAsia="Calibri" w:hAnsi="Arial" w:cs="Arial"/>
                <w:lang w:eastAsia="en-GB"/>
              </w:rPr>
            </w:pPr>
            <w:r>
              <w:rPr>
                <w:rFonts w:ascii="Arial,Bold" w:eastAsia="Calibri" w:hAnsi="Arial,Bold" w:cs="Arial,Bold"/>
                <w:b/>
                <w:bCs/>
                <w:lang w:eastAsia="en-GB"/>
              </w:rPr>
              <w:t xml:space="preserve">Passenger transport user satisfaction: </w:t>
            </w:r>
            <w:r>
              <w:rPr>
                <w:rFonts w:ascii="Arial" w:eastAsia="Calibri" w:hAnsi="Arial" w:cs="Arial"/>
                <w:lang w:eastAsia="en-GB"/>
              </w:rPr>
              <w:t xml:space="preserve">Upon completion of the 2015/16 programme, we propose to undertake an extensive public transport survey with TGN public transport users to determine whether satisfaction levels have increased. </w:t>
            </w:r>
            <w:r w:rsidR="00E313E5">
              <w:rPr>
                <w:rFonts w:ascii="Arial" w:eastAsia="Calibri" w:hAnsi="Arial" w:cs="Arial"/>
                <w:lang w:eastAsia="en-GB"/>
              </w:rPr>
              <w:t xml:space="preserve"> </w:t>
            </w:r>
            <w:r>
              <w:rPr>
                <w:rFonts w:ascii="Arial" w:eastAsia="Calibri" w:hAnsi="Arial" w:cs="Arial"/>
                <w:lang w:eastAsia="en-GB"/>
              </w:rPr>
              <w:t>The smartphone app and website will be developed so as to be self-monitoring, by providing us with a continual data feed as to the number of users and visitor to the site.</w:t>
            </w:r>
          </w:p>
          <w:p w:rsidR="00E313E5" w:rsidRDefault="00E313E5" w:rsidP="00E313E5">
            <w:pPr>
              <w:autoSpaceDE w:val="0"/>
              <w:autoSpaceDN w:val="0"/>
              <w:adjustRightInd w:val="0"/>
              <w:rPr>
                <w:rFonts w:ascii="Arial" w:eastAsia="Calibri" w:hAnsi="Arial" w:cs="Arial"/>
                <w:lang w:eastAsia="en-GB"/>
              </w:rPr>
            </w:pPr>
          </w:p>
          <w:p w:rsidR="0004201E" w:rsidRDefault="00E313E5" w:rsidP="00E313E5">
            <w:pPr>
              <w:autoSpaceDE w:val="0"/>
              <w:autoSpaceDN w:val="0"/>
              <w:adjustRightInd w:val="0"/>
              <w:ind w:left="317" w:hanging="425"/>
              <w:rPr>
                <w:rFonts w:ascii="Arial" w:eastAsia="Calibri" w:hAnsi="Arial" w:cs="Arial"/>
                <w:lang w:eastAsia="en-GB"/>
              </w:rPr>
            </w:pPr>
            <w:r>
              <w:rPr>
                <w:rFonts w:ascii="Arial" w:eastAsia="Calibri" w:hAnsi="Arial" w:cs="Arial"/>
                <w:lang w:eastAsia="en-GB"/>
              </w:rPr>
              <w:t xml:space="preserve">   </w:t>
            </w:r>
            <w:r w:rsidR="0004201E">
              <w:rPr>
                <w:rFonts w:ascii="Arial" w:eastAsia="Calibri" w:hAnsi="Arial" w:cs="Arial"/>
                <w:lang w:eastAsia="en-GB"/>
              </w:rPr>
              <w:t xml:space="preserve">4. </w:t>
            </w:r>
            <w:r w:rsidR="0004201E">
              <w:rPr>
                <w:rFonts w:ascii="Arial,Bold" w:eastAsia="Calibri" w:hAnsi="Arial,Bold" w:cs="Arial,Bold"/>
                <w:b/>
                <w:bCs/>
                <w:lang w:eastAsia="en-GB"/>
              </w:rPr>
              <w:t xml:space="preserve">Changes in area wide traffic mileage: </w:t>
            </w:r>
            <w:r w:rsidR="0004201E">
              <w:rPr>
                <w:rFonts w:ascii="Arial" w:eastAsia="Calibri" w:hAnsi="Arial" w:cs="Arial"/>
                <w:lang w:eastAsia="en-GB"/>
              </w:rPr>
              <w:t>At the highest levels, we will continue to monitor traffic</w:t>
            </w:r>
            <w:r>
              <w:rPr>
                <w:rFonts w:ascii="Arial" w:eastAsia="Calibri" w:hAnsi="Arial" w:cs="Arial"/>
                <w:lang w:eastAsia="en-GB"/>
              </w:rPr>
              <w:t xml:space="preserve"> </w:t>
            </w:r>
            <w:r w:rsidR="0004201E">
              <w:rPr>
                <w:rFonts w:ascii="Arial" w:eastAsia="Calibri" w:hAnsi="Arial" w:cs="Arial"/>
                <w:lang w:eastAsia="en-GB"/>
              </w:rPr>
              <w:t>levels across the Thames Gateway South Essex area, with a particular emphasis on pre- and post-implementation</w:t>
            </w:r>
            <w:r>
              <w:rPr>
                <w:rFonts w:ascii="Arial" w:eastAsia="Calibri" w:hAnsi="Arial" w:cs="Arial"/>
                <w:lang w:eastAsia="en-GB"/>
              </w:rPr>
              <w:t xml:space="preserve"> </w:t>
            </w:r>
            <w:r w:rsidR="0004201E">
              <w:rPr>
                <w:rFonts w:ascii="Arial" w:eastAsia="Calibri" w:hAnsi="Arial" w:cs="Arial"/>
                <w:lang w:eastAsia="en-GB"/>
              </w:rPr>
              <w:t>traffic monitoring along the inter</w:t>
            </w:r>
            <w:r>
              <w:rPr>
                <w:rFonts w:ascii="Arial" w:eastAsia="Calibri" w:hAnsi="Arial" w:cs="Arial"/>
                <w:lang w:eastAsia="en-GB"/>
              </w:rPr>
              <w:t>-</w:t>
            </w:r>
            <w:r w:rsidR="0004201E">
              <w:rPr>
                <w:rFonts w:ascii="Arial" w:eastAsia="Calibri" w:hAnsi="Arial" w:cs="Arial"/>
                <w:lang w:eastAsia="en-GB"/>
              </w:rPr>
              <w:t>urban bus corridors, as well as the A13 and the A127.</w:t>
            </w:r>
          </w:p>
          <w:p w:rsidR="00E313E5" w:rsidRPr="008B40FC" w:rsidRDefault="00E313E5" w:rsidP="000C591F">
            <w:pPr>
              <w:autoSpaceDE w:val="0"/>
              <w:autoSpaceDN w:val="0"/>
              <w:adjustRightInd w:val="0"/>
              <w:rPr>
                <w:rFonts w:ascii="Calibri" w:hAnsi="Calibri" w:cs="Calibri"/>
                <w:b/>
                <w:color w:val="1F497D"/>
                <w:sz w:val="22"/>
                <w:szCs w:val="22"/>
              </w:rPr>
            </w:pPr>
          </w:p>
          <w:p w:rsidR="0004201E" w:rsidRPr="008B40FC" w:rsidRDefault="0004201E" w:rsidP="000C591F">
            <w:pPr>
              <w:pStyle w:val="ListParagraph"/>
              <w:numPr>
                <w:ilvl w:val="0"/>
                <w:numId w:val="3"/>
              </w:numPr>
              <w:spacing w:before="120"/>
              <w:ind w:hanging="1341"/>
              <w:rPr>
                <w:rFonts w:ascii="Calibri" w:hAnsi="Calibri" w:cs="Calibri"/>
                <w:b/>
                <w:color w:val="1F497D"/>
                <w:sz w:val="22"/>
                <w:szCs w:val="22"/>
              </w:rPr>
            </w:pPr>
            <w:r w:rsidRPr="008B40FC">
              <w:rPr>
                <w:rFonts w:ascii="Calibri" w:hAnsi="Calibri" w:cs="Calibri"/>
                <w:b/>
                <w:color w:val="1F497D"/>
                <w:sz w:val="22"/>
                <w:szCs w:val="22"/>
              </w:rPr>
              <w:t>Contingency plans (if applicable)</w:t>
            </w:r>
            <w:r>
              <w:rPr>
                <w:rFonts w:ascii="Calibri" w:hAnsi="Calibri" w:cs="Calibri"/>
                <w:b/>
                <w:color w:val="1F497D"/>
                <w:sz w:val="22"/>
                <w:szCs w:val="22"/>
              </w:rPr>
              <w:t xml:space="preserve"> </w:t>
            </w:r>
          </w:p>
          <w:p w:rsidR="0004201E" w:rsidRPr="00F8349F" w:rsidRDefault="0004201E" w:rsidP="000C591F">
            <w:pPr>
              <w:pStyle w:val="ListParagraph"/>
              <w:numPr>
                <w:ilvl w:val="0"/>
                <w:numId w:val="3"/>
              </w:numPr>
              <w:spacing w:before="120"/>
              <w:ind w:hanging="1341"/>
              <w:rPr>
                <w:rFonts w:ascii="Calibri" w:hAnsi="Calibri" w:cs="Calibri"/>
                <w:color w:val="1F497D"/>
                <w:sz w:val="22"/>
                <w:szCs w:val="22"/>
              </w:rPr>
            </w:pPr>
            <w:r w:rsidRPr="008B40FC">
              <w:rPr>
                <w:rFonts w:ascii="Calibri" w:hAnsi="Calibri" w:cs="Calibri"/>
                <w:b/>
                <w:color w:val="1F497D"/>
                <w:sz w:val="22"/>
                <w:szCs w:val="22"/>
              </w:rPr>
              <w:t>Independent Technical Evaluators’ sign off</w:t>
            </w:r>
          </w:p>
          <w:p w:rsidR="0004201E" w:rsidRDefault="0004201E" w:rsidP="000C591F">
            <w:pPr>
              <w:pStyle w:val="ListParagraph"/>
              <w:spacing w:before="120"/>
              <w:rPr>
                <w:rFonts w:ascii="Calibri" w:hAnsi="Calibri" w:cs="Calibri"/>
                <w:b/>
                <w:color w:val="1F497D"/>
                <w:sz w:val="22"/>
                <w:szCs w:val="22"/>
              </w:rPr>
            </w:pPr>
          </w:p>
          <w:p w:rsidR="0004201E" w:rsidRDefault="0004201E" w:rsidP="000C591F">
            <w:pPr>
              <w:pStyle w:val="ListParagraph"/>
              <w:spacing w:before="120"/>
              <w:rPr>
                <w:rFonts w:ascii="Calibri" w:hAnsi="Calibri" w:cs="Calibri"/>
                <w:b/>
                <w:color w:val="1F497D"/>
                <w:sz w:val="22"/>
                <w:szCs w:val="22"/>
              </w:rPr>
            </w:pPr>
          </w:p>
          <w:p w:rsidR="0004201E" w:rsidRPr="008B40FC" w:rsidRDefault="0004201E" w:rsidP="000C591F">
            <w:pPr>
              <w:pStyle w:val="ListParagraph"/>
              <w:spacing w:before="120"/>
              <w:rPr>
                <w:rFonts w:ascii="Calibri" w:hAnsi="Calibri" w:cs="Calibri"/>
                <w:color w:val="1F497D"/>
                <w:sz w:val="22"/>
                <w:szCs w:val="22"/>
              </w:rPr>
            </w:pPr>
          </w:p>
        </w:tc>
      </w:tr>
    </w:tbl>
    <w:p w:rsidR="0004201E" w:rsidRPr="00711EA2" w:rsidRDefault="0004201E" w:rsidP="0004201E">
      <w:pPr>
        <w:keepNext/>
        <w:tabs>
          <w:tab w:val="left" w:pos="1985"/>
        </w:tabs>
        <w:spacing w:before="120"/>
        <w:rPr>
          <w:rFonts w:ascii="Arial" w:hAnsi="Arial" w:cs="Arial"/>
          <w:b/>
          <w:i/>
        </w:rPr>
      </w:pPr>
    </w:p>
    <w:p w:rsidR="0004201E" w:rsidRPr="002620F9" w:rsidRDefault="0004201E" w:rsidP="0004201E">
      <w:pPr>
        <w:keepNext/>
        <w:tabs>
          <w:tab w:val="left" w:pos="1985"/>
        </w:tabs>
        <w:spacing w:before="120"/>
        <w:rPr>
          <w:rFonts w:ascii="Calibri" w:hAnsi="Calibri" w:cs="Calibri"/>
          <w:b/>
          <w:i/>
          <w:color w:val="FFFFFF"/>
          <w:sz w:val="22"/>
          <w:szCs w:val="22"/>
        </w:rPr>
      </w:pPr>
    </w:p>
    <w:p w:rsidR="00E30C68" w:rsidRDefault="00E30C68" w:rsidP="00E30C68">
      <w:pPr>
        <w:spacing w:after="120"/>
        <w:jc w:val="center"/>
        <w:rPr>
          <w:b/>
          <w:sz w:val="28"/>
          <w:szCs w:val="28"/>
        </w:rPr>
      </w:pPr>
    </w:p>
    <w:p w:rsidR="00E30C68" w:rsidRDefault="00E30C68" w:rsidP="00E30C68">
      <w:pPr>
        <w:spacing w:after="120"/>
        <w:jc w:val="center"/>
        <w:rPr>
          <w:b/>
          <w:sz w:val="28"/>
          <w:szCs w:val="28"/>
        </w:rPr>
      </w:pPr>
    </w:p>
    <w:p w:rsidR="00E30C68" w:rsidRDefault="00E30C68" w:rsidP="00E30C68">
      <w:pPr>
        <w:spacing w:after="120"/>
        <w:jc w:val="center"/>
        <w:rPr>
          <w:b/>
          <w:sz w:val="28"/>
          <w:szCs w:val="28"/>
        </w:rPr>
      </w:pPr>
    </w:p>
    <w:p w:rsidR="00E30C68" w:rsidRDefault="00E30C68" w:rsidP="00E30C68">
      <w:pPr>
        <w:spacing w:after="120"/>
        <w:jc w:val="center"/>
        <w:rPr>
          <w:b/>
          <w:sz w:val="28"/>
          <w:szCs w:val="28"/>
        </w:rPr>
      </w:pPr>
    </w:p>
    <w:p w:rsidR="00E30C68" w:rsidRDefault="00E30C68" w:rsidP="00E30C68">
      <w:pPr>
        <w:spacing w:after="120"/>
        <w:jc w:val="center"/>
        <w:rPr>
          <w:b/>
          <w:sz w:val="28"/>
          <w:szCs w:val="28"/>
        </w:rPr>
      </w:pPr>
    </w:p>
    <w:p w:rsidR="00E30C68" w:rsidRDefault="00E30C68" w:rsidP="00E30C68">
      <w:pPr>
        <w:spacing w:after="120"/>
        <w:jc w:val="center"/>
        <w:rPr>
          <w:b/>
          <w:sz w:val="28"/>
          <w:szCs w:val="28"/>
        </w:rPr>
      </w:pPr>
    </w:p>
    <w:p w:rsidR="00E30C68" w:rsidRDefault="00E30C68" w:rsidP="00E30C68">
      <w:pPr>
        <w:spacing w:after="120"/>
        <w:jc w:val="center"/>
        <w:rPr>
          <w:b/>
          <w:sz w:val="28"/>
          <w:szCs w:val="28"/>
        </w:rPr>
      </w:pPr>
    </w:p>
    <w:p w:rsidR="00E30C68" w:rsidRPr="00E32059" w:rsidRDefault="00E30C68" w:rsidP="00E30C68">
      <w:pPr>
        <w:spacing w:after="120"/>
        <w:jc w:val="center"/>
        <w:rPr>
          <w:rFonts w:ascii="Arial" w:hAnsi="Arial" w:cs="Arial"/>
          <w:b/>
          <w:sz w:val="28"/>
          <w:szCs w:val="28"/>
        </w:rPr>
      </w:pPr>
      <w:r w:rsidRPr="00E32059">
        <w:rPr>
          <w:rFonts w:ascii="Arial" w:hAnsi="Arial" w:cs="Arial"/>
          <w:b/>
          <w:sz w:val="28"/>
          <w:szCs w:val="28"/>
        </w:rPr>
        <w:t xml:space="preserve">SE </w:t>
      </w:r>
      <w:r w:rsidR="003F5893">
        <w:rPr>
          <w:rFonts w:ascii="Arial" w:hAnsi="Arial" w:cs="Arial"/>
          <w:b/>
          <w:sz w:val="28"/>
          <w:szCs w:val="28"/>
        </w:rPr>
        <w:t>LSTP</w:t>
      </w:r>
    </w:p>
    <w:p w:rsidR="00E30C68" w:rsidRPr="00E32059" w:rsidRDefault="00E30C68" w:rsidP="00E30C68">
      <w:pPr>
        <w:spacing w:after="120"/>
        <w:jc w:val="center"/>
        <w:rPr>
          <w:rFonts w:ascii="Arial" w:hAnsi="Arial" w:cs="Arial"/>
          <w:b/>
          <w:sz w:val="28"/>
          <w:szCs w:val="28"/>
        </w:rPr>
      </w:pPr>
    </w:p>
    <w:p w:rsidR="00E30C68" w:rsidRPr="00E32059" w:rsidRDefault="00E30C68" w:rsidP="00E30C68">
      <w:pPr>
        <w:spacing w:after="120"/>
        <w:jc w:val="center"/>
        <w:rPr>
          <w:rFonts w:ascii="Arial" w:hAnsi="Arial" w:cs="Arial"/>
          <w:b/>
        </w:rPr>
      </w:pPr>
      <w:r w:rsidRPr="00E32059">
        <w:rPr>
          <w:rFonts w:ascii="Arial" w:hAnsi="Arial" w:cs="Arial"/>
          <w:b/>
        </w:rPr>
        <w:t>BENEFITS REALISATION PLAN SUMMARY</w:t>
      </w:r>
    </w:p>
    <w:p w:rsidR="00E30C68" w:rsidRDefault="00E30C68" w:rsidP="00E30C68">
      <w:pPr>
        <w:spacing w:after="120"/>
        <w:jc w:val="center"/>
        <w:rPr>
          <w:b/>
        </w:rPr>
      </w:pPr>
    </w:p>
    <w:p w:rsidR="00E30C68" w:rsidRPr="00CE5C9F" w:rsidRDefault="00E30C68" w:rsidP="00E30C68">
      <w:pPr>
        <w:spacing w:after="120"/>
        <w:jc w:val="center"/>
        <w:rPr>
          <w:b/>
        </w:rPr>
      </w:pPr>
    </w:p>
    <w:tbl>
      <w:tblPr>
        <w:tblW w:w="104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1980"/>
        <w:gridCol w:w="1080"/>
        <w:gridCol w:w="720"/>
        <w:gridCol w:w="1080"/>
        <w:gridCol w:w="1080"/>
        <w:gridCol w:w="2113"/>
        <w:gridCol w:w="1899"/>
      </w:tblGrid>
      <w:tr w:rsidR="00E30C68" w:rsidRPr="006C5632" w:rsidTr="00E30C68">
        <w:tc>
          <w:tcPr>
            <w:tcW w:w="474" w:type="dxa"/>
          </w:tcPr>
          <w:p w:rsidR="00E30C68" w:rsidRPr="006C5632" w:rsidRDefault="00E30C68" w:rsidP="00BE5110">
            <w:pPr>
              <w:rPr>
                <w:rFonts w:cs="Arial"/>
                <w:b/>
                <w:sz w:val="12"/>
                <w:szCs w:val="12"/>
              </w:rPr>
            </w:pPr>
          </w:p>
        </w:tc>
        <w:tc>
          <w:tcPr>
            <w:tcW w:w="1980" w:type="dxa"/>
          </w:tcPr>
          <w:p w:rsidR="00E30C68" w:rsidRPr="006C5632" w:rsidRDefault="00E30C68" w:rsidP="00BE5110">
            <w:pPr>
              <w:jc w:val="center"/>
              <w:rPr>
                <w:rFonts w:cs="Arial"/>
                <w:b/>
                <w:sz w:val="12"/>
                <w:szCs w:val="12"/>
              </w:rPr>
            </w:pPr>
            <w:r w:rsidRPr="006C5632">
              <w:rPr>
                <w:rFonts w:cs="Arial"/>
                <w:b/>
                <w:sz w:val="12"/>
                <w:szCs w:val="12"/>
              </w:rPr>
              <w:t>Benefits</w:t>
            </w:r>
          </w:p>
        </w:tc>
        <w:tc>
          <w:tcPr>
            <w:tcW w:w="1080" w:type="dxa"/>
          </w:tcPr>
          <w:p w:rsidR="00E30C68" w:rsidRPr="006C5632" w:rsidRDefault="00E30C68" w:rsidP="00BE5110">
            <w:pPr>
              <w:jc w:val="center"/>
              <w:rPr>
                <w:rFonts w:cs="Arial"/>
                <w:b/>
                <w:sz w:val="12"/>
                <w:szCs w:val="12"/>
              </w:rPr>
            </w:pPr>
            <w:r w:rsidRPr="006C5632">
              <w:rPr>
                <w:rFonts w:cs="Arial"/>
                <w:b/>
                <w:sz w:val="12"/>
                <w:szCs w:val="12"/>
              </w:rPr>
              <w:t>Performance Indicator</w:t>
            </w:r>
          </w:p>
        </w:tc>
        <w:tc>
          <w:tcPr>
            <w:tcW w:w="720" w:type="dxa"/>
          </w:tcPr>
          <w:p w:rsidR="00E30C68" w:rsidRPr="006C5632" w:rsidRDefault="00E30C68" w:rsidP="00BE5110">
            <w:pPr>
              <w:jc w:val="center"/>
              <w:rPr>
                <w:rFonts w:cs="Arial"/>
                <w:b/>
                <w:sz w:val="12"/>
                <w:szCs w:val="12"/>
              </w:rPr>
            </w:pPr>
            <w:r w:rsidRPr="006C5632">
              <w:rPr>
                <w:rFonts w:cs="Arial"/>
                <w:b/>
                <w:sz w:val="12"/>
                <w:szCs w:val="12"/>
              </w:rPr>
              <w:t>Type*</w:t>
            </w:r>
          </w:p>
        </w:tc>
        <w:tc>
          <w:tcPr>
            <w:tcW w:w="1080" w:type="dxa"/>
          </w:tcPr>
          <w:p w:rsidR="00E30C68" w:rsidRPr="006C5632" w:rsidRDefault="00E30C68" w:rsidP="00BE5110">
            <w:pPr>
              <w:jc w:val="center"/>
              <w:rPr>
                <w:rFonts w:cs="Arial"/>
                <w:b/>
                <w:sz w:val="12"/>
                <w:szCs w:val="12"/>
              </w:rPr>
            </w:pPr>
            <w:r w:rsidRPr="006C5632">
              <w:rPr>
                <w:rFonts w:cs="Arial"/>
                <w:b/>
                <w:sz w:val="12"/>
                <w:szCs w:val="12"/>
              </w:rPr>
              <w:t>When Delivered</w:t>
            </w:r>
          </w:p>
        </w:tc>
        <w:tc>
          <w:tcPr>
            <w:tcW w:w="1080" w:type="dxa"/>
          </w:tcPr>
          <w:p w:rsidR="00E30C68" w:rsidRPr="006C5632" w:rsidRDefault="00E30C68" w:rsidP="00BE5110">
            <w:pPr>
              <w:jc w:val="center"/>
              <w:rPr>
                <w:rFonts w:cs="Arial"/>
                <w:b/>
                <w:sz w:val="12"/>
                <w:szCs w:val="12"/>
              </w:rPr>
            </w:pPr>
            <w:r w:rsidRPr="006C5632">
              <w:rPr>
                <w:rFonts w:cs="Arial"/>
                <w:b/>
                <w:sz w:val="12"/>
                <w:szCs w:val="12"/>
              </w:rPr>
              <w:t>Responsibility for Delivery</w:t>
            </w:r>
          </w:p>
        </w:tc>
        <w:tc>
          <w:tcPr>
            <w:tcW w:w="2113" w:type="dxa"/>
          </w:tcPr>
          <w:p w:rsidR="00E30C68" w:rsidRPr="006C5632" w:rsidRDefault="00E30C68" w:rsidP="00BE5110">
            <w:pPr>
              <w:jc w:val="center"/>
              <w:rPr>
                <w:rFonts w:cs="Arial"/>
                <w:b/>
                <w:sz w:val="12"/>
                <w:szCs w:val="12"/>
              </w:rPr>
            </w:pPr>
            <w:r w:rsidRPr="006C5632">
              <w:rPr>
                <w:rFonts w:cs="Arial"/>
                <w:b/>
                <w:sz w:val="12"/>
                <w:szCs w:val="12"/>
              </w:rPr>
              <w:t>How Measured</w:t>
            </w:r>
          </w:p>
        </w:tc>
        <w:tc>
          <w:tcPr>
            <w:tcW w:w="1899" w:type="dxa"/>
          </w:tcPr>
          <w:p w:rsidR="00E30C68" w:rsidRPr="006C5632" w:rsidRDefault="00E30C68" w:rsidP="00BE5110">
            <w:pPr>
              <w:jc w:val="center"/>
              <w:rPr>
                <w:rFonts w:cs="Arial"/>
                <w:b/>
                <w:sz w:val="12"/>
                <w:szCs w:val="12"/>
              </w:rPr>
            </w:pPr>
            <w:r w:rsidRPr="006C5632">
              <w:rPr>
                <w:rFonts w:cs="Arial"/>
                <w:b/>
                <w:sz w:val="12"/>
                <w:szCs w:val="12"/>
              </w:rPr>
              <w:t>Success Management</w:t>
            </w:r>
          </w:p>
        </w:tc>
      </w:tr>
      <w:tr w:rsidR="00E30C68" w:rsidRPr="006C5632" w:rsidTr="00E30C68">
        <w:trPr>
          <w:trHeight w:val="892"/>
        </w:trPr>
        <w:tc>
          <w:tcPr>
            <w:tcW w:w="474" w:type="dxa"/>
          </w:tcPr>
          <w:p w:rsidR="00E30C68" w:rsidRPr="006C5632" w:rsidRDefault="00E30C68" w:rsidP="00BE5110">
            <w:pPr>
              <w:rPr>
                <w:rFonts w:cs="Arial"/>
                <w:sz w:val="12"/>
                <w:szCs w:val="12"/>
              </w:rPr>
            </w:pPr>
            <w:r w:rsidRPr="006C5632">
              <w:rPr>
                <w:rFonts w:cs="Arial"/>
                <w:sz w:val="12"/>
                <w:szCs w:val="12"/>
              </w:rPr>
              <w:t>1.</w:t>
            </w:r>
          </w:p>
        </w:tc>
        <w:tc>
          <w:tcPr>
            <w:tcW w:w="1980" w:type="dxa"/>
          </w:tcPr>
          <w:p w:rsidR="00E30C68" w:rsidRPr="006C5632" w:rsidRDefault="00E30C68" w:rsidP="00BE5110">
            <w:pPr>
              <w:rPr>
                <w:rFonts w:cs="Arial"/>
                <w:sz w:val="12"/>
                <w:szCs w:val="12"/>
              </w:rPr>
            </w:pPr>
            <w:r w:rsidRPr="006C5632">
              <w:rPr>
                <w:rFonts w:cs="Arial"/>
                <w:b/>
                <w:sz w:val="12"/>
                <w:szCs w:val="12"/>
              </w:rPr>
              <w:t>Economy</w:t>
            </w:r>
            <w:r>
              <w:rPr>
                <w:rFonts w:cs="Arial"/>
                <w:b/>
                <w:sz w:val="12"/>
                <w:szCs w:val="12"/>
              </w:rPr>
              <w:t xml:space="preserve">: </w:t>
            </w:r>
            <w:r w:rsidRPr="006C5632">
              <w:rPr>
                <w:rFonts w:cs="Arial"/>
                <w:sz w:val="12"/>
                <w:szCs w:val="12"/>
              </w:rPr>
              <w:t xml:space="preserve"> Improve the economic efficiency and reliability of the local road network by reducing congestion</w:t>
            </w:r>
            <w:r>
              <w:rPr>
                <w:rFonts w:cs="Arial"/>
                <w:sz w:val="12"/>
                <w:szCs w:val="12"/>
              </w:rPr>
              <w:t xml:space="preserve"> on the main arterial roads</w:t>
            </w:r>
            <w:r w:rsidRPr="006C5632">
              <w:rPr>
                <w:rFonts w:cs="Arial"/>
                <w:sz w:val="12"/>
                <w:szCs w:val="12"/>
              </w:rPr>
              <w:t xml:space="preserve">. </w:t>
            </w:r>
          </w:p>
          <w:p w:rsidR="00E30C68" w:rsidRPr="006C5632" w:rsidRDefault="00E30C68" w:rsidP="00BE5110">
            <w:pPr>
              <w:rPr>
                <w:rFonts w:cs="Arial"/>
                <w:sz w:val="12"/>
                <w:szCs w:val="12"/>
              </w:rPr>
            </w:pPr>
          </w:p>
        </w:tc>
        <w:tc>
          <w:tcPr>
            <w:tcW w:w="1080" w:type="dxa"/>
          </w:tcPr>
          <w:p w:rsidR="00E30C68" w:rsidRPr="006C5632" w:rsidRDefault="003F5893" w:rsidP="00BE5110">
            <w:pPr>
              <w:rPr>
                <w:rFonts w:cs="Arial"/>
                <w:sz w:val="12"/>
                <w:szCs w:val="12"/>
              </w:rPr>
            </w:pPr>
            <w:r>
              <w:rPr>
                <w:rFonts w:cs="Arial"/>
                <w:sz w:val="12"/>
                <w:szCs w:val="12"/>
              </w:rPr>
              <w:t>LSTP</w:t>
            </w:r>
            <w:r w:rsidR="00E30C68" w:rsidRPr="006C5632">
              <w:rPr>
                <w:rFonts w:cs="Arial"/>
                <w:sz w:val="12"/>
                <w:szCs w:val="12"/>
              </w:rPr>
              <w:t xml:space="preserve"> </w:t>
            </w:r>
          </w:p>
        </w:tc>
        <w:tc>
          <w:tcPr>
            <w:tcW w:w="720" w:type="dxa"/>
          </w:tcPr>
          <w:p w:rsidR="00E30C68" w:rsidRPr="006C5632" w:rsidRDefault="00E30C68" w:rsidP="00BE5110">
            <w:pPr>
              <w:rPr>
                <w:rFonts w:cs="Arial"/>
                <w:sz w:val="12"/>
                <w:szCs w:val="12"/>
              </w:rPr>
            </w:pPr>
            <w:r w:rsidRPr="006C5632">
              <w:rPr>
                <w:rFonts w:cs="Arial"/>
                <w:sz w:val="12"/>
                <w:szCs w:val="12"/>
              </w:rPr>
              <w:t xml:space="preserve">DFB </w:t>
            </w:r>
          </w:p>
        </w:tc>
        <w:tc>
          <w:tcPr>
            <w:tcW w:w="1080" w:type="dxa"/>
          </w:tcPr>
          <w:p w:rsidR="00E30C68" w:rsidRPr="006C5632" w:rsidRDefault="00E30C68" w:rsidP="00BE5110">
            <w:pPr>
              <w:rPr>
                <w:rFonts w:cs="Arial"/>
                <w:sz w:val="12"/>
                <w:szCs w:val="12"/>
              </w:rPr>
            </w:pPr>
            <w:r w:rsidRPr="006C5632">
              <w:rPr>
                <w:rFonts w:cs="Arial"/>
                <w:sz w:val="12"/>
                <w:szCs w:val="12"/>
              </w:rPr>
              <w:t xml:space="preserve">Completion of full scheme  </w:t>
            </w:r>
          </w:p>
        </w:tc>
        <w:tc>
          <w:tcPr>
            <w:tcW w:w="1080" w:type="dxa"/>
          </w:tcPr>
          <w:p w:rsidR="00E30C68" w:rsidRPr="006C5632" w:rsidRDefault="00E30C68" w:rsidP="00BE5110">
            <w:pPr>
              <w:rPr>
                <w:rFonts w:cs="Arial"/>
                <w:sz w:val="12"/>
                <w:szCs w:val="12"/>
              </w:rPr>
            </w:pPr>
            <w:r>
              <w:rPr>
                <w:rFonts w:cs="Arial"/>
                <w:sz w:val="12"/>
                <w:szCs w:val="12"/>
              </w:rPr>
              <w:t>ECC</w:t>
            </w:r>
            <w:r w:rsidRPr="006C5632">
              <w:rPr>
                <w:rFonts w:cs="Arial"/>
                <w:sz w:val="12"/>
                <w:szCs w:val="12"/>
              </w:rPr>
              <w:t xml:space="preserve"> </w:t>
            </w:r>
            <w:r>
              <w:rPr>
                <w:rFonts w:cs="Arial"/>
                <w:sz w:val="12"/>
                <w:szCs w:val="12"/>
              </w:rPr>
              <w:t>/ Southend BC / Thurrock BC Project Managers</w:t>
            </w:r>
          </w:p>
        </w:tc>
        <w:tc>
          <w:tcPr>
            <w:tcW w:w="2113" w:type="dxa"/>
          </w:tcPr>
          <w:p w:rsidR="00E30C68" w:rsidRPr="006C5632" w:rsidRDefault="00E30C68" w:rsidP="00BE5110">
            <w:pPr>
              <w:rPr>
                <w:rFonts w:cs="Arial"/>
                <w:sz w:val="12"/>
                <w:szCs w:val="12"/>
              </w:rPr>
            </w:pPr>
            <w:r>
              <w:rPr>
                <w:rFonts w:cs="Arial"/>
                <w:sz w:val="12"/>
                <w:szCs w:val="12"/>
              </w:rPr>
              <w:t>Measure p</w:t>
            </w:r>
            <w:r w:rsidRPr="006C5632">
              <w:rPr>
                <w:rFonts w:cs="Arial"/>
                <w:sz w:val="12"/>
                <w:szCs w:val="12"/>
              </w:rPr>
              <w:t xml:space="preserve">re-scheme peak period traffic flows, journey times baseline figures compared to post-opening.  </w:t>
            </w:r>
          </w:p>
          <w:p w:rsidR="00E30C68" w:rsidRDefault="00E30C68" w:rsidP="00BE5110">
            <w:pPr>
              <w:rPr>
                <w:rFonts w:cs="Arial"/>
                <w:sz w:val="12"/>
                <w:szCs w:val="12"/>
              </w:rPr>
            </w:pPr>
            <w:r>
              <w:rPr>
                <w:rFonts w:cs="Arial"/>
                <w:sz w:val="12"/>
                <w:szCs w:val="12"/>
              </w:rPr>
              <w:t>A</w:t>
            </w:r>
            <w:r w:rsidRPr="006C5632">
              <w:rPr>
                <w:rFonts w:cs="Arial"/>
                <w:sz w:val="12"/>
                <w:szCs w:val="12"/>
              </w:rPr>
              <w:t xml:space="preserve">fter surveys within </w:t>
            </w:r>
            <w:r>
              <w:rPr>
                <w:rFonts w:cs="Arial"/>
                <w:sz w:val="12"/>
                <w:szCs w:val="12"/>
              </w:rPr>
              <w:t>3</w:t>
            </w:r>
            <w:r w:rsidRPr="006C5632">
              <w:rPr>
                <w:rFonts w:cs="Arial"/>
                <w:sz w:val="12"/>
                <w:szCs w:val="12"/>
              </w:rPr>
              <w:t xml:space="preserve"> month</w:t>
            </w:r>
            <w:r>
              <w:rPr>
                <w:rFonts w:cs="Arial"/>
                <w:sz w:val="12"/>
                <w:szCs w:val="12"/>
              </w:rPr>
              <w:t>s</w:t>
            </w:r>
            <w:r w:rsidRPr="006C5632">
              <w:rPr>
                <w:rFonts w:cs="Arial"/>
                <w:sz w:val="12"/>
                <w:szCs w:val="12"/>
              </w:rPr>
              <w:t xml:space="preserve"> and then 1 year after scheme opening.</w:t>
            </w:r>
          </w:p>
          <w:p w:rsidR="00E30C68" w:rsidRDefault="00E30C68" w:rsidP="00BE5110">
            <w:pPr>
              <w:rPr>
                <w:rFonts w:cs="Arial"/>
                <w:sz w:val="12"/>
                <w:szCs w:val="12"/>
              </w:rPr>
            </w:pPr>
            <w:r>
              <w:rPr>
                <w:rFonts w:cs="Arial"/>
                <w:sz w:val="12"/>
                <w:szCs w:val="12"/>
              </w:rPr>
              <w:t>Surveys on existing &amp; new network.</w:t>
            </w:r>
          </w:p>
          <w:p w:rsidR="00E30C68" w:rsidRPr="006C5632" w:rsidRDefault="00E30C68" w:rsidP="00BE5110">
            <w:pPr>
              <w:rPr>
                <w:rFonts w:cs="Arial"/>
                <w:sz w:val="12"/>
                <w:szCs w:val="12"/>
              </w:rPr>
            </w:pPr>
          </w:p>
        </w:tc>
        <w:tc>
          <w:tcPr>
            <w:tcW w:w="1899" w:type="dxa"/>
          </w:tcPr>
          <w:p w:rsidR="00E30C68" w:rsidRPr="006C5632" w:rsidRDefault="00E30C68" w:rsidP="00BE5110">
            <w:pPr>
              <w:rPr>
                <w:rFonts w:cs="Arial"/>
                <w:sz w:val="12"/>
                <w:szCs w:val="12"/>
              </w:rPr>
            </w:pPr>
            <w:r>
              <w:rPr>
                <w:rFonts w:cs="Arial"/>
                <w:sz w:val="12"/>
                <w:szCs w:val="12"/>
              </w:rPr>
              <w:t xml:space="preserve">Based on </w:t>
            </w:r>
            <w:r w:rsidRPr="006C5632">
              <w:rPr>
                <w:rFonts w:cs="Arial"/>
                <w:sz w:val="12"/>
                <w:szCs w:val="12"/>
              </w:rPr>
              <w:t>PRINCE II Project Management</w:t>
            </w:r>
            <w:r>
              <w:rPr>
                <w:rFonts w:cs="Arial"/>
                <w:sz w:val="12"/>
                <w:szCs w:val="12"/>
              </w:rPr>
              <w:t xml:space="preserve"> principles</w:t>
            </w:r>
            <w:r w:rsidRPr="006C5632">
              <w:rPr>
                <w:rFonts w:cs="Arial"/>
                <w:sz w:val="12"/>
                <w:szCs w:val="12"/>
              </w:rPr>
              <w:t>.  Project team w</w:t>
            </w:r>
            <w:r>
              <w:rPr>
                <w:rFonts w:cs="Arial"/>
                <w:sz w:val="12"/>
                <w:szCs w:val="12"/>
              </w:rPr>
              <w:t>ill use established best practices for this type of scheme</w:t>
            </w:r>
            <w:r w:rsidRPr="006C5632">
              <w:rPr>
                <w:rFonts w:cs="Arial"/>
                <w:sz w:val="12"/>
                <w:szCs w:val="12"/>
              </w:rPr>
              <w:t xml:space="preserve">. </w:t>
            </w:r>
          </w:p>
          <w:p w:rsidR="00E30C68" w:rsidRPr="006C5632" w:rsidRDefault="00E30C68" w:rsidP="00BE5110">
            <w:pPr>
              <w:rPr>
                <w:rFonts w:cs="Arial"/>
                <w:sz w:val="12"/>
                <w:szCs w:val="12"/>
              </w:rPr>
            </w:pPr>
          </w:p>
        </w:tc>
      </w:tr>
      <w:tr w:rsidR="00E30C68" w:rsidRPr="006C5632" w:rsidTr="00E30C68">
        <w:trPr>
          <w:trHeight w:val="467"/>
        </w:trPr>
        <w:tc>
          <w:tcPr>
            <w:tcW w:w="474" w:type="dxa"/>
          </w:tcPr>
          <w:p w:rsidR="00E30C68" w:rsidRPr="006C5632" w:rsidRDefault="00E30C68" w:rsidP="00BE5110">
            <w:pPr>
              <w:rPr>
                <w:rFonts w:cs="Arial"/>
                <w:sz w:val="12"/>
                <w:szCs w:val="12"/>
              </w:rPr>
            </w:pPr>
            <w:r w:rsidRPr="006C5632">
              <w:rPr>
                <w:rFonts w:cs="Arial"/>
                <w:sz w:val="12"/>
                <w:szCs w:val="12"/>
              </w:rPr>
              <w:t>2.</w:t>
            </w:r>
          </w:p>
        </w:tc>
        <w:tc>
          <w:tcPr>
            <w:tcW w:w="1980" w:type="dxa"/>
          </w:tcPr>
          <w:p w:rsidR="00E30C68" w:rsidRDefault="00E30C68" w:rsidP="00BE5110">
            <w:pPr>
              <w:rPr>
                <w:rFonts w:cs="Arial"/>
                <w:sz w:val="12"/>
                <w:szCs w:val="12"/>
              </w:rPr>
            </w:pPr>
            <w:r w:rsidRPr="006C5632">
              <w:rPr>
                <w:rFonts w:cs="Arial"/>
                <w:b/>
                <w:sz w:val="12"/>
                <w:szCs w:val="12"/>
              </w:rPr>
              <w:t>Economy</w:t>
            </w:r>
            <w:r>
              <w:rPr>
                <w:rFonts w:cs="Arial"/>
                <w:b/>
                <w:sz w:val="12"/>
                <w:szCs w:val="12"/>
              </w:rPr>
              <w:t>:</w:t>
            </w:r>
            <w:r w:rsidRPr="006C5632">
              <w:rPr>
                <w:rFonts w:cs="Arial"/>
                <w:b/>
                <w:sz w:val="12"/>
                <w:szCs w:val="12"/>
              </w:rPr>
              <w:t xml:space="preserve"> </w:t>
            </w:r>
            <w:r>
              <w:rPr>
                <w:rFonts w:cs="Arial"/>
                <w:b/>
                <w:sz w:val="12"/>
                <w:szCs w:val="12"/>
              </w:rPr>
              <w:t xml:space="preserve"> </w:t>
            </w:r>
            <w:r>
              <w:rPr>
                <w:rFonts w:cs="Arial"/>
                <w:sz w:val="12"/>
                <w:szCs w:val="12"/>
              </w:rPr>
              <w:t xml:space="preserve">Encourage more people to use sustainable travel with well-placed information boards, improved cycleway connections and improved railway station passenger infrastructure. </w:t>
            </w:r>
          </w:p>
          <w:p w:rsidR="00E30C68" w:rsidRPr="006C5632" w:rsidRDefault="00E30C68" w:rsidP="00BE5110">
            <w:pPr>
              <w:rPr>
                <w:rFonts w:cs="Arial"/>
                <w:sz w:val="12"/>
                <w:szCs w:val="12"/>
              </w:rPr>
            </w:pPr>
          </w:p>
        </w:tc>
        <w:tc>
          <w:tcPr>
            <w:tcW w:w="1080" w:type="dxa"/>
          </w:tcPr>
          <w:p w:rsidR="00E30C68" w:rsidRPr="006C5632" w:rsidRDefault="003F5893" w:rsidP="00BE5110">
            <w:pPr>
              <w:rPr>
                <w:rFonts w:cs="Arial"/>
                <w:sz w:val="12"/>
                <w:szCs w:val="12"/>
              </w:rPr>
            </w:pPr>
            <w:r>
              <w:rPr>
                <w:rFonts w:cs="Arial"/>
                <w:sz w:val="12"/>
                <w:szCs w:val="12"/>
              </w:rPr>
              <w:t>LSTP</w:t>
            </w:r>
          </w:p>
        </w:tc>
        <w:tc>
          <w:tcPr>
            <w:tcW w:w="720" w:type="dxa"/>
          </w:tcPr>
          <w:p w:rsidR="00E30C68" w:rsidRPr="006C5632" w:rsidRDefault="00E30C68" w:rsidP="00BE5110">
            <w:pPr>
              <w:rPr>
                <w:rFonts w:cs="Arial"/>
                <w:sz w:val="12"/>
                <w:szCs w:val="12"/>
              </w:rPr>
            </w:pPr>
            <w:r w:rsidRPr="006C5632">
              <w:rPr>
                <w:rFonts w:cs="Arial"/>
                <w:sz w:val="12"/>
                <w:szCs w:val="12"/>
              </w:rPr>
              <w:t xml:space="preserve">DFB </w:t>
            </w:r>
          </w:p>
        </w:tc>
        <w:tc>
          <w:tcPr>
            <w:tcW w:w="1080" w:type="dxa"/>
          </w:tcPr>
          <w:p w:rsidR="00E30C68" w:rsidRPr="006C5632" w:rsidRDefault="00E30C68" w:rsidP="00BE5110">
            <w:pPr>
              <w:rPr>
                <w:rFonts w:cs="Arial"/>
                <w:sz w:val="12"/>
                <w:szCs w:val="12"/>
              </w:rPr>
            </w:pPr>
            <w:r w:rsidRPr="006C5632">
              <w:rPr>
                <w:rFonts w:cs="Arial"/>
                <w:sz w:val="12"/>
                <w:szCs w:val="12"/>
              </w:rPr>
              <w:t>Completion of full scheme</w:t>
            </w:r>
          </w:p>
        </w:tc>
        <w:tc>
          <w:tcPr>
            <w:tcW w:w="1080" w:type="dxa"/>
          </w:tcPr>
          <w:p w:rsidR="00E30C68" w:rsidRPr="006C5632" w:rsidRDefault="00E30C68" w:rsidP="00BE5110">
            <w:pPr>
              <w:rPr>
                <w:rFonts w:cs="Arial"/>
                <w:sz w:val="12"/>
                <w:szCs w:val="12"/>
              </w:rPr>
            </w:pPr>
            <w:r>
              <w:rPr>
                <w:rFonts w:cs="Arial"/>
                <w:sz w:val="12"/>
                <w:szCs w:val="12"/>
              </w:rPr>
              <w:t>ECC</w:t>
            </w:r>
            <w:r w:rsidRPr="006C5632">
              <w:rPr>
                <w:rFonts w:cs="Arial"/>
                <w:sz w:val="12"/>
                <w:szCs w:val="12"/>
              </w:rPr>
              <w:t xml:space="preserve"> </w:t>
            </w:r>
            <w:r>
              <w:rPr>
                <w:rFonts w:cs="Arial"/>
                <w:sz w:val="12"/>
                <w:szCs w:val="12"/>
              </w:rPr>
              <w:t>/ Southend BC / Thurrock BC Project Managers</w:t>
            </w:r>
          </w:p>
        </w:tc>
        <w:tc>
          <w:tcPr>
            <w:tcW w:w="2113" w:type="dxa"/>
          </w:tcPr>
          <w:p w:rsidR="00E30C68" w:rsidRPr="006C5632" w:rsidRDefault="00E30C68" w:rsidP="00BE5110">
            <w:pPr>
              <w:rPr>
                <w:rFonts w:cs="Arial"/>
                <w:sz w:val="12"/>
                <w:szCs w:val="12"/>
              </w:rPr>
            </w:pPr>
            <w:r>
              <w:rPr>
                <w:rFonts w:cs="Arial"/>
                <w:sz w:val="12"/>
                <w:szCs w:val="12"/>
              </w:rPr>
              <w:t>Measure p</w:t>
            </w:r>
            <w:r w:rsidRPr="006C5632">
              <w:rPr>
                <w:rFonts w:cs="Arial"/>
                <w:sz w:val="12"/>
                <w:szCs w:val="12"/>
              </w:rPr>
              <w:t xml:space="preserve">re-scheme peak period traffic flows, journey times baseline figures compared to post-opening.  </w:t>
            </w:r>
          </w:p>
          <w:p w:rsidR="00E30C68" w:rsidRPr="006C5632" w:rsidRDefault="00E30C68" w:rsidP="00BE5110">
            <w:pPr>
              <w:rPr>
                <w:rFonts w:cs="Arial"/>
                <w:sz w:val="12"/>
                <w:szCs w:val="12"/>
              </w:rPr>
            </w:pPr>
          </w:p>
        </w:tc>
        <w:tc>
          <w:tcPr>
            <w:tcW w:w="1899" w:type="dxa"/>
          </w:tcPr>
          <w:p w:rsidR="00E30C68" w:rsidRPr="006C5632" w:rsidRDefault="00E30C68" w:rsidP="00BE5110">
            <w:pPr>
              <w:rPr>
                <w:rFonts w:cs="Arial"/>
                <w:sz w:val="12"/>
                <w:szCs w:val="12"/>
              </w:rPr>
            </w:pPr>
            <w:r>
              <w:rPr>
                <w:rFonts w:cs="Arial"/>
                <w:sz w:val="12"/>
                <w:szCs w:val="12"/>
              </w:rPr>
              <w:t xml:space="preserve">Based on </w:t>
            </w:r>
            <w:r w:rsidRPr="006C5632">
              <w:rPr>
                <w:rFonts w:cs="Arial"/>
                <w:sz w:val="12"/>
                <w:szCs w:val="12"/>
              </w:rPr>
              <w:t>PRINCE II Project Management</w:t>
            </w:r>
            <w:r>
              <w:rPr>
                <w:rFonts w:cs="Arial"/>
                <w:sz w:val="12"/>
                <w:szCs w:val="12"/>
              </w:rPr>
              <w:t xml:space="preserve"> principles</w:t>
            </w:r>
            <w:r w:rsidRPr="006C5632">
              <w:rPr>
                <w:rFonts w:cs="Arial"/>
                <w:sz w:val="12"/>
                <w:szCs w:val="12"/>
              </w:rPr>
              <w:t>.  Project team w</w:t>
            </w:r>
            <w:r>
              <w:rPr>
                <w:rFonts w:cs="Arial"/>
                <w:sz w:val="12"/>
                <w:szCs w:val="12"/>
              </w:rPr>
              <w:t>ill use established best practices for this type of scheme</w:t>
            </w:r>
            <w:r w:rsidRPr="006C5632">
              <w:rPr>
                <w:rFonts w:cs="Arial"/>
                <w:sz w:val="12"/>
                <w:szCs w:val="12"/>
              </w:rPr>
              <w:t xml:space="preserve">. </w:t>
            </w:r>
          </w:p>
          <w:p w:rsidR="00E30C68" w:rsidRPr="006C5632" w:rsidRDefault="00E30C68" w:rsidP="00BE5110">
            <w:pPr>
              <w:rPr>
                <w:rFonts w:cs="Arial"/>
                <w:sz w:val="12"/>
                <w:szCs w:val="12"/>
              </w:rPr>
            </w:pPr>
          </w:p>
        </w:tc>
      </w:tr>
      <w:tr w:rsidR="00E30C68" w:rsidRPr="006C5632" w:rsidTr="00E30C68">
        <w:tc>
          <w:tcPr>
            <w:tcW w:w="474" w:type="dxa"/>
          </w:tcPr>
          <w:p w:rsidR="00E30C68" w:rsidRPr="006C5632" w:rsidRDefault="00E30C68" w:rsidP="00BE5110">
            <w:pPr>
              <w:rPr>
                <w:rFonts w:cs="Arial"/>
                <w:sz w:val="12"/>
                <w:szCs w:val="12"/>
              </w:rPr>
            </w:pPr>
            <w:r w:rsidRPr="006C5632">
              <w:rPr>
                <w:rFonts w:cs="Arial"/>
                <w:sz w:val="12"/>
                <w:szCs w:val="12"/>
              </w:rPr>
              <w:t>3.</w:t>
            </w:r>
          </w:p>
        </w:tc>
        <w:tc>
          <w:tcPr>
            <w:tcW w:w="1980" w:type="dxa"/>
          </w:tcPr>
          <w:p w:rsidR="00E30C68" w:rsidRPr="006C5632" w:rsidRDefault="00E30C68" w:rsidP="00BE5110">
            <w:pPr>
              <w:rPr>
                <w:rFonts w:cs="Arial"/>
                <w:sz w:val="12"/>
                <w:szCs w:val="12"/>
              </w:rPr>
            </w:pPr>
            <w:r>
              <w:rPr>
                <w:rFonts w:cs="Arial"/>
                <w:b/>
                <w:sz w:val="12"/>
                <w:szCs w:val="12"/>
              </w:rPr>
              <w:t xml:space="preserve">Sustainability: </w:t>
            </w:r>
            <w:r w:rsidRPr="006C5632">
              <w:rPr>
                <w:rFonts w:cs="Arial"/>
                <w:b/>
                <w:sz w:val="12"/>
                <w:szCs w:val="12"/>
              </w:rPr>
              <w:t xml:space="preserve"> </w:t>
            </w:r>
            <w:r w:rsidRPr="006C5632">
              <w:rPr>
                <w:rFonts w:cs="Arial"/>
                <w:sz w:val="12"/>
                <w:szCs w:val="12"/>
              </w:rPr>
              <w:t xml:space="preserve">Improve </w:t>
            </w:r>
            <w:r>
              <w:rPr>
                <w:rFonts w:cs="Arial"/>
                <w:sz w:val="12"/>
                <w:szCs w:val="12"/>
              </w:rPr>
              <w:t>sustainability by providing improved AVL / RTPI information on major bus routes</w:t>
            </w:r>
            <w:r w:rsidRPr="006C5632">
              <w:rPr>
                <w:rFonts w:cs="Arial"/>
                <w:sz w:val="12"/>
                <w:szCs w:val="12"/>
              </w:rPr>
              <w:t>.</w:t>
            </w:r>
          </w:p>
        </w:tc>
        <w:tc>
          <w:tcPr>
            <w:tcW w:w="1080" w:type="dxa"/>
          </w:tcPr>
          <w:p w:rsidR="00E30C68" w:rsidRPr="006C5632" w:rsidRDefault="003F5893" w:rsidP="00BE5110">
            <w:pPr>
              <w:rPr>
                <w:rFonts w:cs="Arial"/>
                <w:sz w:val="12"/>
                <w:szCs w:val="12"/>
              </w:rPr>
            </w:pPr>
            <w:r>
              <w:rPr>
                <w:rFonts w:cs="Arial"/>
                <w:sz w:val="12"/>
                <w:szCs w:val="12"/>
              </w:rPr>
              <w:t>LSTP</w:t>
            </w:r>
          </w:p>
        </w:tc>
        <w:tc>
          <w:tcPr>
            <w:tcW w:w="720" w:type="dxa"/>
          </w:tcPr>
          <w:p w:rsidR="00E30C68" w:rsidRPr="006C5632" w:rsidRDefault="00E30C68" w:rsidP="00BE5110">
            <w:pPr>
              <w:rPr>
                <w:rFonts w:cs="Arial"/>
                <w:sz w:val="12"/>
                <w:szCs w:val="12"/>
              </w:rPr>
            </w:pPr>
            <w:r w:rsidRPr="006C5632">
              <w:rPr>
                <w:rFonts w:cs="Arial"/>
                <w:sz w:val="12"/>
                <w:szCs w:val="12"/>
              </w:rPr>
              <w:t xml:space="preserve">DFB </w:t>
            </w:r>
          </w:p>
        </w:tc>
        <w:tc>
          <w:tcPr>
            <w:tcW w:w="1080" w:type="dxa"/>
          </w:tcPr>
          <w:p w:rsidR="00E30C68" w:rsidRPr="006C5632" w:rsidRDefault="00E30C68" w:rsidP="00BE5110">
            <w:pPr>
              <w:rPr>
                <w:rFonts w:cs="Arial"/>
                <w:sz w:val="12"/>
                <w:szCs w:val="12"/>
              </w:rPr>
            </w:pPr>
            <w:r w:rsidRPr="006C5632">
              <w:rPr>
                <w:rFonts w:cs="Arial"/>
                <w:sz w:val="12"/>
                <w:szCs w:val="12"/>
              </w:rPr>
              <w:t>Completion of full scheme</w:t>
            </w:r>
          </w:p>
        </w:tc>
        <w:tc>
          <w:tcPr>
            <w:tcW w:w="1080" w:type="dxa"/>
          </w:tcPr>
          <w:p w:rsidR="00E30C68" w:rsidRPr="006C5632" w:rsidRDefault="00E30C68" w:rsidP="00BE5110">
            <w:pPr>
              <w:rPr>
                <w:rFonts w:cs="Arial"/>
                <w:sz w:val="12"/>
                <w:szCs w:val="12"/>
              </w:rPr>
            </w:pPr>
            <w:r>
              <w:rPr>
                <w:rFonts w:cs="Arial"/>
                <w:sz w:val="12"/>
                <w:szCs w:val="12"/>
              </w:rPr>
              <w:t>ECC</w:t>
            </w:r>
            <w:r w:rsidRPr="006C5632">
              <w:rPr>
                <w:rFonts w:cs="Arial"/>
                <w:sz w:val="12"/>
                <w:szCs w:val="12"/>
              </w:rPr>
              <w:t xml:space="preserve"> </w:t>
            </w:r>
            <w:r>
              <w:rPr>
                <w:rFonts w:cs="Arial"/>
                <w:sz w:val="12"/>
                <w:szCs w:val="12"/>
              </w:rPr>
              <w:t>/ Southend BC / Thurrock BC Project Managers</w:t>
            </w:r>
          </w:p>
        </w:tc>
        <w:tc>
          <w:tcPr>
            <w:tcW w:w="2113" w:type="dxa"/>
          </w:tcPr>
          <w:p w:rsidR="00E30C68" w:rsidRPr="006C5632" w:rsidRDefault="00E30C68" w:rsidP="00BE5110">
            <w:pPr>
              <w:rPr>
                <w:rFonts w:cs="Arial"/>
                <w:sz w:val="12"/>
                <w:szCs w:val="12"/>
              </w:rPr>
            </w:pPr>
            <w:r>
              <w:rPr>
                <w:rFonts w:cs="Arial"/>
                <w:sz w:val="12"/>
                <w:szCs w:val="12"/>
              </w:rPr>
              <w:t>Measure bus usage pre and post scheme.  Conduct passenger surveys to measure levels of customer satisfaction.</w:t>
            </w:r>
          </w:p>
        </w:tc>
        <w:tc>
          <w:tcPr>
            <w:tcW w:w="1899" w:type="dxa"/>
          </w:tcPr>
          <w:p w:rsidR="00E30C68" w:rsidRPr="006C5632" w:rsidRDefault="00E30C68" w:rsidP="00BE5110">
            <w:pPr>
              <w:rPr>
                <w:rFonts w:cs="Arial"/>
                <w:sz w:val="12"/>
                <w:szCs w:val="12"/>
              </w:rPr>
            </w:pPr>
            <w:r>
              <w:rPr>
                <w:rFonts w:cs="Arial"/>
                <w:sz w:val="12"/>
                <w:szCs w:val="12"/>
              </w:rPr>
              <w:t xml:space="preserve">Based on </w:t>
            </w:r>
            <w:r w:rsidRPr="006C5632">
              <w:rPr>
                <w:rFonts w:cs="Arial"/>
                <w:sz w:val="12"/>
                <w:szCs w:val="12"/>
              </w:rPr>
              <w:t>PRINCE II Project Management</w:t>
            </w:r>
            <w:r>
              <w:rPr>
                <w:rFonts w:cs="Arial"/>
                <w:sz w:val="12"/>
                <w:szCs w:val="12"/>
              </w:rPr>
              <w:t xml:space="preserve"> principles</w:t>
            </w:r>
            <w:r w:rsidRPr="006C5632">
              <w:rPr>
                <w:rFonts w:cs="Arial"/>
                <w:sz w:val="12"/>
                <w:szCs w:val="12"/>
              </w:rPr>
              <w:t>.  Project team w</w:t>
            </w:r>
            <w:r>
              <w:rPr>
                <w:rFonts w:cs="Arial"/>
                <w:sz w:val="12"/>
                <w:szCs w:val="12"/>
              </w:rPr>
              <w:t>ill use established best practices for this type of scheme</w:t>
            </w:r>
            <w:r w:rsidRPr="006C5632">
              <w:rPr>
                <w:rFonts w:cs="Arial"/>
                <w:sz w:val="12"/>
                <w:szCs w:val="12"/>
              </w:rPr>
              <w:t xml:space="preserve">. </w:t>
            </w:r>
          </w:p>
          <w:p w:rsidR="00E30C68" w:rsidRPr="006C5632" w:rsidRDefault="00E30C68" w:rsidP="00BE5110">
            <w:pPr>
              <w:rPr>
                <w:rFonts w:cs="Arial"/>
                <w:sz w:val="12"/>
                <w:szCs w:val="12"/>
              </w:rPr>
            </w:pPr>
          </w:p>
        </w:tc>
      </w:tr>
      <w:tr w:rsidR="00E30C68" w:rsidRPr="006C5632" w:rsidTr="00E30C68">
        <w:tc>
          <w:tcPr>
            <w:tcW w:w="474" w:type="dxa"/>
          </w:tcPr>
          <w:p w:rsidR="00E30C68" w:rsidRPr="006C5632" w:rsidRDefault="00E30C68" w:rsidP="00BE5110">
            <w:pPr>
              <w:rPr>
                <w:rFonts w:cs="Arial"/>
                <w:sz w:val="12"/>
                <w:szCs w:val="12"/>
              </w:rPr>
            </w:pPr>
            <w:r>
              <w:rPr>
                <w:rFonts w:cs="Arial"/>
                <w:sz w:val="12"/>
                <w:szCs w:val="12"/>
              </w:rPr>
              <w:t>4</w:t>
            </w:r>
            <w:r w:rsidRPr="006C5632">
              <w:rPr>
                <w:rFonts w:cs="Arial"/>
                <w:sz w:val="12"/>
                <w:szCs w:val="12"/>
              </w:rPr>
              <w:t>.</w:t>
            </w:r>
          </w:p>
        </w:tc>
        <w:tc>
          <w:tcPr>
            <w:tcW w:w="1980" w:type="dxa"/>
          </w:tcPr>
          <w:p w:rsidR="00E30C68" w:rsidRPr="006C5632" w:rsidRDefault="00E30C68" w:rsidP="00BE5110">
            <w:pPr>
              <w:rPr>
                <w:rFonts w:cs="Arial"/>
                <w:sz w:val="12"/>
                <w:szCs w:val="12"/>
              </w:rPr>
            </w:pPr>
            <w:r>
              <w:rPr>
                <w:rFonts w:cs="Arial"/>
                <w:b/>
                <w:sz w:val="12"/>
                <w:szCs w:val="12"/>
              </w:rPr>
              <w:t xml:space="preserve">Sustainability: </w:t>
            </w:r>
            <w:r w:rsidRPr="006C5632">
              <w:rPr>
                <w:rFonts w:cs="Arial"/>
                <w:b/>
                <w:sz w:val="12"/>
                <w:szCs w:val="12"/>
              </w:rPr>
              <w:t xml:space="preserve"> </w:t>
            </w:r>
            <w:r w:rsidRPr="006C5632">
              <w:rPr>
                <w:rFonts w:cs="Arial"/>
                <w:sz w:val="12"/>
                <w:szCs w:val="12"/>
              </w:rPr>
              <w:t xml:space="preserve">Improve </w:t>
            </w:r>
            <w:r>
              <w:rPr>
                <w:rFonts w:cs="Arial"/>
                <w:sz w:val="12"/>
                <w:szCs w:val="12"/>
              </w:rPr>
              <w:t>sustainability by providing improved cycleway connections</w:t>
            </w:r>
            <w:r w:rsidRPr="006C5632">
              <w:rPr>
                <w:rFonts w:cs="Arial"/>
                <w:sz w:val="12"/>
                <w:szCs w:val="12"/>
              </w:rPr>
              <w:t>.</w:t>
            </w:r>
          </w:p>
        </w:tc>
        <w:tc>
          <w:tcPr>
            <w:tcW w:w="1080" w:type="dxa"/>
          </w:tcPr>
          <w:p w:rsidR="00E30C68" w:rsidRPr="006C5632" w:rsidRDefault="003F5893" w:rsidP="00BE5110">
            <w:pPr>
              <w:rPr>
                <w:rFonts w:cs="Arial"/>
                <w:sz w:val="12"/>
                <w:szCs w:val="12"/>
              </w:rPr>
            </w:pPr>
            <w:r>
              <w:rPr>
                <w:rFonts w:cs="Arial"/>
                <w:sz w:val="12"/>
                <w:szCs w:val="12"/>
              </w:rPr>
              <w:t>LSTP</w:t>
            </w:r>
          </w:p>
        </w:tc>
        <w:tc>
          <w:tcPr>
            <w:tcW w:w="720" w:type="dxa"/>
          </w:tcPr>
          <w:p w:rsidR="00E30C68" w:rsidRPr="006C5632" w:rsidRDefault="00E30C68" w:rsidP="00BE5110">
            <w:pPr>
              <w:rPr>
                <w:rFonts w:cs="Arial"/>
                <w:sz w:val="12"/>
                <w:szCs w:val="12"/>
              </w:rPr>
            </w:pPr>
            <w:r w:rsidRPr="006C5632">
              <w:rPr>
                <w:rFonts w:cs="Arial"/>
                <w:sz w:val="12"/>
                <w:szCs w:val="12"/>
              </w:rPr>
              <w:t xml:space="preserve">DFB </w:t>
            </w:r>
          </w:p>
        </w:tc>
        <w:tc>
          <w:tcPr>
            <w:tcW w:w="1080" w:type="dxa"/>
          </w:tcPr>
          <w:p w:rsidR="00E30C68" w:rsidRPr="006C5632" w:rsidRDefault="00E30C68" w:rsidP="00BE5110">
            <w:pPr>
              <w:rPr>
                <w:rFonts w:cs="Arial"/>
                <w:sz w:val="12"/>
                <w:szCs w:val="12"/>
              </w:rPr>
            </w:pPr>
            <w:r w:rsidRPr="006C5632">
              <w:rPr>
                <w:rFonts w:cs="Arial"/>
                <w:sz w:val="12"/>
                <w:szCs w:val="12"/>
              </w:rPr>
              <w:t>Completion of full scheme</w:t>
            </w:r>
          </w:p>
        </w:tc>
        <w:tc>
          <w:tcPr>
            <w:tcW w:w="1080" w:type="dxa"/>
          </w:tcPr>
          <w:p w:rsidR="00E30C68" w:rsidRPr="006C5632" w:rsidRDefault="00E30C68" w:rsidP="00BE5110">
            <w:pPr>
              <w:rPr>
                <w:rFonts w:cs="Arial"/>
                <w:sz w:val="12"/>
                <w:szCs w:val="12"/>
              </w:rPr>
            </w:pPr>
            <w:r>
              <w:rPr>
                <w:rFonts w:cs="Arial"/>
                <w:sz w:val="12"/>
                <w:szCs w:val="12"/>
              </w:rPr>
              <w:t>ECC</w:t>
            </w:r>
            <w:r w:rsidRPr="006C5632">
              <w:rPr>
                <w:rFonts w:cs="Arial"/>
                <w:sz w:val="12"/>
                <w:szCs w:val="12"/>
              </w:rPr>
              <w:t xml:space="preserve"> </w:t>
            </w:r>
            <w:r>
              <w:rPr>
                <w:rFonts w:cs="Arial"/>
                <w:sz w:val="12"/>
                <w:szCs w:val="12"/>
              </w:rPr>
              <w:t>/ Southend BC / Thurrock BC Project Managers</w:t>
            </w:r>
          </w:p>
        </w:tc>
        <w:tc>
          <w:tcPr>
            <w:tcW w:w="2113" w:type="dxa"/>
          </w:tcPr>
          <w:p w:rsidR="00E30C68" w:rsidRPr="006C5632" w:rsidRDefault="00E30C68" w:rsidP="00BE5110">
            <w:pPr>
              <w:rPr>
                <w:rFonts w:cs="Arial"/>
                <w:sz w:val="12"/>
                <w:szCs w:val="12"/>
              </w:rPr>
            </w:pPr>
            <w:r>
              <w:rPr>
                <w:rFonts w:cs="Arial"/>
                <w:sz w:val="12"/>
                <w:szCs w:val="12"/>
              </w:rPr>
              <w:t>Measure cycleway usage pre- and post- scheme.  Conduct cycle surveys to measure levels of satisfaction.</w:t>
            </w:r>
          </w:p>
        </w:tc>
        <w:tc>
          <w:tcPr>
            <w:tcW w:w="1899" w:type="dxa"/>
          </w:tcPr>
          <w:p w:rsidR="00E30C68" w:rsidRPr="006C5632" w:rsidRDefault="00E30C68" w:rsidP="00BE5110">
            <w:pPr>
              <w:rPr>
                <w:rFonts w:cs="Arial"/>
                <w:sz w:val="12"/>
                <w:szCs w:val="12"/>
              </w:rPr>
            </w:pPr>
            <w:r>
              <w:rPr>
                <w:rFonts w:cs="Arial"/>
                <w:sz w:val="12"/>
                <w:szCs w:val="12"/>
              </w:rPr>
              <w:t xml:space="preserve">Based on </w:t>
            </w:r>
            <w:r w:rsidRPr="006C5632">
              <w:rPr>
                <w:rFonts w:cs="Arial"/>
                <w:sz w:val="12"/>
                <w:szCs w:val="12"/>
              </w:rPr>
              <w:t>PRINCE II Project Management</w:t>
            </w:r>
            <w:r>
              <w:rPr>
                <w:rFonts w:cs="Arial"/>
                <w:sz w:val="12"/>
                <w:szCs w:val="12"/>
              </w:rPr>
              <w:t xml:space="preserve"> principles</w:t>
            </w:r>
            <w:r w:rsidRPr="006C5632">
              <w:rPr>
                <w:rFonts w:cs="Arial"/>
                <w:sz w:val="12"/>
                <w:szCs w:val="12"/>
              </w:rPr>
              <w:t>.  Project team w</w:t>
            </w:r>
            <w:r>
              <w:rPr>
                <w:rFonts w:cs="Arial"/>
                <w:sz w:val="12"/>
                <w:szCs w:val="12"/>
              </w:rPr>
              <w:t>ill use established best practices for this type of scheme</w:t>
            </w:r>
            <w:r w:rsidRPr="006C5632">
              <w:rPr>
                <w:rFonts w:cs="Arial"/>
                <w:sz w:val="12"/>
                <w:szCs w:val="12"/>
              </w:rPr>
              <w:t xml:space="preserve">. </w:t>
            </w:r>
          </w:p>
          <w:p w:rsidR="00E30C68" w:rsidRPr="006C5632" w:rsidRDefault="00E30C68" w:rsidP="00BE5110">
            <w:pPr>
              <w:rPr>
                <w:rFonts w:cs="Arial"/>
                <w:sz w:val="12"/>
                <w:szCs w:val="12"/>
              </w:rPr>
            </w:pPr>
          </w:p>
        </w:tc>
      </w:tr>
      <w:tr w:rsidR="00E30C68" w:rsidRPr="006C5632" w:rsidTr="00E30C68">
        <w:tc>
          <w:tcPr>
            <w:tcW w:w="474" w:type="dxa"/>
          </w:tcPr>
          <w:p w:rsidR="00E30C68" w:rsidRPr="006C5632" w:rsidRDefault="00E30C68" w:rsidP="00BE5110">
            <w:pPr>
              <w:rPr>
                <w:rFonts w:cs="Arial"/>
                <w:sz w:val="12"/>
                <w:szCs w:val="12"/>
              </w:rPr>
            </w:pPr>
            <w:r>
              <w:rPr>
                <w:rFonts w:cs="Arial"/>
                <w:sz w:val="12"/>
                <w:szCs w:val="12"/>
              </w:rPr>
              <w:t>5</w:t>
            </w:r>
            <w:r w:rsidRPr="006C5632">
              <w:rPr>
                <w:rFonts w:cs="Arial"/>
                <w:sz w:val="12"/>
                <w:szCs w:val="12"/>
              </w:rPr>
              <w:t>.</w:t>
            </w:r>
          </w:p>
        </w:tc>
        <w:tc>
          <w:tcPr>
            <w:tcW w:w="1980" w:type="dxa"/>
          </w:tcPr>
          <w:p w:rsidR="00E30C68" w:rsidRPr="006C5632" w:rsidRDefault="00E30C68" w:rsidP="00BE5110">
            <w:pPr>
              <w:rPr>
                <w:rFonts w:cs="Arial"/>
                <w:sz w:val="12"/>
                <w:szCs w:val="12"/>
              </w:rPr>
            </w:pPr>
            <w:r>
              <w:rPr>
                <w:rFonts w:cs="Arial"/>
                <w:b/>
                <w:sz w:val="12"/>
                <w:szCs w:val="12"/>
              </w:rPr>
              <w:t xml:space="preserve">Sustainability: </w:t>
            </w:r>
            <w:r w:rsidRPr="006C5632">
              <w:rPr>
                <w:rFonts w:cs="Arial"/>
                <w:b/>
                <w:sz w:val="12"/>
                <w:szCs w:val="12"/>
              </w:rPr>
              <w:t xml:space="preserve"> </w:t>
            </w:r>
            <w:r w:rsidRPr="006C5632">
              <w:rPr>
                <w:rFonts w:cs="Arial"/>
                <w:sz w:val="12"/>
                <w:szCs w:val="12"/>
              </w:rPr>
              <w:t xml:space="preserve">Improve </w:t>
            </w:r>
            <w:r>
              <w:rPr>
                <w:rFonts w:cs="Arial"/>
                <w:sz w:val="12"/>
                <w:szCs w:val="12"/>
              </w:rPr>
              <w:t>sustainability by providing improved railway station passenger infrastructure</w:t>
            </w:r>
            <w:r w:rsidRPr="006C5632">
              <w:rPr>
                <w:rFonts w:cs="Arial"/>
                <w:sz w:val="12"/>
                <w:szCs w:val="12"/>
              </w:rPr>
              <w:t>.</w:t>
            </w:r>
          </w:p>
        </w:tc>
        <w:tc>
          <w:tcPr>
            <w:tcW w:w="1080" w:type="dxa"/>
          </w:tcPr>
          <w:p w:rsidR="00E30C68" w:rsidRPr="006C5632" w:rsidRDefault="003F5893" w:rsidP="00BE5110">
            <w:pPr>
              <w:rPr>
                <w:rFonts w:cs="Arial"/>
                <w:sz w:val="12"/>
                <w:szCs w:val="12"/>
              </w:rPr>
            </w:pPr>
            <w:r>
              <w:rPr>
                <w:rFonts w:cs="Arial"/>
                <w:sz w:val="12"/>
                <w:szCs w:val="12"/>
              </w:rPr>
              <w:t>LSTP</w:t>
            </w:r>
          </w:p>
        </w:tc>
        <w:tc>
          <w:tcPr>
            <w:tcW w:w="720" w:type="dxa"/>
          </w:tcPr>
          <w:p w:rsidR="00E30C68" w:rsidRPr="006C5632" w:rsidRDefault="00E30C68" w:rsidP="00BE5110">
            <w:pPr>
              <w:rPr>
                <w:rFonts w:cs="Arial"/>
                <w:sz w:val="12"/>
                <w:szCs w:val="12"/>
              </w:rPr>
            </w:pPr>
            <w:r w:rsidRPr="006C5632">
              <w:rPr>
                <w:rFonts w:cs="Arial"/>
                <w:sz w:val="12"/>
                <w:szCs w:val="12"/>
              </w:rPr>
              <w:t xml:space="preserve">DFB </w:t>
            </w:r>
          </w:p>
        </w:tc>
        <w:tc>
          <w:tcPr>
            <w:tcW w:w="1080" w:type="dxa"/>
          </w:tcPr>
          <w:p w:rsidR="00E30C68" w:rsidRPr="006C5632" w:rsidRDefault="00E30C68" w:rsidP="00BE5110">
            <w:pPr>
              <w:rPr>
                <w:rFonts w:cs="Arial"/>
                <w:sz w:val="12"/>
                <w:szCs w:val="12"/>
              </w:rPr>
            </w:pPr>
            <w:r w:rsidRPr="006C5632">
              <w:rPr>
                <w:rFonts w:cs="Arial"/>
                <w:sz w:val="12"/>
                <w:szCs w:val="12"/>
              </w:rPr>
              <w:t>Completion of full scheme</w:t>
            </w:r>
          </w:p>
        </w:tc>
        <w:tc>
          <w:tcPr>
            <w:tcW w:w="1080" w:type="dxa"/>
          </w:tcPr>
          <w:p w:rsidR="00E30C68" w:rsidRPr="006C5632" w:rsidRDefault="00E30C68" w:rsidP="00BE5110">
            <w:pPr>
              <w:rPr>
                <w:rFonts w:cs="Arial"/>
                <w:sz w:val="12"/>
                <w:szCs w:val="12"/>
              </w:rPr>
            </w:pPr>
            <w:r>
              <w:rPr>
                <w:rFonts w:cs="Arial"/>
                <w:sz w:val="12"/>
                <w:szCs w:val="12"/>
              </w:rPr>
              <w:t>ECC</w:t>
            </w:r>
            <w:r w:rsidRPr="006C5632">
              <w:rPr>
                <w:rFonts w:cs="Arial"/>
                <w:sz w:val="12"/>
                <w:szCs w:val="12"/>
              </w:rPr>
              <w:t xml:space="preserve"> </w:t>
            </w:r>
            <w:r>
              <w:rPr>
                <w:rFonts w:cs="Arial"/>
                <w:sz w:val="12"/>
                <w:szCs w:val="12"/>
              </w:rPr>
              <w:t>/ Southend BC / Thurrock BC Project Managers</w:t>
            </w:r>
          </w:p>
        </w:tc>
        <w:tc>
          <w:tcPr>
            <w:tcW w:w="2113" w:type="dxa"/>
          </w:tcPr>
          <w:p w:rsidR="00E30C68" w:rsidRPr="006C5632" w:rsidRDefault="00E30C68" w:rsidP="00BE5110">
            <w:pPr>
              <w:rPr>
                <w:rFonts w:cs="Arial"/>
                <w:sz w:val="12"/>
                <w:szCs w:val="12"/>
              </w:rPr>
            </w:pPr>
            <w:r>
              <w:rPr>
                <w:rFonts w:cs="Arial"/>
                <w:sz w:val="12"/>
                <w:szCs w:val="12"/>
              </w:rPr>
              <w:t>Measure railway passenger usage pre- and post- scheme.  Conduct passenger surveys to measure levels of satisfaction.</w:t>
            </w:r>
          </w:p>
        </w:tc>
        <w:tc>
          <w:tcPr>
            <w:tcW w:w="1899" w:type="dxa"/>
          </w:tcPr>
          <w:p w:rsidR="00E30C68" w:rsidRPr="006C5632" w:rsidRDefault="00E30C68" w:rsidP="00BE5110">
            <w:pPr>
              <w:rPr>
                <w:rFonts w:cs="Arial"/>
                <w:sz w:val="12"/>
                <w:szCs w:val="12"/>
              </w:rPr>
            </w:pPr>
            <w:r>
              <w:rPr>
                <w:rFonts w:cs="Arial"/>
                <w:sz w:val="12"/>
                <w:szCs w:val="12"/>
              </w:rPr>
              <w:t xml:space="preserve">Based on </w:t>
            </w:r>
            <w:r w:rsidRPr="006C5632">
              <w:rPr>
                <w:rFonts w:cs="Arial"/>
                <w:sz w:val="12"/>
                <w:szCs w:val="12"/>
              </w:rPr>
              <w:t>PRINCE II Project Management</w:t>
            </w:r>
            <w:r>
              <w:rPr>
                <w:rFonts w:cs="Arial"/>
                <w:sz w:val="12"/>
                <w:szCs w:val="12"/>
              </w:rPr>
              <w:t xml:space="preserve"> principles</w:t>
            </w:r>
            <w:r w:rsidRPr="006C5632">
              <w:rPr>
                <w:rFonts w:cs="Arial"/>
                <w:sz w:val="12"/>
                <w:szCs w:val="12"/>
              </w:rPr>
              <w:t>.  Project team w</w:t>
            </w:r>
            <w:r>
              <w:rPr>
                <w:rFonts w:cs="Arial"/>
                <w:sz w:val="12"/>
                <w:szCs w:val="12"/>
              </w:rPr>
              <w:t>ill use established best practices for this type of scheme</w:t>
            </w:r>
            <w:r w:rsidRPr="006C5632">
              <w:rPr>
                <w:rFonts w:cs="Arial"/>
                <w:sz w:val="12"/>
                <w:szCs w:val="12"/>
              </w:rPr>
              <w:t xml:space="preserve">. </w:t>
            </w:r>
          </w:p>
          <w:p w:rsidR="00E30C68" w:rsidRPr="006C5632" w:rsidRDefault="00E30C68" w:rsidP="00BE5110">
            <w:pPr>
              <w:rPr>
                <w:rFonts w:cs="Arial"/>
                <w:sz w:val="12"/>
                <w:szCs w:val="12"/>
              </w:rPr>
            </w:pPr>
          </w:p>
        </w:tc>
      </w:tr>
      <w:tr w:rsidR="00E30C68" w:rsidRPr="006C5632" w:rsidTr="00E30C68">
        <w:tc>
          <w:tcPr>
            <w:tcW w:w="474" w:type="dxa"/>
          </w:tcPr>
          <w:p w:rsidR="00E30C68" w:rsidRPr="006C5632" w:rsidRDefault="00E30C68" w:rsidP="00BE5110">
            <w:pPr>
              <w:rPr>
                <w:rFonts w:cs="Arial"/>
                <w:sz w:val="12"/>
                <w:szCs w:val="12"/>
              </w:rPr>
            </w:pPr>
            <w:r>
              <w:rPr>
                <w:rFonts w:cs="Arial"/>
                <w:sz w:val="12"/>
                <w:szCs w:val="12"/>
              </w:rPr>
              <w:t>6</w:t>
            </w:r>
            <w:r w:rsidRPr="006C5632">
              <w:rPr>
                <w:rFonts w:cs="Arial"/>
                <w:sz w:val="12"/>
                <w:szCs w:val="12"/>
              </w:rPr>
              <w:t>.</w:t>
            </w:r>
          </w:p>
        </w:tc>
        <w:tc>
          <w:tcPr>
            <w:tcW w:w="1980" w:type="dxa"/>
          </w:tcPr>
          <w:p w:rsidR="00E30C68" w:rsidRPr="006C5632" w:rsidRDefault="00E30C68" w:rsidP="00BE5110">
            <w:pPr>
              <w:rPr>
                <w:rFonts w:cs="Arial"/>
                <w:sz w:val="12"/>
                <w:szCs w:val="12"/>
              </w:rPr>
            </w:pPr>
            <w:r w:rsidRPr="006C5632">
              <w:rPr>
                <w:rFonts w:cs="Arial"/>
                <w:b/>
                <w:sz w:val="12"/>
                <w:szCs w:val="12"/>
              </w:rPr>
              <w:t>Economy</w:t>
            </w:r>
            <w:r>
              <w:rPr>
                <w:rFonts w:cs="Arial"/>
                <w:b/>
                <w:sz w:val="12"/>
                <w:szCs w:val="12"/>
              </w:rPr>
              <w:t xml:space="preserve">: </w:t>
            </w:r>
            <w:r w:rsidRPr="006C5632">
              <w:rPr>
                <w:rFonts w:cs="Arial"/>
                <w:b/>
                <w:sz w:val="12"/>
                <w:szCs w:val="12"/>
              </w:rPr>
              <w:t xml:space="preserve"> </w:t>
            </w:r>
            <w:r w:rsidRPr="00CE2F67">
              <w:rPr>
                <w:rFonts w:cs="Arial"/>
                <w:sz w:val="12"/>
                <w:szCs w:val="12"/>
              </w:rPr>
              <w:t xml:space="preserve">Provide </w:t>
            </w:r>
            <w:r>
              <w:rPr>
                <w:rFonts w:cs="Arial"/>
                <w:sz w:val="12"/>
                <w:szCs w:val="12"/>
              </w:rPr>
              <w:t>i</w:t>
            </w:r>
            <w:r w:rsidRPr="006C5632">
              <w:rPr>
                <w:rFonts w:cs="Arial"/>
                <w:sz w:val="12"/>
                <w:szCs w:val="12"/>
              </w:rPr>
              <w:t>mprove</w:t>
            </w:r>
            <w:r>
              <w:rPr>
                <w:rFonts w:cs="Arial"/>
                <w:sz w:val="12"/>
                <w:szCs w:val="12"/>
              </w:rPr>
              <w:t>d</w:t>
            </w:r>
            <w:r w:rsidRPr="006C5632">
              <w:rPr>
                <w:rFonts w:cs="Arial"/>
                <w:sz w:val="12"/>
                <w:szCs w:val="12"/>
              </w:rPr>
              <w:t xml:space="preserve"> </w:t>
            </w:r>
            <w:r>
              <w:rPr>
                <w:rFonts w:cs="Arial"/>
                <w:sz w:val="12"/>
                <w:szCs w:val="12"/>
              </w:rPr>
              <w:t xml:space="preserve">and cost effective </w:t>
            </w:r>
            <w:r w:rsidRPr="006C5632">
              <w:rPr>
                <w:rFonts w:cs="Arial"/>
                <w:sz w:val="12"/>
                <w:szCs w:val="12"/>
              </w:rPr>
              <w:t>access</w:t>
            </w:r>
            <w:r>
              <w:rPr>
                <w:rFonts w:cs="Arial"/>
                <w:sz w:val="12"/>
                <w:szCs w:val="12"/>
              </w:rPr>
              <w:t xml:space="preserve"> to key locations.</w:t>
            </w:r>
          </w:p>
        </w:tc>
        <w:tc>
          <w:tcPr>
            <w:tcW w:w="1080" w:type="dxa"/>
          </w:tcPr>
          <w:p w:rsidR="00E30C68" w:rsidRPr="006C5632" w:rsidRDefault="003F5893" w:rsidP="00BE5110">
            <w:pPr>
              <w:rPr>
                <w:rFonts w:cs="Arial"/>
                <w:sz w:val="12"/>
                <w:szCs w:val="12"/>
              </w:rPr>
            </w:pPr>
            <w:r>
              <w:rPr>
                <w:rFonts w:cs="Arial"/>
                <w:sz w:val="12"/>
                <w:szCs w:val="12"/>
              </w:rPr>
              <w:t>LSTP</w:t>
            </w:r>
          </w:p>
        </w:tc>
        <w:tc>
          <w:tcPr>
            <w:tcW w:w="720" w:type="dxa"/>
          </w:tcPr>
          <w:p w:rsidR="00E30C68" w:rsidRPr="006C5632" w:rsidRDefault="00E30C68" w:rsidP="00BE5110">
            <w:pPr>
              <w:rPr>
                <w:rFonts w:cs="Arial"/>
                <w:sz w:val="12"/>
                <w:szCs w:val="12"/>
              </w:rPr>
            </w:pPr>
            <w:r w:rsidRPr="006C5632">
              <w:rPr>
                <w:rFonts w:cs="Arial"/>
                <w:sz w:val="12"/>
                <w:szCs w:val="12"/>
              </w:rPr>
              <w:t xml:space="preserve">DFB </w:t>
            </w:r>
          </w:p>
        </w:tc>
        <w:tc>
          <w:tcPr>
            <w:tcW w:w="1080" w:type="dxa"/>
          </w:tcPr>
          <w:p w:rsidR="00E30C68" w:rsidRPr="006C5632" w:rsidRDefault="00E30C68" w:rsidP="00BE5110">
            <w:pPr>
              <w:rPr>
                <w:rFonts w:cs="Arial"/>
                <w:sz w:val="12"/>
                <w:szCs w:val="12"/>
              </w:rPr>
            </w:pPr>
            <w:r w:rsidRPr="006C5632">
              <w:rPr>
                <w:rFonts w:cs="Arial"/>
                <w:sz w:val="12"/>
                <w:szCs w:val="12"/>
              </w:rPr>
              <w:t>Completion of full scheme</w:t>
            </w:r>
          </w:p>
        </w:tc>
        <w:tc>
          <w:tcPr>
            <w:tcW w:w="1080" w:type="dxa"/>
          </w:tcPr>
          <w:p w:rsidR="00E30C68" w:rsidRPr="006C5632" w:rsidRDefault="00E30C68" w:rsidP="00BE5110">
            <w:pPr>
              <w:rPr>
                <w:rFonts w:cs="Arial"/>
                <w:sz w:val="12"/>
                <w:szCs w:val="12"/>
              </w:rPr>
            </w:pPr>
            <w:r>
              <w:rPr>
                <w:rFonts w:cs="Arial"/>
                <w:sz w:val="12"/>
                <w:szCs w:val="12"/>
              </w:rPr>
              <w:t>ECC</w:t>
            </w:r>
            <w:r w:rsidRPr="006C5632">
              <w:rPr>
                <w:rFonts w:cs="Arial"/>
                <w:sz w:val="12"/>
                <w:szCs w:val="12"/>
              </w:rPr>
              <w:t xml:space="preserve"> </w:t>
            </w:r>
            <w:r>
              <w:rPr>
                <w:rFonts w:cs="Arial"/>
                <w:sz w:val="12"/>
                <w:szCs w:val="12"/>
              </w:rPr>
              <w:t>/ Southend BC / Thurrock BC Project Managers</w:t>
            </w:r>
          </w:p>
        </w:tc>
        <w:tc>
          <w:tcPr>
            <w:tcW w:w="2113" w:type="dxa"/>
          </w:tcPr>
          <w:p w:rsidR="00E30C68" w:rsidRPr="006C5632" w:rsidRDefault="00E30C68" w:rsidP="00BE5110">
            <w:pPr>
              <w:rPr>
                <w:rFonts w:cs="Arial"/>
                <w:sz w:val="12"/>
                <w:szCs w:val="12"/>
              </w:rPr>
            </w:pPr>
            <w:r>
              <w:rPr>
                <w:rFonts w:cs="Arial"/>
                <w:sz w:val="12"/>
                <w:szCs w:val="12"/>
              </w:rPr>
              <w:t>Measure car</w:t>
            </w:r>
            <w:r w:rsidRPr="006C5632">
              <w:rPr>
                <w:rFonts w:cs="Arial"/>
                <w:sz w:val="12"/>
                <w:szCs w:val="12"/>
              </w:rPr>
              <w:t xml:space="preserve"> peak period traffic flows, journey times baseline figures compared to </w:t>
            </w:r>
            <w:r>
              <w:rPr>
                <w:rFonts w:cs="Arial"/>
                <w:sz w:val="12"/>
                <w:szCs w:val="12"/>
              </w:rPr>
              <w:t>bus</w:t>
            </w:r>
            <w:r w:rsidRPr="006C5632">
              <w:rPr>
                <w:rFonts w:cs="Arial"/>
                <w:sz w:val="12"/>
                <w:szCs w:val="12"/>
              </w:rPr>
              <w:t xml:space="preserve">.  </w:t>
            </w:r>
          </w:p>
          <w:p w:rsidR="00E30C68" w:rsidRPr="006C5632" w:rsidRDefault="00E30C68" w:rsidP="00BE5110">
            <w:pPr>
              <w:rPr>
                <w:rFonts w:cs="Arial"/>
                <w:sz w:val="12"/>
                <w:szCs w:val="12"/>
              </w:rPr>
            </w:pPr>
            <w:r>
              <w:rPr>
                <w:rFonts w:cs="Arial"/>
                <w:sz w:val="12"/>
                <w:szCs w:val="12"/>
              </w:rPr>
              <w:t>S</w:t>
            </w:r>
            <w:r w:rsidRPr="006C5632">
              <w:rPr>
                <w:rFonts w:cs="Arial"/>
                <w:sz w:val="12"/>
                <w:szCs w:val="12"/>
              </w:rPr>
              <w:t xml:space="preserve">urveys within </w:t>
            </w:r>
            <w:r>
              <w:rPr>
                <w:rFonts w:cs="Arial"/>
                <w:sz w:val="12"/>
                <w:szCs w:val="12"/>
              </w:rPr>
              <w:t>3</w:t>
            </w:r>
            <w:r w:rsidRPr="006C5632">
              <w:rPr>
                <w:rFonts w:cs="Arial"/>
                <w:sz w:val="12"/>
                <w:szCs w:val="12"/>
              </w:rPr>
              <w:t xml:space="preserve"> month</w:t>
            </w:r>
            <w:r>
              <w:rPr>
                <w:rFonts w:cs="Arial"/>
                <w:sz w:val="12"/>
                <w:szCs w:val="12"/>
              </w:rPr>
              <w:t>s</w:t>
            </w:r>
            <w:r w:rsidRPr="006C5632">
              <w:rPr>
                <w:rFonts w:cs="Arial"/>
                <w:sz w:val="12"/>
                <w:szCs w:val="12"/>
              </w:rPr>
              <w:t xml:space="preserve"> and then 1 year after scheme opening.</w:t>
            </w:r>
          </w:p>
        </w:tc>
        <w:tc>
          <w:tcPr>
            <w:tcW w:w="1899" w:type="dxa"/>
          </w:tcPr>
          <w:p w:rsidR="00E30C68" w:rsidRPr="006C5632" w:rsidRDefault="00E30C68" w:rsidP="00BE5110">
            <w:pPr>
              <w:rPr>
                <w:rFonts w:cs="Arial"/>
                <w:sz w:val="12"/>
                <w:szCs w:val="12"/>
              </w:rPr>
            </w:pPr>
            <w:r>
              <w:rPr>
                <w:rFonts w:cs="Arial"/>
                <w:sz w:val="12"/>
                <w:szCs w:val="12"/>
              </w:rPr>
              <w:t xml:space="preserve">Based on </w:t>
            </w:r>
            <w:r w:rsidRPr="006C5632">
              <w:rPr>
                <w:rFonts w:cs="Arial"/>
                <w:sz w:val="12"/>
                <w:szCs w:val="12"/>
              </w:rPr>
              <w:t>PRINCE II Project Management</w:t>
            </w:r>
            <w:r>
              <w:rPr>
                <w:rFonts w:cs="Arial"/>
                <w:sz w:val="12"/>
                <w:szCs w:val="12"/>
              </w:rPr>
              <w:t xml:space="preserve"> principles</w:t>
            </w:r>
            <w:r w:rsidRPr="006C5632">
              <w:rPr>
                <w:rFonts w:cs="Arial"/>
                <w:sz w:val="12"/>
                <w:szCs w:val="12"/>
              </w:rPr>
              <w:t>.  Project team w</w:t>
            </w:r>
            <w:r>
              <w:rPr>
                <w:rFonts w:cs="Arial"/>
                <w:sz w:val="12"/>
                <w:szCs w:val="12"/>
              </w:rPr>
              <w:t>ill use established best practices for this type of scheme</w:t>
            </w:r>
            <w:r w:rsidRPr="006C5632">
              <w:rPr>
                <w:rFonts w:cs="Arial"/>
                <w:sz w:val="12"/>
                <w:szCs w:val="12"/>
              </w:rPr>
              <w:t xml:space="preserve">. </w:t>
            </w:r>
          </w:p>
          <w:p w:rsidR="00E30C68" w:rsidRPr="006C5632" w:rsidRDefault="00E30C68" w:rsidP="00BE5110">
            <w:pPr>
              <w:rPr>
                <w:rFonts w:cs="Arial"/>
                <w:sz w:val="12"/>
                <w:szCs w:val="12"/>
              </w:rPr>
            </w:pPr>
          </w:p>
        </w:tc>
      </w:tr>
      <w:tr w:rsidR="00E30C68" w:rsidRPr="006C5632" w:rsidTr="00E30C68">
        <w:tc>
          <w:tcPr>
            <w:tcW w:w="474" w:type="dxa"/>
          </w:tcPr>
          <w:p w:rsidR="00E30C68" w:rsidRPr="006C5632" w:rsidRDefault="00E30C68" w:rsidP="00BE5110">
            <w:pPr>
              <w:rPr>
                <w:rFonts w:cs="Arial"/>
                <w:sz w:val="12"/>
                <w:szCs w:val="12"/>
              </w:rPr>
            </w:pPr>
            <w:r>
              <w:rPr>
                <w:rFonts w:cs="Arial"/>
                <w:sz w:val="12"/>
                <w:szCs w:val="12"/>
              </w:rPr>
              <w:t>7</w:t>
            </w:r>
            <w:r w:rsidRPr="006C5632">
              <w:rPr>
                <w:rFonts w:cs="Arial"/>
                <w:sz w:val="12"/>
                <w:szCs w:val="12"/>
              </w:rPr>
              <w:t>.</w:t>
            </w:r>
          </w:p>
        </w:tc>
        <w:tc>
          <w:tcPr>
            <w:tcW w:w="1980" w:type="dxa"/>
          </w:tcPr>
          <w:p w:rsidR="00E30C68" w:rsidRPr="006C5632" w:rsidRDefault="00E30C68" w:rsidP="00BE5110">
            <w:pPr>
              <w:rPr>
                <w:rFonts w:cs="Arial"/>
                <w:sz w:val="12"/>
                <w:szCs w:val="12"/>
              </w:rPr>
            </w:pPr>
            <w:r w:rsidRPr="006C5632">
              <w:rPr>
                <w:rFonts w:cs="Arial"/>
                <w:b/>
                <w:sz w:val="12"/>
                <w:szCs w:val="12"/>
              </w:rPr>
              <w:t>Accessibility</w:t>
            </w:r>
            <w:r>
              <w:rPr>
                <w:rFonts w:cs="Arial"/>
                <w:b/>
                <w:sz w:val="12"/>
                <w:szCs w:val="12"/>
              </w:rPr>
              <w:t>:</w:t>
            </w:r>
            <w:r w:rsidRPr="006C5632">
              <w:rPr>
                <w:rFonts w:cs="Arial"/>
                <w:b/>
                <w:sz w:val="12"/>
                <w:szCs w:val="12"/>
              </w:rPr>
              <w:t xml:space="preserve"> </w:t>
            </w:r>
            <w:r>
              <w:rPr>
                <w:rFonts w:cs="Arial"/>
                <w:b/>
                <w:sz w:val="12"/>
                <w:szCs w:val="12"/>
              </w:rPr>
              <w:t xml:space="preserve"> </w:t>
            </w:r>
            <w:r>
              <w:rPr>
                <w:rFonts w:cs="Arial"/>
                <w:sz w:val="12"/>
                <w:szCs w:val="12"/>
              </w:rPr>
              <w:t>Facilitate access to stations and town centres</w:t>
            </w:r>
            <w:r w:rsidRPr="006C5632">
              <w:rPr>
                <w:rFonts w:cs="Arial"/>
                <w:sz w:val="12"/>
                <w:szCs w:val="12"/>
              </w:rPr>
              <w:t>.</w:t>
            </w:r>
          </w:p>
        </w:tc>
        <w:tc>
          <w:tcPr>
            <w:tcW w:w="1080" w:type="dxa"/>
          </w:tcPr>
          <w:p w:rsidR="00E30C68" w:rsidRPr="006C5632" w:rsidRDefault="003F5893" w:rsidP="00BE5110">
            <w:pPr>
              <w:rPr>
                <w:rFonts w:cs="Arial"/>
                <w:sz w:val="12"/>
                <w:szCs w:val="12"/>
              </w:rPr>
            </w:pPr>
            <w:r>
              <w:rPr>
                <w:rFonts w:cs="Arial"/>
                <w:sz w:val="12"/>
                <w:szCs w:val="12"/>
              </w:rPr>
              <w:t>LSTP</w:t>
            </w:r>
          </w:p>
        </w:tc>
        <w:tc>
          <w:tcPr>
            <w:tcW w:w="720" w:type="dxa"/>
          </w:tcPr>
          <w:p w:rsidR="00E30C68" w:rsidRPr="006C5632" w:rsidRDefault="00E30C68" w:rsidP="00BE5110">
            <w:pPr>
              <w:rPr>
                <w:rFonts w:cs="Arial"/>
                <w:sz w:val="12"/>
                <w:szCs w:val="12"/>
              </w:rPr>
            </w:pPr>
            <w:r w:rsidRPr="006C5632">
              <w:rPr>
                <w:rFonts w:cs="Arial"/>
                <w:sz w:val="12"/>
                <w:szCs w:val="12"/>
              </w:rPr>
              <w:t>DFB</w:t>
            </w:r>
          </w:p>
        </w:tc>
        <w:tc>
          <w:tcPr>
            <w:tcW w:w="1080" w:type="dxa"/>
          </w:tcPr>
          <w:p w:rsidR="00E30C68" w:rsidRPr="006C5632" w:rsidRDefault="00E30C68" w:rsidP="00BE5110">
            <w:pPr>
              <w:rPr>
                <w:rFonts w:cs="Arial"/>
                <w:sz w:val="12"/>
                <w:szCs w:val="12"/>
              </w:rPr>
            </w:pPr>
            <w:r w:rsidRPr="006C5632">
              <w:rPr>
                <w:rFonts w:cs="Arial"/>
                <w:sz w:val="12"/>
                <w:szCs w:val="12"/>
              </w:rPr>
              <w:t>Completion of full scheme</w:t>
            </w:r>
          </w:p>
        </w:tc>
        <w:tc>
          <w:tcPr>
            <w:tcW w:w="1080" w:type="dxa"/>
          </w:tcPr>
          <w:p w:rsidR="00E30C68" w:rsidRPr="006C5632" w:rsidRDefault="00E30C68" w:rsidP="00BE5110">
            <w:pPr>
              <w:rPr>
                <w:rFonts w:cs="Arial"/>
                <w:sz w:val="12"/>
                <w:szCs w:val="12"/>
              </w:rPr>
            </w:pPr>
            <w:r>
              <w:rPr>
                <w:rFonts w:cs="Arial"/>
                <w:sz w:val="12"/>
                <w:szCs w:val="12"/>
              </w:rPr>
              <w:t>ECC</w:t>
            </w:r>
            <w:r w:rsidRPr="006C5632">
              <w:rPr>
                <w:rFonts w:cs="Arial"/>
                <w:sz w:val="12"/>
                <w:szCs w:val="12"/>
              </w:rPr>
              <w:t xml:space="preserve"> </w:t>
            </w:r>
            <w:r>
              <w:rPr>
                <w:rFonts w:cs="Arial"/>
                <w:sz w:val="12"/>
                <w:szCs w:val="12"/>
              </w:rPr>
              <w:t>/ Southend BC / Thurrock BC Project Managers</w:t>
            </w:r>
          </w:p>
        </w:tc>
        <w:tc>
          <w:tcPr>
            <w:tcW w:w="2113" w:type="dxa"/>
          </w:tcPr>
          <w:p w:rsidR="00E30C68" w:rsidRPr="006C5632" w:rsidRDefault="00E30C68" w:rsidP="00BE5110">
            <w:pPr>
              <w:rPr>
                <w:rFonts w:cs="Arial"/>
                <w:sz w:val="12"/>
                <w:szCs w:val="12"/>
              </w:rPr>
            </w:pPr>
            <w:r w:rsidRPr="006C5632">
              <w:rPr>
                <w:rFonts w:cs="Arial"/>
                <w:sz w:val="12"/>
                <w:szCs w:val="12"/>
              </w:rPr>
              <w:t xml:space="preserve">Conduct specific journey time surveys </w:t>
            </w:r>
            <w:r>
              <w:rPr>
                <w:rFonts w:cs="Arial"/>
                <w:sz w:val="12"/>
                <w:szCs w:val="12"/>
              </w:rPr>
              <w:t>once scheme is complete</w:t>
            </w:r>
            <w:r w:rsidRPr="006C5632">
              <w:rPr>
                <w:rFonts w:cs="Arial"/>
                <w:sz w:val="12"/>
                <w:szCs w:val="12"/>
              </w:rPr>
              <w:t>.</w:t>
            </w:r>
          </w:p>
        </w:tc>
        <w:tc>
          <w:tcPr>
            <w:tcW w:w="1899" w:type="dxa"/>
          </w:tcPr>
          <w:p w:rsidR="00E30C68" w:rsidRPr="006C5632" w:rsidRDefault="00E30C68" w:rsidP="00BE5110">
            <w:pPr>
              <w:rPr>
                <w:rFonts w:cs="Arial"/>
                <w:sz w:val="12"/>
                <w:szCs w:val="12"/>
              </w:rPr>
            </w:pPr>
            <w:r>
              <w:rPr>
                <w:rFonts w:cs="Arial"/>
                <w:sz w:val="12"/>
                <w:szCs w:val="12"/>
              </w:rPr>
              <w:t xml:space="preserve">Based on </w:t>
            </w:r>
            <w:r w:rsidRPr="006C5632">
              <w:rPr>
                <w:rFonts w:cs="Arial"/>
                <w:sz w:val="12"/>
                <w:szCs w:val="12"/>
              </w:rPr>
              <w:t>PRINCE II Project Management</w:t>
            </w:r>
            <w:r>
              <w:rPr>
                <w:rFonts w:cs="Arial"/>
                <w:sz w:val="12"/>
                <w:szCs w:val="12"/>
              </w:rPr>
              <w:t xml:space="preserve"> principles</w:t>
            </w:r>
            <w:r w:rsidRPr="006C5632">
              <w:rPr>
                <w:rFonts w:cs="Arial"/>
                <w:sz w:val="12"/>
                <w:szCs w:val="12"/>
              </w:rPr>
              <w:t>.  Project team w</w:t>
            </w:r>
            <w:r>
              <w:rPr>
                <w:rFonts w:cs="Arial"/>
                <w:sz w:val="12"/>
                <w:szCs w:val="12"/>
              </w:rPr>
              <w:t>ill use established best practices for this type of scheme</w:t>
            </w:r>
            <w:r w:rsidRPr="006C5632">
              <w:rPr>
                <w:rFonts w:cs="Arial"/>
                <w:sz w:val="12"/>
                <w:szCs w:val="12"/>
              </w:rPr>
              <w:t xml:space="preserve">. </w:t>
            </w:r>
          </w:p>
          <w:p w:rsidR="00E30C68" w:rsidRPr="006C5632" w:rsidRDefault="00E30C68" w:rsidP="00BE5110">
            <w:pPr>
              <w:rPr>
                <w:rFonts w:cs="Arial"/>
                <w:sz w:val="12"/>
                <w:szCs w:val="12"/>
              </w:rPr>
            </w:pPr>
          </w:p>
        </w:tc>
      </w:tr>
      <w:tr w:rsidR="00E30C68" w:rsidRPr="006C5632" w:rsidTr="00E30C68">
        <w:tc>
          <w:tcPr>
            <w:tcW w:w="474" w:type="dxa"/>
          </w:tcPr>
          <w:p w:rsidR="00E30C68" w:rsidRPr="006C5632" w:rsidRDefault="00E30C68" w:rsidP="00BE5110">
            <w:pPr>
              <w:rPr>
                <w:rFonts w:cs="Arial"/>
                <w:sz w:val="12"/>
                <w:szCs w:val="12"/>
              </w:rPr>
            </w:pPr>
            <w:r>
              <w:rPr>
                <w:rFonts w:cs="Arial"/>
                <w:sz w:val="12"/>
                <w:szCs w:val="12"/>
              </w:rPr>
              <w:t>8</w:t>
            </w:r>
            <w:r w:rsidRPr="006C5632">
              <w:rPr>
                <w:rFonts w:cs="Arial"/>
                <w:sz w:val="12"/>
                <w:szCs w:val="12"/>
              </w:rPr>
              <w:t>.</w:t>
            </w:r>
          </w:p>
        </w:tc>
        <w:tc>
          <w:tcPr>
            <w:tcW w:w="1980" w:type="dxa"/>
          </w:tcPr>
          <w:p w:rsidR="00E30C68" w:rsidRPr="006C5632" w:rsidRDefault="00E30C68" w:rsidP="00BE5110">
            <w:pPr>
              <w:rPr>
                <w:rFonts w:cs="Arial"/>
                <w:sz w:val="12"/>
                <w:szCs w:val="12"/>
              </w:rPr>
            </w:pPr>
            <w:r>
              <w:rPr>
                <w:rFonts w:cs="Arial"/>
                <w:b/>
                <w:sz w:val="12"/>
                <w:szCs w:val="12"/>
              </w:rPr>
              <w:t xml:space="preserve">Integration: </w:t>
            </w:r>
            <w:r w:rsidRPr="006C5632">
              <w:rPr>
                <w:rFonts w:cs="Arial"/>
                <w:b/>
                <w:sz w:val="12"/>
                <w:szCs w:val="12"/>
              </w:rPr>
              <w:t xml:space="preserve"> </w:t>
            </w:r>
            <w:r w:rsidRPr="000A5105">
              <w:rPr>
                <w:rFonts w:cs="Arial"/>
                <w:sz w:val="12"/>
                <w:szCs w:val="12"/>
              </w:rPr>
              <w:t>Integrate</w:t>
            </w:r>
            <w:r>
              <w:rPr>
                <w:rFonts w:cs="Arial"/>
                <w:b/>
                <w:sz w:val="12"/>
                <w:szCs w:val="12"/>
              </w:rPr>
              <w:t xml:space="preserve"> </w:t>
            </w:r>
            <w:r>
              <w:rPr>
                <w:rFonts w:cs="Arial"/>
                <w:sz w:val="12"/>
                <w:szCs w:val="12"/>
              </w:rPr>
              <w:t>land-use, regeneration &amp; transport policy by providing public transport infrastructure as part of the strategy for regeneration and growth</w:t>
            </w:r>
            <w:r w:rsidRPr="006C5632">
              <w:rPr>
                <w:rFonts w:cs="Arial"/>
                <w:sz w:val="12"/>
                <w:szCs w:val="12"/>
              </w:rPr>
              <w:t>.</w:t>
            </w:r>
          </w:p>
        </w:tc>
        <w:tc>
          <w:tcPr>
            <w:tcW w:w="1080" w:type="dxa"/>
          </w:tcPr>
          <w:p w:rsidR="00E30C68" w:rsidRPr="006C5632" w:rsidRDefault="003F5893" w:rsidP="00BE5110">
            <w:pPr>
              <w:rPr>
                <w:rFonts w:cs="Arial"/>
                <w:sz w:val="12"/>
                <w:szCs w:val="12"/>
              </w:rPr>
            </w:pPr>
            <w:r>
              <w:rPr>
                <w:rFonts w:cs="Arial"/>
                <w:sz w:val="12"/>
                <w:szCs w:val="12"/>
              </w:rPr>
              <w:t>LSTP</w:t>
            </w:r>
          </w:p>
        </w:tc>
        <w:tc>
          <w:tcPr>
            <w:tcW w:w="720" w:type="dxa"/>
          </w:tcPr>
          <w:p w:rsidR="00E30C68" w:rsidRPr="006C5632" w:rsidRDefault="00E30C68" w:rsidP="00BE5110">
            <w:pPr>
              <w:rPr>
                <w:rFonts w:cs="Arial"/>
                <w:sz w:val="12"/>
                <w:szCs w:val="12"/>
              </w:rPr>
            </w:pPr>
            <w:r w:rsidRPr="006C5632">
              <w:rPr>
                <w:rFonts w:cs="Arial"/>
                <w:sz w:val="12"/>
                <w:szCs w:val="12"/>
              </w:rPr>
              <w:t>D</w:t>
            </w:r>
            <w:r>
              <w:rPr>
                <w:rFonts w:cs="Arial"/>
                <w:sz w:val="12"/>
                <w:szCs w:val="12"/>
              </w:rPr>
              <w:t>N</w:t>
            </w:r>
            <w:r w:rsidRPr="006C5632">
              <w:rPr>
                <w:rFonts w:cs="Arial"/>
                <w:sz w:val="12"/>
                <w:szCs w:val="12"/>
              </w:rPr>
              <w:t>FB</w:t>
            </w:r>
          </w:p>
        </w:tc>
        <w:tc>
          <w:tcPr>
            <w:tcW w:w="1080" w:type="dxa"/>
          </w:tcPr>
          <w:p w:rsidR="00E30C68" w:rsidRPr="006C5632" w:rsidRDefault="00E30C68" w:rsidP="00BE5110">
            <w:pPr>
              <w:rPr>
                <w:rFonts w:cs="Arial"/>
                <w:sz w:val="12"/>
                <w:szCs w:val="12"/>
              </w:rPr>
            </w:pPr>
            <w:r>
              <w:rPr>
                <w:rFonts w:cs="Arial"/>
                <w:sz w:val="12"/>
                <w:szCs w:val="12"/>
              </w:rPr>
              <w:t>During design and on c</w:t>
            </w:r>
            <w:r w:rsidRPr="006C5632">
              <w:rPr>
                <w:rFonts w:cs="Arial"/>
                <w:sz w:val="12"/>
                <w:szCs w:val="12"/>
              </w:rPr>
              <w:t>ompletion of full scheme</w:t>
            </w:r>
          </w:p>
        </w:tc>
        <w:tc>
          <w:tcPr>
            <w:tcW w:w="1080" w:type="dxa"/>
          </w:tcPr>
          <w:p w:rsidR="00E30C68" w:rsidRPr="006C5632" w:rsidRDefault="00E30C68" w:rsidP="00BE5110">
            <w:pPr>
              <w:rPr>
                <w:rFonts w:cs="Arial"/>
                <w:sz w:val="12"/>
                <w:szCs w:val="12"/>
              </w:rPr>
            </w:pPr>
            <w:r>
              <w:rPr>
                <w:rFonts w:cs="Arial"/>
                <w:sz w:val="12"/>
                <w:szCs w:val="12"/>
              </w:rPr>
              <w:t>ECC</w:t>
            </w:r>
            <w:r w:rsidRPr="006C5632">
              <w:rPr>
                <w:rFonts w:cs="Arial"/>
                <w:sz w:val="12"/>
                <w:szCs w:val="12"/>
              </w:rPr>
              <w:t xml:space="preserve"> </w:t>
            </w:r>
            <w:r>
              <w:rPr>
                <w:rFonts w:cs="Arial"/>
                <w:sz w:val="12"/>
                <w:szCs w:val="12"/>
              </w:rPr>
              <w:t>/ Southend BC / Thurrock BC Project Managers</w:t>
            </w:r>
          </w:p>
        </w:tc>
        <w:tc>
          <w:tcPr>
            <w:tcW w:w="2113" w:type="dxa"/>
          </w:tcPr>
          <w:p w:rsidR="00E30C68" w:rsidRPr="006C5632" w:rsidRDefault="00E30C68" w:rsidP="00BE5110">
            <w:pPr>
              <w:rPr>
                <w:rFonts w:cs="Arial"/>
                <w:sz w:val="12"/>
                <w:szCs w:val="12"/>
              </w:rPr>
            </w:pPr>
            <w:r>
              <w:rPr>
                <w:rFonts w:cs="Arial"/>
                <w:sz w:val="12"/>
                <w:szCs w:val="12"/>
              </w:rPr>
              <w:t>Undertake before and after infrastructure comparisons.</w:t>
            </w:r>
          </w:p>
          <w:p w:rsidR="00E30C68" w:rsidRPr="006C5632" w:rsidRDefault="00E30C68" w:rsidP="00BE5110">
            <w:pPr>
              <w:rPr>
                <w:rFonts w:cs="Arial"/>
                <w:sz w:val="12"/>
                <w:szCs w:val="12"/>
              </w:rPr>
            </w:pPr>
          </w:p>
        </w:tc>
        <w:tc>
          <w:tcPr>
            <w:tcW w:w="1899" w:type="dxa"/>
          </w:tcPr>
          <w:p w:rsidR="00E30C68" w:rsidRDefault="00E30C68" w:rsidP="00BE5110">
            <w:pPr>
              <w:rPr>
                <w:rFonts w:cs="Arial"/>
                <w:sz w:val="12"/>
                <w:szCs w:val="12"/>
              </w:rPr>
            </w:pPr>
            <w:r>
              <w:rPr>
                <w:rFonts w:cs="Arial"/>
                <w:sz w:val="12"/>
                <w:szCs w:val="12"/>
              </w:rPr>
              <w:t>L</w:t>
            </w:r>
            <w:r w:rsidRPr="006C5632">
              <w:rPr>
                <w:rFonts w:cs="Arial"/>
                <w:sz w:val="12"/>
                <w:szCs w:val="12"/>
              </w:rPr>
              <w:t>iais</w:t>
            </w:r>
            <w:r>
              <w:rPr>
                <w:rFonts w:cs="Arial"/>
                <w:sz w:val="12"/>
                <w:szCs w:val="12"/>
              </w:rPr>
              <w:t>e</w:t>
            </w:r>
            <w:r w:rsidRPr="006C5632">
              <w:rPr>
                <w:rFonts w:cs="Arial"/>
                <w:sz w:val="12"/>
                <w:szCs w:val="12"/>
              </w:rPr>
              <w:t xml:space="preserve"> with </w:t>
            </w:r>
            <w:r>
              <w:rPr>
                <w:rFonts w:cs="Arial"/>
                <w:sz w:val="12"/>
                <w:szCs w:val="12"/>
              </w:rPr>
              <w:t xml:space="preserve">other Councils throughout scheme design to ensure seamless scheme integration.  Project teams </w:t>
            </w:r>
            <w:r w:rsidRPr="006C5632">
              <w:rPr>
                <w:rFonts w:cs="Arial"/>
                <w:sz w:val="12"/>
                <w:szCs w:val="12"/>
              </w:rPr>
              <w:t>w</w:t>
            </w:r>
            <w:r>
              <w:rPr>
                <w:rFonts w:cs="Arial"/>
                <w:sz w:val="12"/>
                <w:szCs w:val="12"/>
              </w:rPr>
              <w:t>ill use established best practices for this type of scheme</w:t>
            </w:r>
            <w:r w:rsidRPr="006C5632">
              <w:rPr>
                <w:rFonts w:cs="Arial"/>
                <w:sz w:val="12"/>
                <w:szCs w:val="12"/>
              </w:rPr>
              <w:t>.</w:t>
            </w:r>
          </w:p>
          <w:p w:rsidR="00E30C68" w:rsidRPr="006C5632" w:rsidRDefault="00E30C68" w:rsidP="00BE5110">
            <w:pPr>
              <w:rPr>
                <w:rFonts w:cs="Arial"/>
                <w:sz w:val="12"/>
                <w:szCs w:val="12"/>
              </w:rPr>
            </w:pPr>
          </w:p>
        </w:tc>
      </w:tr>
      <w:tr w:rsidR="00E30C68" w:rsidRPr="006C5632" w:rsidTr="00E30C68">
        <w:tc>
          <w:tcPr>
            <w:tcW w:w="474" w:type="dxa"/>
          </w:tcPr>
          <w:p w:rsidR="00E30C68" w:rsidRPr="006C5632" w:rsidRDefault="00E30C68" w:rsidP="00BE5110">
            <w:pPr>
              <w:rPr>
                <w:rFonts w:cs="Arial"/>
                <w:sz w:val="12"/>
                <w:szCs w:val="12"/>
              </w:rPr>
            </w:pPr>
            <w:r>
              <w:rPr>
                <w:rFonts w:cs="Arial"/>
                <w:sz w:val="12"/>
                <w:szCs w:val="12"/>
              </w:rPr>
              <w:t>9</w:t>
            </w:r>
            <w:r w:rsidRPr="006C5632">
              <w:rPr>
                <w:rFonts w:cs="Arial"/>
                <w:sz w:val="12"/>
                <w:szCs w:val="12"/>
              </w:rPr>
              <w:t>.</w:t>
            </w:r>
          </w:p>
        </w:tc>
        <w:tc>
          <w:tcPr>
            <w:tcW w:w="1980" w:type="dxa"/>
          </w:tcPr>
          <w:p w:rsidR="00E30C68" w:rsidRPr="006C5632" w:rsidRDefault="00E30C68" w:rsidP="00BE5110">
            <w:pPr>
              <w:rPr>
                <w:rFonts w:cs="Arial"/>
                <w:sz w:val="12"/>
                <w:szCs w:val="12"/>
              </w:rPr>
            </w:pPr>
            <w:r>
              <w:rPr>
                <w:rFonts w:cs="Arial"/>
                <w:b/>
                <w:sz w:val="12"/>
                <w:szCs w:val="12"/>
              </w:rPr>
              <w:t>Safety:</w:t>
            </w:r>
            <w:r w:rsidRPr="006C5632">
              <w:rPr>
                <w:rFonts w:cs="Arial"/>
                <w:b/>
                <w:sz w:val="12"/>
                <w:szCs w:val="12"/>
              </w:rPr>
              <w:t xml:space="preserve"> </w:t>
            </w:r>
            <w:r>
              <w:rPr>
                <w:rFonts w:cs="Arial"/>
                <w:b/>
                <w:sz w:val="12"/>
                <w:szCs w:val="12"/>
              </w:rPr>
              <w:t xml:space="preserve"> </w:t>
            </w:r>
            <w:r>
              <w:rPr>
                <w:rFonts w:cs="Arial"/>
                <w:sz w:val="12"/>
                <w:szCs w:val="12"/>
              </w:rPr>
              <w:t>Address congestion and capacity issues to the stations and town centres for residential, commuter and commercial traffic.</w:t>
            </w:r>
          </w:p>
        </w:tc>
        <w:tc>
          <w:tcPr>
            <w:tcW w:w="1080" w:type="dxa"/>
          </w:tcPr>
          <w:p w:rsidR="00E30C68" w:rsidRPr="006C5632" w:rsidRDefault="003F5893" w:rsidP="00BE5110">
            <w:pPr>
              <w:rPr>
                <w:rFonts w:cs="Arial"/>
                <w:sz w:val="12"/>
                <w:szCs w:val="12"/>
              </w:rPr>
            </w:pPr>
            <w:r>
              <w:rPr>
                <w:rFonts w:cs="Arial"/>
                <w:sz w:val="12"/>
                <w:szCs w:val="12"/>
              </w:rPr>
              <w:t>LSTP</w:t>
            </w:r>
          </w:p>
        </w:tc>
        <w:tc>
          <w:tcPr>
            <w:tcW w:w="720" w:type="dxa"/>
          </w:tcPr>
          <w:p w:rsidR="00E30C68" w:rsidRPr="006C5632" w:rsidRDefault="00E30C68" w:rsidP="00BE5110">
            <w:pPr>
              <w:rPr>
                <w:rFonts w:cs="Arial"/>
                <w:sz w:val="12"/>
                <w:szCs w:val="12"/>
              </w:rPr>
            </w:pPr>
            <w:r w:rsidRPr="006C5632">
              <w:rPr>
                <w:rFonts w:cs="Arial"/>
                <w:sz w:val="12"/>
                <w:szCs w:val="12"/>
              </w:rPr>
              <w:t xml:space="preserve">DNFB </w:t>
            </w:r>
          </w:p>
        </w:tc>
        <w:tc>
          <w:tcPr>
            <w:tcW w:w="1080" w:type="dxa"/>
          </w:tcPr>
          <w:p w:rsidR="00E30C68" w:rsidRPr="006C5632" w:rsidRDefault="00E30C68" w:rsidP="00BE5110">
            <w:pPr>
              <w:rPr>
                <w:rFonts w:cs="Arial"/>
                <w:sz w:val="12"/>
                <w:szCs w:val="12"/>
              </w:rPr>
            </w:pPr>
            <w:r w:rsidRPr="006C5632">
              <w:rPr>
                <w:rFonts w:cs="Arial"/>
                <w:sz w:val="12"/>
                <w:szCs w:val="12"/>
              </w:rPr>
              <w:t>Completion of scheme</w:t>
            </w:r>
          </w:p>
        </w:tc>
        <w:tc>
          <w:tcPr>
            <w:tcW w:w="1080" w:type="dxa"/>
          </w:tcPr>
          <w:p w:rsidR="00E30C68" w:rsidRPr="006C5632" w:rsidRDefault="00E30C68" w:rsidP="00BE5110">
            <w:pPr>
              <w:rPr>
                <w:rFonts w:cs="Arial"/>
                <w:sz w:val="12"/>
                <w:szCs w:val="12"/>
              </w:rPr>
            </w:pPr>
            <w:r>
              <w:rPr>
                <w:rFonts w:cs="Arial"/>
                <w:sz w:val="12"/>
                <w:szCs w:val="12"/>
              </w:rPr>
              <w:t>ECC</w:t>
            </w:r>
            <w:r w:rsidRPr="006C5632">
              <w:rPr>
                <w:rFonts w:cs="Arial"/>
                <w:sz w:val="12"/>
                <w:szCs w:val="12"/>
              </w:rPr>
              <w:t xml:space="preserve"> </w:t>
            </w:r>
            <w:r>
              <w:rPr>
                <w:rFonts w:cs="Arial"/>
                <w:sz w:val="12"/>
                <w:szCs w:val="12"/>
              </w:rPr>
              <w:t>/ Southend BC / Thurrock BC Project Managers</w:t>
            </w:r>
          </w:p>
        </w:tc>
        <w:tc>
          <w:tcPr>
            <w:tcW w:w="2113" w:type="dxa"/>
          </w:tcPr>
          <w:p w:rsidR="00E30C68" w:rsidRPr="006C5632" w:rsidRDefault="00E30C68" w:rsidP="00BE5110">
            <w:pPr>
              <w:rPr>
                <w:rFonts w:cs="Arial"/>
                <w:sz w:val="12"/>
                <w:szCs w:val="12"/>
              </w:rPr>
            </w:pPr>
            <w:r w:rsidRPr="006C5632">
              <w:rPr>
                <w:rFonts w:cs="Arial"/>
                <w:sz w:val="12"/>
                <w:szCs w:val="12"/>
              </w:rPr>
              <w:t xml:space="preserve">Pre-scheme </w:t>
            </w:r>
            <w:r>
              <w:rPr>
                <w:rFonts w:cs="Arial"/>
                <w:sz w:val="12"/>
                <w:szCs w:val="12"/>
              </w:rPr>
              <w:t>accident baseline figures</w:t>
            </w:r>
            <w:r w:rsidRPr="006C5632">
              <w:rPr>
                <w:rFonts w:cs="Arial"/>
                <w:sz w:val="12"/>
                <w:szCs w:val="12"/>
              </w:rPr>
              <w:t xml:space="preserve"> compared to post opening. </w:t>
            </w:r>
          </w:p>
          <w:p w:rsidR="00E30C68" w:rsidRPr="006C5632" w:rsidRDefault="00E30C68" w:rsidP="00BE5110">
            <w:pPr>
              <w:rPr>
                <w:rFonts w:cs="Arial"/>
                <w:sz w:val="12"/>
                <w:szCs w:val="12"/>
              </w:rPr>
            </w:pPr>
            <w:r>
              <w:rPr>
                <w:rFonts w:cs="Arial"/>
                <w:sz w:val="12"/>
                <w:szCs w:val="12"/>
              </w:rPr>
              <w:t xml:space="preserve">After data collection within </w:t>
            </w:r>
            <w:r w:rsidRPr="006C5632">
              <w:rPr>
                <w:rFonts w:cs="Arial"/>
                <w:sz w:val="12"/>
                <w:szCs w:val="12"/>
              </w:rPr>
              <w:t>1 year after scheme opening.</w:t>
            </w:r>
          </w:p>
          <w:p w:rsidR="00E30C68" w:rsidRDefault="00E30C68" w:rsidP="00BE5110">
            <w:pPr>
              <w:rPr>
                <w:rFonts w:cs="Arial"/>
                <w:sz w:val="12"/>
                <w:szCs w:val="12"/>
              </w:rPr>
            </w:pPr>
            <w:r w:rsidRPr="006C5632">
              <w:rPr>
                <w:rFonts w:cs="Arial"/>
                <w:sz w:val="12"/>
                <w:szCs w:val="12"/>
              </w:rPr>
              <w:t xml:space="preserve">Figures from </w:t>
            </w:r>
            <w:r>
              <w:rPr>
                <w:rFonts w:cs="Arial"/>
                <w:sz w:val="12"/>
                <w:szCs w:val="12"/>
              </w:rPr>
              <w:t>ECC accident data base supplied by Essex Police</w:t>
            </w:r>
            <w:r w:rsidRPr="006C5632">
              <w:rPr>
                <w:rFonts w:cs="Arial"/>
                <w:sz w:val="12"/>
                <w:szCs w:val="12"/>
              </w:rPr>
              <w:t>.</w:t>
            </w:r>
          </w:p>
          <w:p w:rsidR="00E30C68" w:rsidRPr="006C5632" w:rsidRDefault="00E30C68" w:rsidP="00BE5110">
            <w:pPr>
              <w:rPr>
                <w:rFonts w:cs="Arial"/>
                <w:sz w:val="12"/>
                <w:szCs w:val="12"/>
              </w:rPr>
            </w:pPr>
          </w:p>
        </w:tc>
        <w:tc>
          <w:tcPr>
            <w:tcW w:w="1899" w:type="dxa"/>
          </w:tcPr>
          <w:p w:rsidR="00E30C68" w:rsidRPr="006C5632" w:rsidRDefault="00E30C68" w:rsidP="00BE5110">
            <w:pPr>
              <w:rPr>
                <w:rFonts w:cs="Arial"/>
                <w:sz w:val="12"/>
                <w:szCs w:val="12"/>
              </w:rPr>
            </w:pPr>
            <w:r>
              <w:rPr>
                <w:rFonts w:cs="Arial"/>
                <w:sz w:val="12"/>
                <w:szCs w:val="12"/>
              </w:rPr>
              <w:t xml:space="preserve">Based on </w:t>
            </w:r>
            <w:r w:rsidRPr="006C5632">
              <w:rPr>
                <w:rFonts w:cs="Arial"/>
                <w:sz w:val="12"/>
                <w:szCs w:val="12"/>
              </w:rPr>
              <w:t>PRINCE II Project Management</w:t>
            </w:r>
            <w:r>
              <w:rPr>
                <w:rFonts w:cs="Arial"/>
                <w:sz w:val="12"/>
                <w:szCs w:val="12"/>
              </w:rPr>
              <w:t xml:space="preserve"> principles</w:t>
            </w:r>
            <w:r w:rsidRPr="006C5632">
              <w:rPr>
                <w:rFonts w:cs="Arial"/>
                <w:sz w:val="12"/>
                <w:szCs w:val="12"/>
              </w:rPr>
              <w:t>.  Project team w</w:t>
            </w:r>
            <w:r>
              <w:rPr>
                <w:rFonts w:cs="Arial"/>
                <w:sz w:val="12"/>
                <w:szCs w:val="12"/>
              </w:rPr>
              <w:t>ill use established best practices for this type of scheme</w:t>
            </w:r>
            <w:r w:rsidRPr="006C5632">
              <w:rPr>
                <w:rFonts w:cs="Arial"/>
                <w:sz w:val="12"/>
                <w:szCs w:val="12"/>
              </w:rPr>
              <w:t xml:space="preserve">. </w:t>
            </w:r>
          </w:p>
          <w:p w:rsidR="00E30C68" w:rsidRPr="006C5632" w:rsidRDefault="00E30C68" w:rsidP="00BE5110">
            <w:pPr>
              <w:rPr>
                <w:rFonts w:cs="Arial"/>
                <w:sz w:val="12"/>
                <w:szCs w:val="12"/>
              </w:rPr>
            </w:pPr>
          </w:p>
        </w:tc>
      </w:tr>
      <w:tr w:rsidR="00E30C68" w:rsidRPr="006C5632" w:rsidTr="00E30C68">
        <w:tc>
          <w:tcPr>
            <w:tcW w:w="474" w:type="dxa"/>
          </w:tcPr>
          <w:p w:rsidR="00E30C68" w:rsidRPr="006C5632" w:rsidRDefault="00E30C68" w:rsidP="00BE5110">
            <w:pPr>
              <w:rPr>
                <w:rFonts w:cs="Arial"/>
                <w:sz w:val="12"/>
                <w:szCs w:val="12"/>
              </w:rPr>
            </w:pPr>
            <w:r>
              <w:rPr>
                <w:rFonts w:cs="Arial"/>
                <w:sz w:val="12"/>
                <w:szCs w:val="12"/>
              </w:rPr>
              <w:t>10</w:t>
            </w:r>
            <w:r w:rsidRPr="006C5632">
              <w:rPr>
                <w:rFonts w:cs="Arial"/>
                <w:sz w:val="12"/>
                <w:szCs w:val="12"/>
              </w:rPr>
              <w:t>.</w:t>
            </w:r>
          </w:p>
        </w:tc>
        <w:tc>
          <w:tcPr>
            <w:tcW w:w="1980" w:type="dxa"/>
          </w:tcPr>
          <w:p w:rsidR="00E30C68" w:rsidRPr="006C5632" w:rsidRDefault="00E30C68" w:rsidP="00BE5110">
            <w:pPr>
              <w:rPr>
                <w:rFonts w:cs="Arial"/>
                <w:sz w:val="12"/>
                <w:szCs w:val="12"/>
              </w:rPr>
            </w:pPr>
            <w:r>
              <w:rPr>
                <w:rFonts w:cs="Arial"/>
                <w:b/>
                <w:sz w:val="12"/>
                <w:szCs w:val="12"/>
              </w:rPr>
              <w:t>Safety:</w:t>
            </w:r>
            <w:r w:rsidRPr="006C5632">
              <w:rPr>
                <w:rFonts w:cs="Arial"/>
                <w:b/>
                <w:sz w:val="12"/>
                <w:szCs w:val="12"/>
              </w:rPr>
              <w:t xml:space="preserve"> </w:t>
            </w:r>
            <w:r>
              <w:rPr>
                <w:rFonts w:cs="Arial"/>
                <w:b/>
                <w:sz w:val="12"/>
                <w:szCs w:val="12"/>
              </w:rPr>
              <w:t xml:space="preserve"> </w:t>
            </w:r>
            <w:r w:rsidRPr="00651C39">
              <w:rPr>
                <w:rFonts w:cs="Arial"/>
                <w:sz w:val="12"/>
                <w:szCs w:val="12"/>
              </w:rPr>
              <w:t>Flows</w:t>
            </w:r>
            <w:r w:rsidRPr="00891EA9">
              <w:rPr>
                <w:rFonts w:cs="Arial"/>
                <w:sz w:val="12"/>
                <w:szCs w:val="12"/>
              </w:rPr>
              <w:t xml:space="preserve"> will be </w:t>
            </w:r>
            <w:r>
              <w:rPr>
                <w:rFonts w:cs="Arial"/>
                <w:sz w:val="12"/>
                <w:szCs w:val="12"/>
              </w:rPr>
              <w:t>improved as traffic is taken out of the network</w:t>
            </w:r>
            <w:r w:rsidRPr="00891EA9">
              <w:rPr>
                <w:rFonts w:cs="Arial"/>
                <w:sz w:val="12"/>
                <w:szCs w:val="12"/>
              </w:rPr>
              <w:t>.</w:t>
            </w:r>
          </w:p>
        </w:tc>
        <w:tc>
          <w:tcPr>
            <w:tcW w:w="1080" w:type="dxa"/>
          </w:tcPr>
          <w:p w:rsidR="00E30C68" w:rsidRPr="006C5632" w:rsidRDefault="003F5893" w:rsidP="00BE5110">
            <w:pPr>
              <w:rPr>
                <w:rFonts w:cs="Arial"/>
                <w:sz w:val="12"/>
                <w:szCs w:val="12"/>
              </w:rPr>
            </w:pPr>
            <w:r>
              <w:rPr>
                <w:rFonts w:cs="Arial"/>
                <w:sz w:val="12"/>
                <w:szCs w:val="12"/>
              </w:rPr>
              <w:t>LSTP</w:t>
            </w:r>
          </w:p>
        </w:tc>
        <w:tc>
          <w:tcPr>
            <w:tcW w:w="720" w:type="dxa"/>
          </w:tcPr>
          <w:p w:rsidR="00E30C68" w:rsidRPr="006C5632" w:rsidRDefault="00E30C68" w:rsidP="00BE5110">
            <w:pPr>
              <w:rPr>
                <w:rFonts w:cs="Arial"/>
                <w:sz w:val="12"/>
                <w:szCs w:val="12"/>
              </w:rPr>
            </w:pPr>
            <w:r w:rsidRPr="006C5632">
              <w:rPr>
                <w:rFonts w:cs="Arial"/>
                <w:sz w:val="12"/>
                <w:szCs w:val="12"/>
              </w:rPr>
              <w:t>DNFB</w:t>
            </w:r>
          </w:p>
        </w:tc>
        <w:tc>
          <w:tcPr>
            <w:tcW w:w="1080" w:type="dxa"/>
          </w:tcPr>
          <w:p w:rsidR="00E30C68" w:rsidRPr="006C5632" w:rsidRDefault="00E30C68" w:rsidP="00BE5110">
            <w:pPr>
              <w:rPr>
                <w:rFonts w:cs="Arial"/>
                <w:sz w:val="12"/>
                <w:szCs w:val="12"/>
              </w:rPr>
            </w:pPr>
            <w:r w:rsidRPr="006C5632">
              <w:rPr>
                <w:rFonts w:cs="Arial"/>
                <w:sz w:val="12"/>
                <w:szCs w:val="12"/>
              </w:rPr>
              <w:t>Completion of scheme</w:t>
            </w:r>
          </w:p>
        </w:tc>
        <w:tc>
          <w:tcPr>
            <w:tcW w:w="1080" w:type="dxa"/>
          </w:tcPr>
          <w:p w:rsidR="00E30C68" w:rsidRPr="006C5632" w:rsidRDefault="00E30C68" w:rsidP="00BE5110">
            <w:pPr>
              <w:rPr>
                <w:rFonts w:cs="Arial"/>
                <w:sz w:val="12"/>
                <w:szCs w:val="12"/>
              </w:rPr>
            </w:pPr>
            <w:r>
              <w:rPr>
                <w:rFonts w:cs="Arial"/>
                <w:sz w:val="12"/>
                <w:szCs w:val="12"/>
              </w:rPr>
              <w:t>ECC</w:t>
            </w:r>
            <w:r w:rsidRPr="006C5632">
              <w:rPr>
                <w:rFonts w:cs="Arial"/>
                <w:sz w:val="12"/>
                <w:szCs w:val="12"/>
              </w:rPr>
              <w:t xml:space="preserve"> </w:t>
            </w:r>
            <w:r>
              <w:rPr>
                <w:rFonts w:cs="Arial"/>
                <w:sz w:val="12"/>
                <w:szCs w:val="12"/>
              </w:rPr>
              <w:t>/ Southend BC / Thurrock BC Project Managers</w:t>
            </w:r>
          </w:p>
        </w:tc>
        <w:tc>
          <w:tcPr>
            <w:tcW w:w="2113" w:type="dxa"/>
          </w:tcPr>
          <w:p w:rsidR="00E30C68" w:rsidRPr="006C5632" w:rsidRDefault="00E30C68" w:rsidP="00BE5110">
            <w:pPr>
              <w:rPr>
                <w:rFonts w:cs="Arial"/>
                <w:sz w:val="12"/>
                <w:szCs w:val="12"/>
              </w:rPr>
            </w:pPr>
            <w:r w:rsidRPr="006C5632">
              <w:rPr>
                <w:rFonts w:cs="Arial"/>
                <w:sz w:val="12"/>
                <w:szCs w:val="12"/>
              </w:rPr>
              <w:t xml:space="preserve">Pre-scheme </w:t>
            </w:r>
            <w:r>
              <w:rPr>
                <w:rFonts w:cs="Arial"/>
                <w:sz w:val="12"/>
                <w:szCs w:val="12"/>
              </w:rPr>
              <w:t>accident baseline figures</w:t>
            </w:r>
            <w:r w:rsidRPr="006C5632">
              <w:rPr>
                <w:rFonts w:cs="Arial"/>
                <w:sz w:val="12"/>
                <w:szCs w:val="12"/>
              </w:rPr>
              <w:t xml:space="preserve"> compared to post opening. </w:t>
            </w:r>
          </w:p>
          <w:p w:rsidR="00E30C68" w:rsidRPr="006C5632" w:rsidRDefault="00E30C68" w:rsidP="00BE5110">
            <w:pPr>
              <w:rPr>
                <w:rFonts w:cs="Arial"/>
                <w:sz w:val="12"/>
                <w:szCs w:val="12"/>
              </w:rPr>
            </w:pPr>
            <w:r>
              <w:rPr>
                <w:rFonts w:cs="Arial"/>
                <w:sz w:val="12"/>
                <w:szCs w:val="12"/>
              </w:rPr>
              <w:t>After data collection within 3</w:t>
            </w:r>
            <w:r w:rsidRPr="006C5632">
              <w:rPr>
                <w:rFonts w:cs="Arial"/>
                <w:sz w:val="12"/>
                <w:szCs w:val="12"/>
              </w:rPr>
              <w:t xml:space="preserve"> month</w:t>
            </w:r>
            <w:r>
              <w:rPr>
                <w:rFonts w:cs="Arial"/>
                <w:sz w:val="12"/>
                <w:szCs w:val="12"/>
              </w:rPr>
              <w:t>s</w:t>
            </w:r>
            <w:r w:rsidRPr="006C5632">
              <w:rPr>
                <w:rFonts w:cs="Arial"/>
                <w:sz w:val="12"/>
                <w:szCs w:val="12"/>
              </w:rPr>
              <w:t xml:space="preserve"> and then 1 year after scheme opening.</w:t>
            </w:r>
          </w:p>
          <w:p w:rsidR="00E30C68" w:rsidRDefault="00E30C68" w:rsidP="00BE5110">
            <w:pPr>
              <w:rPr>
                <w:rFonts w:cs="Arial"/>
                <w:sz w:val="12"/>
                <w:szCs w:val="12"/>
              </w:rPr>
            </w:pPr>
            <w:r w:rsidRPr="006C5632">
              <w:rPr>
                <w:rFonts w:cs="Arial"/>
                <w:sz w:val="12"/>
                <w:szCs w:val="12"/>
              </w:rPr>
              <w:t xml:space="preserve">Figures from </w:t>
            </w:r>
            <w:r>
              <w:rPr>
                <w:rFonts w:cs="Arial"/>
                <w:sz w:val="12"/>
                <w:szCs w:val="12"/>
              </w:rPr>
              <w:t>ECC accident data base supplied by Essex Police</w:t>
            </w:r>
            <w:r w:rsidRPr="006C5632">
              <w:rPr>
                <w:rFonts w:cs="Arial"/>
                <w:sz w:val="12"/>
                <w:szCs w:val="12"/>
              </w:rPr>
              <w:t>.</w:t>
            </w:r>
          </w:p>
          <w:p w:rsidR="00E30C68" w:rsidRPr="006C5632" w:rsidRDefault="00E30C68" w:rsidP="00BE5110">
            <w:pPr>
              <w:rPr>
                <w:rFonts w:cs="Arial"/>
                <w:sz w:val="12"/>
                <w:szCs w:val="12"/>
              </w:rPr>
            </w:pPr>
          </w:p>
        </w:tc>
        <w:tc>
          <w:tcPr>
            <w:tcW w:w="1899" w:type="dxa"/>
          </w:tcPr>
          <w:p w:rsidR="00E30C68" w:rsidRPr="006C5632" w:rsidRDefault="00E30C68" w:rsidP="00BE5110">
            <w:pPr>
              <w:rPr>
                <w:rFonts w:cs="Arial"/>
                <w:sz w:val="12"/>
                <w:szCs w:val="12"/>
              </w:rPr>
            </w:pPr>
            <w:r>
              <w:rPr>
                <w:rFonts w:cs="Arial"/>
                <w:sz w:val="12"/>
                <w:szCs w:val="12"/>
              </w:rPr>
              <w:t xml:space="preserve">Based on </w:t>
            </w:r>
            <w:r w:rsidRPr="006C5632">
              <w:rPr>
                <w:rFonts w:cs="Arial"/>
                <w:sz w:val="12"/>
                <w:szCs w:val="12"/>
              </w:rPr>
              <w:t>PRINCE II Project Management</w:t>
            </w:r>
            <w:r>
              <w:rPr>
                <w:rFonts w:cs="Arial"/>
                <w:sz w:val="12"/>
                <w:szCs w:val="12"/>
              </w:rPr>
              <w:t xml:space="preserve"> principles</w:t>
            </w:r>
            <w:r w:rsidRPr="006C5632">
              <w:rPr>
                <w:rFonts w:cs="Arial"/>
                <w:sz w:val="12"/>
                <w:szCs w:val="12"/>
              </w:rPr>
              <w:t>.  Project team w</w:t>
            </w:r>
            <w:r>
              <w:rPr>
                <w:rFonts w:cs="Arial"/>
                <w:sz w:val="12"/>
                <w:szCs w:val="12"/>
              </w:rPr>
              <w:t>ill use established best practices for this type of scheme</w:t>
            </w:r>
            <w:r w:rsidRPr="006C5632">
              <w:rPr>
                <w:rFonts w:cs="Arial"/>
                <w:sz w:val="12"/>
                <w:szCs w:val="12"/>
              </w:rPr>
              <w:t xml:space="preserve">. </w:t>
            </w:r>
          </w:p>
          <w:p w:rsidR="00E30C68" w:rsidRPr="006C5632" w:rsidRDefault="00E30C68" w:rsidP="00BE5110">
            <w:pPr>
              <w:rPr>
                <w:rFonts w:cs="Arial"/>
                <w:sz w:val="12"/>
                <w:szCs w:val="12"/>
              </w:rPr>
            </w:pPr>
          </w:p>
        </w:tc>
      </w:tr>
      <w:tr w:rsidR="00E30C68" w:rsidRPr="006C5632" w:rsidTr="00E30C68">
        <w:tc>
          <w:tcPr>
            <w:tcW w:w="474" w:type="dxa"/>
          </w:tcPr>
          <w:p w:rsidR="00E30C68" w:rsidRPr="006C5632" w:rsidRDefault="00E30C68" w:rsidP="00BE5110">
            <w:pPr>
              <w:rPr>
                <w:rFonts w:cs="Arial"/>
                <w:sz w:val="12"/>
                <w:szCs w:val="12"/>
              </w:rPr>
            </w:pPr>
            <w:r>
              <w:rPr>
                <w:rFonts w:cs="Arial"/>
                <w:sz w:val="12"/>
                <w:szCs w:val="12"/>
              </w:rPr>
              <w:t>11</w:t>
            </w:r>
            <w:r w:rsidRPr="006C5632">
              <w:rPr>
                <w:rFonts w:cs="Arial"/>
                <w:sz w:val="12"/>
                <w:szCs w:val="12"/>
              </w:rPr>
              <w:t>.</w:t>
            </w:r>
          </w:p>
        </w:tc>
        <w:tc>
          <w:tcPr>
            <w:tcW w:w="1980" w:type="dxa"/>
          </w:tcPr>
          <w:p w:rsidR="00E30C68" w:rsidRPr="006C5632" w:rsidRDefault="00E30C68" w:rsidP="00BE5110">
            <w:pPr>
              <w:rPr>
                <w:rFonts w:cs="Arial"/>
                <w:sz w:val="12"/>
                <w:szCs w:val="12"/>
              </w:rPr>
            </w:pPr>
            <w:r>
              <w:rPr>
                <w:rFonts w:cs="Arial"/>
                <w:b/>
                <w:sz w:val="12"/>
                <w:szCs w:val="12"/>
              </w:rPr>
              <w:t xml:space="preserve">Environment: </w:t>
            </w:r>
            <w:r w:rsidRPr="006C5632">
              <w:rPr>
                <w:rFonts w:cs="Arial"/>
                <w:b/>
                <w:sz w:val="12"/>
                <w:szCs w:val="12"/>
              </w:rPr>
              <w:t xml:space="preserve"> </w:t>
            </w:r>
            <w:r w:rsidRPr="000B5AC3">
              <w:rPr>
                <w:rFonts w:cs="Arial"/>
                <w:sz w:val="12"/>
                <w:szCs w:val="12"/>
              </w:rPr>
              <w:t>Ensure</w:t>
            </w:r>
            <w:r>
              <w:rPr>
                <w:rFonts w:cs="Arial"/>
                <w:b/>
                <w:sz w:val="12"/>
                <w:szCs w:val="12"/>
              </w:rPr>
              <w:t xml:space="preserve"> </w:t>
            </w:r>
            <w:r>
              <w:rPr>
                <w:rFonts w:cs="Arial"/>
                <w:sz w:val="12"/>
                <w:szCs w:val="12"/>
              </w:rPr>
              <w:t>compliance with international, national, regional and local plans, policy and legislation</w:t>
            </w:r>
            <w:r w:rsidRPr="006C5632">
              <w:rPr>
                <w:rFonts w:cs="Arial"/>
                <w:sz w:val="12"/>
                <w:szCs w:val="12"/>
              </w:rPr>
              <w:t>.</w:t>
            </w:r>
          </w:p>
        </w:tc>
        <w:tc>
          <w:tcPr>
            <w:tcW w:w="1080" w:type="dxa"/>
          </w:tcPr>
          <w:p w:rsidR="00E30C68" w:rsidRPr="006C5632" w:rsidRDefault="00E30C68" w:rsidP="00BE5110">
            <w:pPr>
              <w:rPr>
                <w:rFonts w:cs="Arial"/>
                <w:sz w:val="12"/>
                <w:szCs w:val="12"/>
              </w:rPr>
            </w:pPr>
            <w:r w:rsidRPr="006C5632">
              <w:rPr>
                <w:rFonts w:cs="Arial"/>
                <w:sz w:val="12"/>
                <w:szCs w:val="12"/>
              </w:rPr>
              <w:t>ECC</w:t>
            </w:r>
            <w:r>
              <w:rPr>
                <w:rFonts w:cs="Arial"/>
                <w:sz w:val="12"/>
                <w:szCs w:val="12"/>
              </w:rPr>
              <w:t xml:space="preserve"> / Southend &amp; Thurrock</w:t>
            </w:r>
            <w:r w:rsidRPr="006C5632">
              <w:rPr>
                <w:rFonts w:cs="Arial"/>
                <w:sz w:val="12"/>
                <w:szCs w:val="12"/>
              </w:rPr>
              <w:t xml:space="preserve"> Locally Defined</w:t>
            </w:r>
          </w:p>
        </w:tc>
        <w:tc>
          <w:tcPr>
            <w:tcW w:w="720" w:type="dxa"/>
          </w:tcPr>
          <w:p w:rsidR="00E30C68" w:rsidRPr="006C5632" w:rsidRDefault="00E30C68" w:rsidP="00BE5110">
            <w:pPr>
              <w:rPr>
                <w:rFonts w:cs="Arial"/>
                <w:sz w:val="12"/>
                <w:szCs w:val="12"/>
              </w:rPr>
            </w:pPr>
            <w:r>
              <w:rPr>
                <w:rFonts w:cs="Arial"/>
                <w:sz w:val="12"/>
                <w:szCs w:val="12"/>
              </w:rPr>
              <w:t>IB</w:t>
            </w:r>
          </w:p>
        </w:tc>
        <w:tc>
          <w:tcPr>
            <w:tcW w:w="1080" w:type="dxa"/>
          </w:tcPr>
          <w:p w:rsidR="00E30C68" w:rsidRPr="006C5632" w:rsidRDefault="00E30C68" w:rsidP="00BE5110">
            <w:pPr>
              <w:rPr>
                <w:rFonts w:cs="Arial"/>
                <w:sz w:val="12"/>
                <w:szCs w:val="12"/>
              </w:rPr>
            </w:pPr>
            <w:r>
              <w:rPr>
                <w:rFonts w:cs="Arial"/>
                <w:sz w:val="12"/>
                <w:szCs w:val="12"/>
              </w:rPr>
              <w:t>During design and on c</w:t>
            </w:r>
            <w:r w:rsidRPr="006C5632">
              <w:rPr>
                <w:rFonts w:cs="Arial"/>
                <w:sz w:val="12"/>
                <w:szCs w:val="12"/>
              </w:rPr>
              <w:t>ompletion of full scheme</w:t>
            </w:r>
          </w:p>
        </w:tc>
        <w:tc>
          <w:tcPr>
            <w:tcW w:w="1080" w:type="dxa"/>
          </w:tcPr>
          <w:p w:rsidR="00E30C68" w:rsidRDefault="00E30C68" w:rsidP="00BE5110">
            <w:pPr>
              <w:rPr>
                <w:rFonts w:cs="Arial"/>
                <w:sz w:val="12"/>
                <w:szCs w:val="12"/>
              </w:rPr>
            </w:pPr>
            <w:r>
              <w:rPr>
                <w:rFonts w:cs="Arial"/>
                <w:sz w:val="12"/>
                <w:szCs w:val="12"/>
              </w:rPr>
              <w:t>ECC</w:t>
            </w:r>
            <w:r w:rsidRPr="006C5632">
              <w:rPr>
                <w:rFonts w:cs="Arial"/>
                <w:sz w:val="12"/>
                <w:szCs w:val="12"/>
              </w:rPr>
              <w:t xml:space="preserve"> </w:t>
            </w:r>
            <w:r>
              <w:rPr>
                <w:rFonts w:cs="Arial"/>
                <w:sz w:val="12"/>
                <w:szCs w:val="12"/>
              </w:rPr>
              <w:t>/ Southend BC / Thurrock BC Project Managers</w:t>
            </w:r>
          </w:p>
          <w:p w:rsidR="00E30C68" w:rsidRPr="006C5632" w:rsidRDefault="00E30C68" w:rsidP="00BE5110">
            <w:pPr>
              <w:rPr>
                <w:rFonts w:cs="Arial"/>
                <w:sz w:val="12"/>
                <w:szCs w:val="12"/>
              </w:rPr>
            </w:pPr>
          </w:p>
        </w:tc>
        <w:tc>
          <w:tcPr>
            <w:tcW w:w="2113" w:type="dxa"/>
          </w:tcPr>
          <w:p w:rsidR="00E30C68" w:rsidRDefault="00E30C68" w:rsidP="00BE5110">
            <w:pPr>
              <w:rPr>
                <w:rFonts w:cs="Arial"/>
                <w:sz w:val="12"/>
                <w:szCs w:val="12"/>
              </w:rPr>
            </w:pPr>
            <w:r>
              <w:rPr>
                <w:rFonts w:cs="Arial"/>
                <w:sz w:val="12"/>
                <w:szCs w:val="12"/>
              </w:rPr>
              <w:t xml:space="preserve">All current and proposed legislation &amp; policies will be adhered to. </w:t>
            </w:r>
          </w:p>
          <w:p w:rsidR="00E30C68" w:rsidRPr="006C5632" w:rsidRDefault="00E30C68" w:rsidP="00BE5110">
            <w:pPr>
              <w:rPr>
                <w:rFonts w:cs="Arial"/>
                <w:sz w:val="12"/>
                <w:szCs w:val="12"/>
              </w:rPr>
            </w:pPr>
            <w:r>
              <w:rPr>
                <w:rFonts w:cs="Arial"/>
                <w:sz w:val="12"/>
                <w:szCs w:val="12"/>
              </w:rPr>
              <w:t>Full consultation with all key local stakeholders during process</w:t>
            </w:r>
            <w:r w:rsidRPr="006C5632">
              <w:rPr>
                <w:rFonts w:cs="Arial"/>
                <w:sz w:val="12"/>
                <w:szCs w:val="12"/>
              </w:rPr>
              <w:t>.</w:t>
            </w:r>
          </w:p>
        </w:tc>
        <w:tc>
          <w:tcPr>
            <w:tcW w:w="1899" w:type="dxa"/>
          </w:tcPr>
          <w:p w:rsidR="00E30C68" w:rsidRPr="006C5632" w:rsidRDefault="00E30C68" w:rsidP="00BE5110">
            <w:pPr>
              <w:rPr>
                <w:rFonts w:cs="Arial"/>
                <w:sz w:val="12"/>
                <w:szCs w:val="12"/>
              </w:rPr>
            </w:pPr>
            <w:r w:rsidRPr="006C5632">
              <w:rPr>
                <w:rFonts w:cs="Arial"/>
                <w:sz w:val="12"/>
                <w:szCs w:val="12"/>
              </w:rPr>
              <w:t>Project team w</w:t>
            </w:r>
            <w:r>
              <w:rPr>
                <w:rFonts w:cs="Arial"/>
                <w:sz w:val="12"/>
                <w:szCs w:val="12"/>
              </w:rPr>
              <w:t>ill use established best practices for this type of scheme</w:t>
            </w:r>
            <w:r w:rsidRPr="006C5632">
              <w:rPr>
                <w:rFonts w:cs="Arial"/>
                <w:sz w:val="12"/>
                <w:szCs w:val="12"/>
              </w:rPr>
              <w:t>.</w:t>
            </w:r>
          </w:p>
          <w:p w:rsidR="00E30C68" w:rsidRPr="006C5632" w:rsidRDefault="00E30C68" w:rsidP="00BE5110">
            <w:pPr>
              <w:rPr>
                <w:rFonts w:cs="Arial"/>
                <w:sz w:val="12"/>
                <w:szCs w:val="12"/>
              </w:rPr>
            </w:pPr>
          </w:p>
        </w:tc>
      </w:tr>
      <w:tr w:rsidR="00E30C68" w:rsidRPr="006C5632" w:rsidTr="00E30C68">
        <w:tc>
          <w:tcPr>
            <w:tcW w:w="474" w:type="dxa"/>
          </w:tcPr>
          <w:p w:rsidR="00E30C68" w:rsidRPr="006C5632" w:rsidRDefault="00E30C68" w:rsidP="00BE5110">
            <w:pPr>
              <w:rPr>
                <w:rFonts w:cs="Arial"/>
                <w:sz w:val="12"/>
                <w:szCs w:val="12"/>
              </w:rPr>
            </w:pPr>
            <w:r>
              <w:rPr>
                <w:rFonts w:cs="Arial"/>
                <w:sz w:val="12"/>
                <w:szCs w:val="12"/>
              </w:rPr>
              <w:t>12</w:t>
            </w:r>
            <w:r w:rsidRPr="006C5632">
              <w:rPr>
                <w:rFonts w:cs="Arial"/>
                <w:sz w:val="12"/>
                <w:szCs w:val="12"/>
              </w:rPr>
              <w:t>.</w:t>
            </w:r>
          </w:p>
        </w:tc>
        <w:tc>
          <w:tcPr>
            <w:tcW w:w="1980" w:type="dxa"/>
          </w:tcPr>
          <w:p w:rsidR="00E30C68" w:rsidRPr="006C5632" w:rsidRDefault="00E30C68" w:rsidP="00BE5110">
            <w:pPr>
              <w:rPr>
                <w:rFonts w:cs="Arial"/>
                <w:sz w:val="12"/>
                <w:szCs w:val="12"/>
              </w:rPr>
            </w:pPr>
            <w:r w:rsidRPr="006C5632">
              <w:rPr>
                <w:rFonts w:cs="Arial"/>
                <w:b/>
                <w:sz w:val="12"/>
                <w:szCs w:val="12"/>
              </w:rPr>
              <w:t>Environment</w:t>
            </w:r>
            <w:r>
              <w:rPr>
                <w:rFonts w:cs="Arial"/>
                <w:b/>
                <w:sz w:val="12"/>
                <w:szCs w:val="12"/>
              </w:rPr>
              <w:t>:</w:t>
            </w:r>
            <w:r w:rsidRPr="006C5632">
              <w:rPr>
                <w:rFonts w:cs="Arial"/>
                <w:b/>
                <w:sz w:val="12"/>
                <w:szCs w:val="12"/>
              </w:rPr>
              <w:t xml:space="preserve"> </w:t>
            </w:r>
            <w:r>
              <w:rPr>
                <w:rFonts w:cs="Arial"/>
                <w:b/>
                <w:sz w:val="12"/>
                <w:szCs w:val="12"/>
              </w:rPr>
              <w:t xml:space="preserve"> </w:t>
            </w:r>
            <w:r w:rsidRPr="006C5632">
              <w:rPr>
                <w:rFonts w:cs="Arial"/>
                <w:sz w:val="12"/>
                <w:szCs w:val="12"/>
              </w:rPr>
              <w:t xml:space="preserve">Minimise project programme slippages and delays through the early identification of environmental </w:t>
            </w:r>
            <w:r>
              <w:rPr>
                <w:rFonts w:cs="Arial"/>
                <w:sz w:val="12"/>
                <w:szCs w:val="12"/>
              </w:rPr>
              <w:t xml:space="preserve">/ topographical </w:t>
            </w:r>
            <w:r w:rsidRPr="006C5632">
              <w:rPr>
                <w:rFonts w:cs="Arial"/>
                <w:sz w:val="12"/>
                <w:szCs w:val="12"/>
              </w:rPr>
              <w:t>issues.</w:t>
            </w:r>
          </w:p>
        </w:tc>
        <w:tc>
          <w:tcPr>
            <w:tcW w:w="1080" w:type="dxa"/>
          </w:tcPr>
          <w:p w:rsidR="00E30C68" w:rsidRPr="006C5632" w:rsidRDefault="00E30C68" w:rsidP="00BE5110">
            <w:pPr>
              <w:rPr>
                <w:rFonts w:cs="Arial"/>
                <w:sz w:val="12"/>
                <w:szCs w:val="12"/>
              </w:rPr>
            </w:pPr>
            <w:r w:rsidRPr="006C5632">
              <w:rPr>
                <w:rFonts w:cs="Arial"/>
                <w:sz w:val="12"/>
                <w:szCs w:val="12"/>
              </w:rPr>
              <w:t>ECC</w:t>
            </w:r>
            <w:r>
              <w:rPr>
                <w:rFonts w:cs="Arial"/>
                <w:sz w:val="12"/>
                <w:szCs w:val="12"/>
              </w:rPr>
              <w:t xml:space="preserve"> / Southend &amp; Thurrock</w:t>
            </w:r>
            <w:r w:rsidRPr="006C5632">
              <w:rPr>
                <w:rFonts w:cs="Arial"/>
                <w:sz w:val="12"/>
                <w:szCs w:val="12"/>
              </w:rPr>
              <w:t xml:space="preserve"> Locally Defined</w:t>
            </w:r>
          </w:p>
        </w:tc>
        <w:tc>
          <w:tcPr>
            <w:tcW w:w="720" w:type="dxa"/>
          </w:tcPr>
          <w:p w:rsidR="00E30C68" w:rsidRPr="006C5632" w:rsidRDefault="00E30C68" w:rsidP="00BE5110">
            <w:pPr>
              <w:rPr>
                <w:rFonts w:cs="Arial"/>
                <w:sz w:val="12"/>
                <w:szCs w:val="12"/>
              </w:rPr>
            </w:pPr>
            <w:r>
              <w:rPr>
                <w:rFonts w:cs="Arial"/>
                <w:sz w:val="12"/>
                <w:szCs w:val="12"/>
              </w:rPr>
              <w:t>DFB</w:t>
            </w:r>
          </w:p>
        </w:tc>
        <w:tc>
          <w:tcPr>
            <w:tcW w:w="1080" w:type="dxa"/>
          </w:tcPr>
          <w:p w:rsidR="00E30C68" w:rsidRPr="006C5632" w:rsidRDefault="00E30C68" w:rsidP="00BE5110">
            <w:pPr>
              <w:rPr>
                <w:rFonts w:cs="Arial"/>
                <w:sz w:val="12"/>
                <w:szCs w:val="12"/>
              </w:rPr>
            </w:pPr>
            <w:r w:rsidRPr="006C5632">
              <w:rPr>
                <w:rFonts w:cs="Arial"/>
                <w:sz w:val="12"/>
                <w:szCs w:val="12"/>
              </w:rPr>
              <w:t xml:space="preserve">During </w:t>
            </w:r>
            <w:r>
              <w:rPr>
                <w:rFonts w:cs="Arial"/>
                <w:sz w:val="12"/>
                <w:szCs w:val="12"/>
              </w:rPr>
              <w:t xml:space="preserve">design </w:t>
            </w:r>
            <w:r w:rsidRPr="006C5632">
              <w:rPr>
                <w:rFonts w:cs="Arial"/>
                <w:sz w:val="12"/>
                <w:szCs w:val="12"/>
              </w:rPr>
              <w:t>and on completion of full scheme</w:t>
            </w:r>
          </w:p>
        </w:tc>
        <w:tc>
          <w:tcPr>
            <w:tcW w:w="1080" w:type="dxa"/>
          </w:tcPr>
          <w:p w:rsidR="00E30C68" w:rsidRPr="006C5632" w:rsidRDefault="00E30C68" w:rsidP="00BE5110">
            <w:pPr>
              <w:rPr>
                <w:rFonts w:cs="Arial"/>
                <w:sz w:val="12"/>
                <w:szCs w:val="12"/>
              </w:rPr>
            </w:pPr>
            <w:r>
              <w:rPr>
                <w:rFonts w:cs="Arial"/>
                <w:sz w:val="12"/>
                <w:szCs w:val="12"/>
              </w:rPr>
              <w:t>ECC</w:t>
            </w:r>
            <w:r w:rsidRPr="006C5632">
              <w:rPr>
                <w:rFonts w:cs="Arial"/>
                <w:sz w:val="12"/>
                <w:szCs w:val="12"/>
              </w:rPr>
              <w:t xml:space="preserve"> </w:t>
            </w:r>
            <w:r>
              <w:rPr>
                <w:rFonts w:cs="Arial"/>
                <w:sz w:val="12"/>
                <w:szCs w:val="12"/>
              </w:rPr>
              <w:t>/ Southend BC / Thurrock BC Project Managers</w:t>
            </w:r>
          </w:p>
        </w:tc>
        <w:tc>
          <w:tcPr>
            <w:tcW w:w="2113" w:type="dxa"/>
          </w:tcPr>
          <w:p w:rsidR="00E30C68" w:rsidRPr="006C5632" w:rsidRDefault="00E30C68" w:rsidP="00BE5110">
            <w:pPr>
              <w:rPr>
                <w:rFonts w:cs="Arial"/>
                <w:sz w:val="12"/>
                <w:szCs w:val="12"/>
              </w:rPr>
            </w:pPr>
            <w:r>
              <w:rPr>
                <w:rFonts w:cs="Arial"/>
                <w:sz w:val="12"/>
                <w:szCs w:val="12"/>
              </w:rPr>
              <w:t>Monitor progress regularly against programme until completion of scheme</w:t>
            </w:r>
            <w:r w:rsidRPr="006C5632">
              <w:rPr>
                <w:rFonts w:cs="Arial"/>
                <w:sz w:val="12"/>
                <w:szCs w:val="12"/>
              </w:rPr>
              <w:t>.</w:t>
            </w:r>
          </w:p>
        </w:tc>
        <w:tc>
          <w:tcPr>
            <w:tcW w:w="1899" w:type="dxa"/>
          </w:tcPr>
          <w:p w:rsidR="00E30C68" w:rsidRDefault="00E30C68" w:rsidP="00BE5110">
            <w:pPr>
              <w:rPr>
                <w:rFonts w:cs="Arial"/>
                <w:sz w:val="12"/>
                <w:szCs w:val="12"/>
              </w:rPr>
            </w:pPr>
            <w:r>
              <w:rPr>
                <w:rFonts w:cs="Arial"/>
                <w:sz w:val="12"/>
                <w:szCs w:val="12"/>
              </w:rPr>
              <w:t>Undertake early Environmental and Topographical checks to avoid later issues</w:t>
            </w:r>
            <w:r w:rsidRPr="006C5632">
              <w:rPr>
                <w:rFonts w:cs="Arial"/>
                <w:sz w:val="12"/>
                <w:szCs w:val="12"/>
              </w:rPr>
              <w:t>.  Project team w</w:t>
            </w:r>
            <w:r>
              <w:rPr>
                <w:rFonts w:cs="Arial"/>
                <w:sz w:val="12"/>
                <w:szCs w:val="12"/>
              </w:rPr>
              <w:t>ill use established best practices for this type of scheme</w:t>
            </w:r>
            <w:r w:rsidRPr="006C5632">
              <w:rPr>
                <w:rFonts w:cs="Arial"/>
                <w:sz w:val="12"/>
                <w:szCs w:val="12"/>
              </w:rPr>
              <w:t>.</w:t>
            </w:r>
          </w:p>
          <w:p w:rsidR="00E30C68" w:rsidRPr="006C5632" w:rsidRDefault="00E30C68" w:rsidP="00BE5110">
            <w:pPr>
              <w:rPr>
                <w:rFonts w:cs="Arial"/>
                <w:sz w:val="12"/>
                <w:szCs w:val="12"/>
              </w:rPr>
            </w:pPr>
          </w:p>
        </w:tc>
      </w:tr>
    </w:tbl>
    <w:p w:rsidR="00E30C68" w:rsidRDefault="00E30C68" w:rsidP="00E30C68">
      <w:pPr>
        <w:jc w:val="center"/>
        <w:rPr>
          <w:rFonts w:cs="Arial"/>
          <w:b/>
          <w:bCs/>
          <w:sz w:val="16"/>
          <w:szCs w:val="16"/>
        </w:rPr>
      </w:pPr>
    </w:p>
    <w:p w:rsidR="00E30C68" w:rsidRDefault="00E30C68" w:rsidP="00E30C68">
      <w:pPr>
        <w:jc w:val="center"/>
        <w:rPr>
          <w:rFonts w:cs="Arial"/>
          <w:b/>
          <w:bCs/>
          <w:sz w:val="16"/>
          <w:szCs w:val="16"/>
        </w:rPr>
      </w:pPr>
      <w:r w:rsidRPr="005B0B78">
        <w:rPr>
          <w:rFonts w:cs="Arial"/>
          <w:b/>
          <w:bCs/>
          <w:sz w:val="16"/>
          <w:szCs w:val="16"/>
        </w:rPr>
        <w:t>*Types: Direct Financial Benefit (DFB), Direct Non-financial Benefit (DNFB), Indirect Benefit (IB)</w:t>
      </w:r>
    </w:p>
    <w:p w:rsidR="00ED107C" w:rsidRPr="002620F9" w:rsidRDefault="00ED107C" w:rsidP="0004201E">
      <w:pPr>
        <w:keepNext/>
        <w:tabs>
          <w:tab w:val="left" w:pos="1985"/>
        </w:tabs>
        <w:spacing w:before="120"/>
        <w:rPr>
          <w:rFonts w:ascii="Calibri" w:hAnsi="Calibri" w:cs="Calibri"/>
          <w:b/>
          <w:i/>
          <w:color w:val="FFFFFF"/>
          <w:sz w:val="22"/>
          <w:szCs w:val="22"/>
        </w:rPr>
      </w:pPr>
    </w:p>
    <w:sectPr w:rsidR="00ED107C" w:rsidRPr="002620F9" w:rsidSect="00C84129">
      <w:pgSz w:w="11906" w:h="16838"/>
      <w:pgMar w:top="720" w:right="720" w:bottom="720" w:left="72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ECC" w:rsidRDefault="00710ECC" w:rsidP="00066978">
      <w:r>
        <w:separator/>
      </w:r>
    </w:p>
  </w:endnote>
  <w:endnote w:type="continuationSeparator" w:id="0">
    <w:p w:rsidR="00710ECC" w:rsidRDefault="00710ECC" w:rsidP="0006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F7" w:rsidRDefault="00F77DF7" w:rsidP="00066978">
    <w:pPr>
      <w:pStyle w:val="Footer"/>
    </w:pPr>
    <w:r>
      <w:t xml:space="preserve">                                                              </w:t>
    </w:r>
  </w:p>
  <w:p w:rsidR="00F77DF7" w:rsidRDefault="00F77DF7">
    <w:pPr>
      <w:pStyle w:val="Footer"/>
    </w:pPr>
    <w:r>
      <w:tab/>
    </w:r>
    <w:r>
      <w:tab/>
      <w:t xml:space="preserve">Page </w:t>
    </w:r>
    <w:r>
      <w:rPr>
        <w:b/>
      </w:rPr>
      <w:fldChar w:fldCharType="begin"/>
    </w:r>
    <w:r>
      <w:rPr>
        <w:b/>
      </w:rPr>
      <w:instrText xml:space="preserve"> PAGE </w:instrText>
    </w:r>
    <w:r>
      <w:rPr>
        <w:b/>
      </w:rPr>
      <w:fldChar w:fldCharType="separate"/>
    </w:r>
    <w:r w:rsidR="006063DC">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6063DC">
      <w:rPr>
        <w:b/>
        <w:noProof/>
      </w:rPr>
      <w:t>21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ECC" w:rsidRDefault="00710ECC" w:rsidP="00066978">
      <w:r>
        <w:separator/>
      </w:r>
    </w:p>
  </w:footnote>
  <w:footnote w:type="continuationSeparator" w:id="0">
    <w:p w:rsidR="00710ECC" w:rsidRDefault="00710ECC" w:rsidP="00066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F7" w:rsidRPr="00C63D2D" w:rsidRDefault="00C3754B" w:rsidP="00E75E9E">
    <w:pPr>
      <w:pStyle w:val="Header"/>
      <w:rPr>
        <w:sz w:val="28"/>
        <w:szCs w:val="28"/>
      </w:rPr>
    </w:pPr>
    <w:r>
      <w:rPr>
        <w:noProof/>
        <w:sz w:val="28"/>
        <w:szCs w:val="28"/>
        <w:lang w:eastAsia="en-GB"/>
      </w:rPr>
      <w:drawing>
        <wp:anchor distT="0" distB="0" distL="114300" distR="114300" simplePos="0" relativeHeight="251657728" behindDoc="0" locked="0" layoutInCell="1" allowOverlap="1">
          <wp:simplePos x="0" y="0"/>
          <wp:positionH relativeFrom="column">
            <wp:posOffset>5140960</wp:posOffset>
          </wp:positionH>
          <wp:positionV relativeFrom="paragraph">
            <wp:posOffset>-147320</wp:posOffset>
          </wp:positionV>
          <wp:extent cx="1614170" cy="828675"/>
          <wp:effectExtent l="0" t="0" r="5080" b="9525"/>
          <wp:wrapThrough wrapText="bothSides">
            <wp:wrapPolygon edited="0">
              <wp:start x="0" y="0"/>
              <wp:lineTo x="0" y="21352"/>
              <wp:lineTo x="21413" y="21352"/>
              <wp:lineTo x="214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72A2">
      <w:rPr>
        <w:rFonts w:ascii="Arial" w:hAnsi="Arial" w:cs="Arial"/>
        <w:b/>
        <w:color w:val="1F497D"/>
        <w:sz w:val="28"/>
        <w:szCs w:val="28"/>
      </w:rPr>
      <w:t xml:space="preserve">   </w:t>
    </w:r>
    <w:r w:rsidR="00F77DF7" w:rsidRPr="00C63D2D">
      <w:rPr>
        <w:rFonts w:ascii="Arial" w:hAnsi="Arial" w:cs="Arial"/>
        <w:b/>
        <w:color w:val="1F497D"/>
        <w:sz w:val="28"/>
        <w:szCs w:val="28"/>
      </w:rPr>
      <w:t xml:space="preserve">SE LEP Business Case </w:t>
    </w:r>
    <w:r w:rsidR="00077E36">
      <w:rPr>
        <w:rFonts w:ascii="Arial" w:hAnsi="Arial" w:cs="Arial"/>
        <w:b/>
        <w:color w:val="1F497D"/>
        <w:sz w:val="28"/>
        <w:szCs w:val="28"/>
      </w:rPr>
      <w:t>–</w:t>
    </w:r>
    <w:r w:rsidR="00F77DF7" w:rsidRPr="00C63D2D">
      <w:rPr>
        <w:rFonts w:ascii="Arial" w:hAnsi="Arial" w:cs="Arial"/>
        <w:b/>
        <w:color w:val="1F497D"/>
        <w:sz w:val="28"/>
        <w:szCs w:val="28"/>
      </w:rPr>
      <w:t xml:space="preserve"> </w:t>
    </w:r>
    <w:r w:rsidR="00F7169D">
      <w:rPr>
        <w:rFonts w:ascii="Arial" w:hAnsi="Arial" w:cs="Arial"/>
        <w:b/>
        <w:color w:val="1F497D"/>
        <w:sz w:val="28"/>
        <w:szCs w:val="28"/>
      </w:rPr>
      <w:t>SE</w:t>
    </w:r>
    <w:r w:rsidR="00077E36">
      <w:rPr>
        <w:rFonts w:ascii="Arial" w:hAnsi="Arial" w:cs="Arial"/>
        <w:b/>
        <w:color w:val="1F497D"/>
        <w:sz w:val="28"/>
        <w:szCs w:val="28"/>
      </w:rPr>
      <w:t xml:space="preserve"> LST</w:t>
    </w:r>
    <w:r w:rsidR="003F5893">
      <w:rPr>
        <w:rFonts w:ascii="Arial" w:hAnsi="Arial" w:cs="Arial"/>
        <w:b/>
        <w:color w:val="1F497D"/>
        <w:sz w:val="28"/>
        <w:szCs w:val="28"/>
      </w:rPr>
      <w:t>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145"/>
    <w:multiLevelType w:val="multilevel"/>
    <w:tmpl w:val="7366A97E"/>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ascii="Calibri" w:hAnsi="Calibri" w:cs="Times New Roman" w:hint="default"/>
        <w:b/>
        <w:color w:val="auto"/>
        <w:sz w:val="22"/>
        <w:szCs w:val="22"/>
      </w:rPr>
    </w:lvl>
    <w:lvl w:ilvl="2">
      <w:start w:val="1"/>
      <w:numFmt w:val="decimal"/>
      <w:isLgl/>
      <w:lvlText w:val="%1.%2.%3."/>
      <w:lvlJc w:val="left"/>
      <w:pPr>
        <w:ind w:left="1288" w:hanging="720"/>
      </w:pPr>
      <w:rPr>
        <w:rFonts w:ascii="Calibri" w:hAnsi="Calibri" w:cs="Times New Roman" w:hint="default"/>
        <w:b/>
        <w:i/>
        <w:sz w:val="24"/>
        <w:szCs w:val="24"/>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DC144A9"/>
    <w:multiLevelType w:val="multilevel"/>
    <w:tmpl w:val="7366A97E"/>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ascii="Calibri" w:hAnsi="Calibri" w:cs="Times New Roman" w:hint="default"/>
        <w:b/>
        <w:color w:val="auto"/>
        <w:sz w:val="22"/>
        <w:szCs w:val="22"/>
      </w:rPr>
    </w:lvl>
    <w:lvl w:ilvl="2">
      <w:start w:val="1"/>
      <w:numFmt w:val="decimal"/>
      <w:isLgl/>
      <w:lvlText w:val="%1.%2.%3."/>
      <w:lvlJc w:val="left"/>
      <w:pPr>
        <w:ind w:left="1288" w:hanging="720"/>
      </w:pPr>
      <w:rPr>
        <w:rFonts w:ascii="Calibri" w:hAnsi="Calibri" w:cs="Times New Roman" w:hint="default"/>
        <w:b/>
        <w:i/>
        <w:sz w:val="24"/>
        <w:szCs w:val="24"/>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114A65EA"/>
    <w:multiLevelType w:val="hybridMultilevel"/>
    <w:tmpl w:val="AB18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AA4A12"/>
    <w:multiLevelType w:val="multilevel"/>
    <w:tmpl w:val="C678773C"/>
    <w:lvl w:ilvl="0">
      <w:start w:val="1"/>
      <w:numFmt w:val="decimal"/>
      <w:lvlText w:val="%1."/>
      <w:lvlJc w:val="left"/>
      <w:pPr>
        <w:ind w:left="720" w:hanging="360"/>
      </w:pPr>
      <w:rPr>
        <w:rFonts w:cs="Times New Roman" w:hint="default"/>
        <w:b/>
        <w:color w:val="auto"/>
      </w:rPr>
    </w:lvl>
    <w:lvl w:ilvl="1">
      <w:start w:val="1"/>
      <w:numFmt w:val="bullet"/>
      <w:lvlText w:val=""/>
      <w:lvlJc w:val="left"/>
      <w:pPr>
        <w:ind w:left="720" w:hanging="360"/>
      </w:pPr>
      <w:rPr>
        <w:rFonts w:ascii="Symbol" w:hAnsi="Symbol" w:hint="default"/>
        <w:b/>
        <w:color w:val="auto"/>
        <w:sz w:val="22"/>
        <w:szCs w:val="22"/>
      </w:rPr>
    </w:lvl>
    <w:lvl w:ilvl="2">
      <w:start w:val="1"/>
      <w:numFmt w:val="decimal"/>
      <w:isLgl/>
      <w:lvlText w:val="%1.%2.%3."/>
      <w:lvlJc w:val="left"/>
      <w:pPr>
        <w:ind w:left="1288" w:hanging="720"/>
      </w:pPr>
      <w:rPr>
        <w:rFonts w:ascii="Calibri" w:hAnsi="Calibri" w:cs="Times New Roman" w:hint="default"/>
        <w:b/>
        <w:i/>
        <w:sz w:val="24"/>
        <w:szCs w:val="24"/>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4AD5B80"/>
    <w:multiLevelType w:val="hybridMultilevel"/>
    <w:tmpl w:val="12B6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D62E4F"/>
    <w:multiLevelType w:val="hybridMultilevel"/>
    <w:tmpl w:val="C5DA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380897"/>
    <w:multiLevelType w:val="hybridMultilevel"/>
    <w:tmpl w:val="83CCC29A"/>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3D131D5"/>
    <w:multiLevelType w:val="hybridMultilevel"/>
    <w:tmpl w:val="C6846C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6012738"/>
    <w:multiLevelType w:val="hybridMultilevel"/>
    <w:tmpl w:val="9952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393E16"/>
    <w:multiLevelType w:val="multilevel"/>
    <w:tmpl w:val="470E3D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color w:val="auto"/>
      </w:rPr>
    </w:lvl>
    <w:lvl w:ilvl="2">
      <w:start w:val="1"/>
      <w:numFmt w:val="decimal"/>
      <w:isLgl/>
      <w:lvlText w:val="%1.%2.%3."/>
      <w:lvlJc w:val="left"/>
      <w:pPr>
        <w:ind w:left="1288" w:hanging="720"/>
      </w:pPr>
      <w:rPr>
        <w:rFonts w:ascii="Calibri" w:hAnsi="Calibri" w:cs="Times New Roman" w:hint="default"/>
        <w:b/>
        <w:i/>
        <w:sz w:val="24"/>
        <w:szCs w:val="24"/>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2B6C771F"/>
    <w:multiLevelType w:val="multilevel"/>
    <w:tmpl w:val="C678773C"/>
    <w:lvl w:ilvl="0">
      <w:start w:val="1"/>
      <w:numFmt w:val="decimal"/>
      <w:lvlText w:val="%1."/>
      <w:lvlJc w:val="left"/>
      <w:pPr>
        <w:ind w:left="720" w:hanging="360"/>
      </w:pPr>
      <w:rPr>
        <w:rFonts w:cs="Times New Roman" w:hint="default"/>
        <w:b/>
        <w:color w:val="auto"/>
      </w:rPr>
    </w:lvl>
    <w:lvl w:ilvl="1">
      <w:start w:val="1"/>
      <w:numFmt w:val="bullet"/>
      <w:lvlText w:val=""/>
      <w:lvlJc w:val="left"/>
      <w:pPr>
        <w:ind w:left="720" w:hanging="360"/>
      </w:pPr>
      <w:rPr>
        <w:rFonts w:ascii="Symbol" w:hAnsi="Symbol" w:hint="default"/>
        <w:b/>
        <w:color w:val="auto"/>
        <w:sz w:val="22"/>
        <w:szCs w:val="22"/>
      </w:rPr>
    </w:lvl>
    <w:lvl w:ilvl="2">
      <w:start w:val="1"/>
      <w:numFmt w:val="decimal"/>
      <w:isLgl/>
      <w:lvlText w:val="%1.%2.%3."/>
      <w:lvlJc w:val="left"/>
      <w:pPr>
        <w:ind w:left="1288" w:hanging="720"/>
      </w:pPr>
      <w:rPr>
        <w:rFonts w:ascii="Calibri" w:hAnsi="Calibri" w:cs="Times New Roman" w:hint="default"/>
        <w:b/>
        <w:i/>
        <w:sz w:val="24"/>
        <w:szCs w:val="24"/>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2B9C460E"/>
    <w:multiLevelType w:val="hybridMultilevel"/>
    <w:tmpl w:val="8BCC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B37827"/>
    <w:multiLevelType w:val="hybridMultilevel"/>
    <w:tmpl w:val="605E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7F0083"/>
    <w:multiLevelType w:val="hybridMultilevel"/>
    <w:tmpl w:val="9CF4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F95FDC"/>
    <w:multiLevelType w:val="hybridMultilevel"/>
    <w:tmpl w:val="83E0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4C2AAE"/>
    <w:multiLevelType w:val="multilevel"/>
    <w:tmpl w:val="D1F66ACA"/>
    <w:lvl w:ilvl="0">
      <w:start w:val="1"/>
      <w:numFmt w:val="bullet"/>
      <w:lvlText w:val=""/>
      <w:lvlJc w:val="left"/>
      <w:pPr>
        <w:ind w:left="1080" w:hanging="360"/>
      </w:pPr>
      <w:rPr>
        <w:rFonts w:ascii="Symbol" w:hAnsi="Symbol" w:hint="default"/>
        <w:b/>
        <w:color w:val="auto"/>
      </w:rPr>
    </w:lvl>
    <w:lvl w:ilvl="1">
      <w:start w:val="1"/>
      <w:numFmt w:val="decimal"/>
      <w:isLgl/>
      <w:lvlText w:val="%1.%2."/>
      <w:lvlJc w:val="left"/>
      <w:pPr>
        <w:ind w:left="1080" w:hanging="360"/>
      </w:pPr>
      <w:rPr>
        <w:rFonts w:ascii="Calibri" w:hAnsi="Calibri" w:cs="Times New Roman" w:hint="default"/>
        <w:b/>
        <w:color w:val="auto"/>
        <w:sz w:val="22"/>
        <w:szCs w:val="22"/>
      </w:rPr>
    </w:lvl>
    <w:lvl w:ilvl="2">
      <w:start w:val="1"/>
      <w:numFmt w:val="decimal"/>
      <w:isLgl/>
      <w:lvlText w:val="%1.%2.%3."/>
      <w:lvlJc w:val="left"/>
      <w:pPr>
        <w:ind w:left="1648" w:hanging="720"/>
      </w:pPr>
      <w:rPr>
        <w:rFonts w:ascii="Calibri" w:hAnsi="Calibri" w:cs="Times New Roman" w:hint="default"/>
        <w:b/>
        <w:i/>
        <w:sz w:val="24"/>
        <w:szCs w:val="24"/>
      </w:rPr>
    </w:lvl>
    <w:lvl w:ilvl="3">
      <w:start w:val="1"/>
      <w:numFmt w:val="bullet"/>
      <w:lvlText w:val=""/>
      <w:lvlJc w:val="left"/>
      <w:pPr>
        <w:ind w:left="1440" w:hanging="720"/>
      </w:pPr>
      <w:rPr>
        <w:rFonts w:ascii="Symbol" w:hAnsi="Symbol" w:hint="default"/>
      </w:rPr>
    </w:lvl>
    <w:lvl w:ilvl="4">
      <w:start w:val="1"/>
      <w:numFmt w:val="bullet"/>
      <w:lvlText w:val=""/>
      <w:lvlJc w:val="left"/>
      <w:pPr>
        <w:ind w:left="1800" w:hanging="1080"/>
      </w:pPr>
      <w:rPr>
        <w:rFonts w:ascii="Symbol" w:hAnsi="Symbol"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6">
    <w:nsid w:val="3AF1612F"/>
    <w:multiLevelType w:val="multilevel"/>
    <w:tmpl w:val="20B8A6F6"/>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cs="Times New Roman" w:hint="default"/>
        <w:b/>
        <w:color w:val="auto"/>
      </w:rPr>
    </w:lvl>
    <w:lvl w:ilvl="2">
      <w:start w:val="1"/>
      <w:numFmt w:val="decimal"/>
      <w:isLgl/>
      <w:lvlText w:val="%1.%2.%3."/>
      <w:lvlJc w:val="left"/>
      <w:pPr>
        <w:ind w:left="1288" w:hanging="720"/>
      </w:pPr>
      <w:rPr>
        <w:rFonts w:ascii="Calibri" w:hAnsi="Calibri" w:cs="Times New Roman" w:hint="default"/>
        <w:b/>
        <w:i/>
        <w:sz w:val="24"/>
        <w:szCs w:val="24"/>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3C7B0B0B"/>
    <w:multiLevelType w:val="multilevel"/>
    <w:tmpl w:val="32A2EA6E"/>
    <w:lvl w:ilvl="0">
      <w:start w:val="3"/>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ascii="Calibri" w:hAnsi="Calibri" w:cs="Times New Roman" w:hint="default"/>
        <w:b/>
        <w:color w:val="auto"/>
        <w:sz w:val="22"/>
        <w:szCs w:val="22"/>
      </w:rPr>
    </w:lvl>
    <w:lvl w:ilvl="2">
      <w:start w:val="3"/>
      <w:numFmt w:val="decimal"/>
      <w:lvlText w:val="%3.1"/>
      <w:lvlJc w:val="left"/>
      <w:pPr>
        <w:ind w:left="1288" w:hanging="720"/>
      </w:pPr>
      <w:rPr>
        <w:rFonts w:hint="default"/>
        <w:b/>
        <w:i/>
        <w:color w:val="auto"/>
        <w:sz w:val="22"/>
        <w:szCs w:val="22"/>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3CF24DA6"/>
    <w:multiLevelType w:val="multilevel"/>
    <w:tmpl w:val="20B8A6F6"/>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cs="Times New Roman" w:hint="default"/>
        <w:b/>
        <w:color w:val="auto"/>
      </w:rPr>
    </w:lvl>
    <w:lvl w:ilvl="2">
      <w:start w:val="1"/>
      <w:numFmt w:val="decimal"/>
      <w:isLgl/>
      <w:lvlText w:val="%1.%2.%3."/>
      <w:lvlJc w:val="left"/>
      <w:pPr>
        <w:ind w:left="1288" w:hanging="720"/>
      </w:pPr>
      <w:rPr>
        <w:rFonts w:ascii="Calibri" w:hAnsi="Calibri" w:cs="Times New Roman" w:hint="default"/>
        <w:b/>
        <w:i/>
        <w:sz w:val="24"/>
        <w:szCs w:val="24"/>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3E1C6A21"/>
    <w:multiLevelType w:val="hybridMultilevel"/>
    <w:tmpl w:val="C42A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911B28"/>
    <w:multiLevelType w:val="hybridMultilevel"/>
    <w:tmpl w:val="2806DC7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26133C8"/>
    <w:multiLevelType w:val="hybridMultilevel"/>
    <w:tmpl w:val="846CA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9E0D6E"/>
    <w:multiLevelType w:val="hybridMultilevel"/>
    <w:tmpl w:val="C3842A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74E4169"/>
    <w:multiLevelType w:val="hybridMultilevel"/>
    <w:tmpl w:val="2ECCBAE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4A893864"/>
    <w:multiLevelType w:val="hybridMultilevel"/>
    <w:tmpl w:val="3820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557DF0"/>
    <w:multiLevelType w:val="multilevel"/>
    <w:tmpl w:val="20B8A6F6"/>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cs="Times New Roman" w:hint="default"/>
        <w:b/>
        <w:color w:val="auto"/>
      </w:rPr>
    </w:lvl>
    <w:lvl w:ilvl="2">
      <w:start w:val="1"/>
      <w:numFmt w:val="decimal"/>
      <w:isLgl/>
      <w:lvlText w:val="%1.%2.%3."/>
      <w:lvlJc w:val="left"/>
      <w:pPr>
        <w:ind w:left="1288" w:hanging="720"/>
      </w:pPr>
      <w:rPr>
        <w:rFonts w:ascii="Calibri" w:hAnsi="Calibri" w:cs="Times New Roman" w:hint="default"/>
        <w:b/>
        <w:i/>
        <w:sz w:val="24"/>
        <w:szCs w:val="24"/>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50BE525D"/>
    <w:multiLevelType w:val="hybridMultilevel"/>
    <w:tmpl w:val="164EFACC"/>
    <w:lvl w:ilvl="0" w:tplc="9BAA2D8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B43A1A"/>
    <w:multiLevelType w:val="hybridMultilevel"/>
    <w:tmpl w:val="76E00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25970B1"/>
    <w:multiLevelType w:val="hybridMultilevel"/>
    <w:tmpl w:val="A1F858EE"/>
    <w:lvl w:ilvl="0" w:tplc="2C2C06F0">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2DF6AAE"/>
    <w:multiLevelType w:val="multilevel"/>
    <w:tmpl w:val="D10A2AE0"/>
    <w:lvl w:ilvl="0">
      <w:start w:val="5"/>
      <w:numFmt w:val="decimal"/>
      <w:lvlText w:val="%1"/>
      <w:lvlJc w:val="left"/>
      <w:pPr>
        <w:tabs>
          <w:tab w:val="num" w:pos="675"/>
        </w:tabs>
        <w:ind w:left="675" w:hanging="675"/>
      </w:pPr>
      <w:rPr>
        <w:rFonts w:hint="default"/>
      </w:rPr>
    </w:lvl>
    <w:lvl w:ilvl="1">
      <w:start w:val="4"/>
      <w:numFmt w:val="decimal"/>
      <w:lvlText w:val="%1.%2"/>
      <w:lvlJc w:val="left"/>
      <w:pPr>
        <w:tabs>
          <w:tab w:val="num" w:pos="720"/>
        </w:tabs>
        <w:ind w:left="720" w:hanging="675"/>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30">
    <w:nsid w:val="5354001B"/>
    <w:multiLevelType w:val="multilevel"/>
    <w:tmpl w:val="8146C494"/>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35E7935"/>
    <w:multiLevelType w:val="hybridMultilevel"/>
    <w:tmpl w:val="F42E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590DEC"/>
    <w:multiLevelType w:val="hybridMultilevel"/>
    <w:tmpl w:val="C1F2D48C"/>
    <w:lvl w:ilvl="0" w:tplc="C06A4E7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91C5877"/>
    <w:multiLevelType w:val="multilevel"/>
    <w:tmpl w:val="914C8F7C"/>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ascii="Calibri" w:hAnsi="Calibri" w:cs="Times New Roman" w:hint="default"/>
        <w:b/>
        <w:color w:val="auto"/>
        <w:sz w:val="22"/>
        <w:szCs w:val="22"/>
      </w:rPr>
    </w:lvl>
    <w:lvl w:ilvl="2">
      <w:start w:val="1"/>
      <w:numFmt w:val="decimal"/>
      <w:isLgl/>
      <w:lvlText w:val="%1.%2.%3."/>
      <w:lvlJc w:val="left"/>
      <w:pPr>
        <w:ind w:left="1288" w:hanging="720"/>
      </w:pPr>
      <w:rPr>
        <w:rFonts w:ascii="Calibri" w:hAnsi="Calibri" w:cs="Times New Roman" w:hint="default"/>
        <w:b/>
        <w:i/>
        <w:color w:val="auto"/>
        <w:sz w:val="22"/>
        <w:szCs w:val="22"/>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5DAA0077"/>
    <w:multiLevelType w:val="multilevel"/>
    <w:tmpl w:val="470E3D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color w:val="auto"/>
      </w:rPr>
    </w:lvl>
    <w:lvl w:ilvl="2">
      <w:start w:val="1"/>
      <w:numFmt w:val="decimal"/>
      <w:isLgl/>
      <w:lvlText w:val="%1.%2.%3."/>
      <w:lvlJc w:val="left"/>
      <w:pPr>
        <w:ind w:left="1288" w:hanging="720"/>
      </w:pPr>
      <w:rPr>
        <w:rFonts w:ascii="Calibri" w:hAnsi="Calibri" w:cs="Times New Roman" w:hint="default"/>
        <w:b/>
        <w:i/>
        <w:sz w:val="24"/>
        <w:szCs w:val="24"/>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5ECE3E16"/>
    <w:multiLevelType w:val="hybridMultilevel"/>
    <w:tmpl w:val="EB7A4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39F05E9"/>
    <w:multiLevelType w:val="hybridMultilevel"/>
    <w:tmpl w:val="EF48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182FE2"/>
    <w:multiLevelType w:val="hybridMultilevel"/>
    <w:tmpl w:val="2C483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64421053"/>
    <w:multiLevelType w:val="hybridMultilevel"/>
    <w:tmpl w:val="D236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5816375"/>
    <w:multiLevelType w:val="hybridMultilevel"/>
    <w:tmpl w:val="80085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64E18E6"/>
    <w:multiLevelType w:val="hybridMultilevel"/>
    <w:tmpl w:val="DCDA3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888710D"/>
    <w:multiLevelType w:val="hybridMultilevel"/>
    <w:tmpl w:val="A696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D8F652E"/>
    <w:multiLevelType w:val="multilevel"/>
    <w:tmpl w:val="D1F66ACA"/>
    <w:lvl w:ilvl="0">
      <w:start w:val="1"/>
      <w:numFmt w:val="bullet"/>
      <w:lvlText w:val=""/>
      <w:lvlJc w:val="left"/>
      <w:pPr>
        <w:ind w:left="1080" w:hanging="360"/>
      </w:pPr>
      <w:rPr>
        <w:rFonts w:ascii="Symbol" w:hAnsi="Symbol" w:hint="default"/>
        <w:b/>
        <w:color w:val="auto"/>
      </w:rPr>
    </w:lvl>
    <w:lvl w:ilvl="1">
      <w:start w:val="1"/>
      <w:numFmt w:val="decimal"/>
      <w:isLgl/>
      <w:lvlText w:val="%1.%2."/>
      <w:lvlJc w:val="left"/>
      <w:pPr>
        <w:ind w:left="1080" w:hanging="360"/>
      </w:pPr>
      <w:rPr>
        <w:rFonts w:ascii="Calibri" w:hAnsi="Calibri" w:cs="Times New Roman" w:hint="default"/>
        <w:b/>
        <w:color w:val="auto"/>
        <w:sz w:val="22"/>
        <w:szCs w:val="22"/>
      </w:rPr>
    </w:lvl>
    <w:lvl w:ilvl="2">
      <w:start w:val="1"/>
      <w:numFmt w:val="decimal"/>
      <w:isLgl/>
      <w:lvlText w:val="%1.%2.%3."/>
      <w:lvlJc w:val="left"/>
      <w:pPr>
        <w:ind w:left="1648" w:hanging="720"/>
      </w:pPr>
      <w:rPr>
        <w:rFonts w:ascii="Calibri" w:hAnsi="Calibri" w:cs="Times New Roman" w:hint="default"/>
        <w:b/>
        <w:i/>
        <w:sz w:val="24"/>
        <w:szCs w:val="24"/>
      </w:rPr>
    </w:lvl>
    <w:lvl w:ilvl="3">
      <w:start w:val="1"/>
      <w:numFmt w:val="bullet"/>
      <w:lvlText w:val=""/>
      <w:lvlJc w:val="left"/>
      <w:pPr>
        <w:ind w:left="1440" w:hanging="720"/>
      </w:pPr>
      <w:rPr>
        <w:rFonts w:ascii="Symbol" w:hAnsi="Symbol" w:hint="default"/>
      </w:rPr>
    </w:lvl>
    <w:lvl w:ilvl="4">
      <w:start w:val="1"/>
      <w:numFmt w:val="bullet"/>
      <w:lvlText w:val=""/>
      <w:lvlJc w:val="left"/>
      <w:pPr>
        <w:ind w:left="1800" w:hanging="1080"/>
      </w:pPr>
      <w:rPr>
        <w:rFonts w:ascii="Symbol" w:hAnsi="Symbol"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3">
    <w:nsid w:val="71D70CFE"/>
    <w:multiLevelType w:val="multilevel"/>
    <w:tmpl w:val="7366A97E"/>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ascii="Calibri" w:hAnsi="Calibri" w:cs="Times New Roman" w:hint="default"/>
        <w:b/>
        <w:color w:val="auto"/>
        <w:sz w:val="22"/>
        <w:szCs w:val="22"/>
      </w:rPr>
    </w:lvl>
    <w:lvl w:ilvl="2">
      <w:start w:val="1"/>
      <w:numFmt w:val="decimal"/>
      <w:isLgl/>
      <w:lvlText w:val="%1.%2.%3."/>
      <w:lvlJc w:val="left"/>
      <w:pPr>
        <w:ind w:left="1288" w:hanging="720"/>
      </w:pPr>
      <w:rPr>
        <w:rFonts w:ascii="Calibri" w:hAnsi="Calibri" w:cs="Times New Roman" w:hint="default"/>
        <w:b/>
        <w:i/>
        <w:sz w:val="24"/>
        <w:szCs w:val="24"/>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nsid w:val="78830DCE"/>
    <w:multiLevelType w:val="hybridMultilevel"/>
    <w:tmpl w:val="8A6E1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A863341"/>
    <w:multiLevelType w:val="multilevel"/>
    <w:tmpl w:val="7366A97E"/>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ascii="Calibri" w:hAnsi="Calibri" w:cs="Times New Roman" w:hint="default"/>
        <w:b/>
        <w:color w:val="auto"/>
        <w:sz w:val="22"/>
        <w:szCs w:val="22"/>
      </w:rPr>
    </w:lvl>
    <w:lvl w:ilvl="2">
      <w:start w:val="1"/>
      <w:numFmt w:val="decimal"/>
      <w:isLgl/>
      <w:lvlText w:val="%1.%2.%3."/>
      <w:lvlJc w:val="left"/>
      <w:pPr>
        <w:ind w:left="1288" w:hanging="720"/>
      </w:pPr>
      <w:rPr>
        <w:rFonts w:ascii="Calibri" w:hAnsi="Calibri" w:cs="Times New Roman" w:hint="default"/>
        <w:b/>
        <w:i/>
        <w:sz w:val="24"/>
        <w:szCs w:val="24"/>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nsid w:val="7BFF2F90"/>
    <w:multiLevelType w:val="hybridMultilevel"/>
    <w:tmpl w:val="700A9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33"/>
  </w:num>
  <w:num w:numId="3">
    <w:abstractNumId w:val="23"/>
  </w:num>
  <w:num w:numId="4">
    <w:abstractNumId w:val="22"/>
  </w:num>
  <w:num w:numId="5">
    <w:abstractNumId w:val="20"/>
  </w:num>
  <w:num w:numId="6">
    <w:abstractNumId w:val="9"/>
  </w:num>
  <w:num w:numId="7">
    <w:abstractNumId w:val="34"/>
  </w:num>
  <w:num w:numId="8">
    <w:abstractNumId w:val="5"/>
  </w:num>
  <w:num w:numId="9">
    <w:abstractNumId w:val="18"/>
  </w:num>
  <w:num w:numId="10">
    <w:abstractNumId w:val="25"/>
  </w:num>
  <w:num w:numId="11">
    <w:abstractNumId w:val="16"/>
  </w:num>
  <w:num w:numId="12">
    <w:abstractNumId w:val="43"/>
  </w:num>
  <w:num w:numId="13">
    <w:abstractNumId w:val="37"/>
  </w:num>
  <w:num w:numId="14">
    <w:abstractNumId w:val="7"/>
  </w:num>
  <w:num w:numId="15">
    <w:abstractNumId w:val="42"/>
  </w:num>
  <w:num w:numId="16">
    <w:abstractNumId w:val="15"/>
  </w:num>
  <w:num w:numId="17">
    <w:abstractNumId w:val="45"/>
  </w:num>
  <w:num w:numId="18">
    <w:abstractNumId w:val="0"/>
  </w:num>
  <w:num w:numId="19">
    <w:abstractNumId w:val="3"/>
  </w:num>
  <w:num w:numId="20">
    <w:abstractNumId w:val="1"/>
  </w:num>
  <w:num w:numId="21">
    <w:abstractNumId w:val="10"/>
  </w:num>
  <w:num w:numId="22">
    <w:abstractNumId w:val="13"/>
  </w:num>
  <w:num w:numId="23">
    <w:abstractNumId w:val="29"/>
  </w:num>
  <w:num w:numId="24">
    <w:abstractNumId w:val="30"/>
  </w:num>
  <w:num w:numId="25">
    <w:abstractNumId w:val="6"/>
  </w:num>
  <w:num w:numId="26">
    <w:abstractNumId w:val="27"/>
  </w:num>
  <w:num w:numId="27">
    <w:abstractNumId w:val="35"/>
  </w:num>
  <w:num w:numId="28">
    <w:abstractNumId w:val="39"/>
  </w:num>
  <w:num w:numId="29">
    <w:abstractNumId w:val="28"/>
  </w:num>
  <w:num w:numId="30">
    <w:abstractNumId w:val="40"/>
  </w:num>
  <w:num w:numId="31">
    <w:abstractNumId w:val="32"/>
  </w:num>
  <w:num w:numId="32">
    <w:abstractNumId w:val="17"/>
  </w:num>
  <w:num w:numId="33">
    <w:abstractNumId w:val="14"/>
  </w:num>
  <w:num w:numId="34">
    <w:abstractNumId w:val="24"/>
  </w:num>
  <w:num w:numId="35">
    <w:abstractNumId w:val="38"/>
  </w:num>
  <w:num w:numId="36">
    <w:abstractNumId w:val="31"/>
  </w:num>
  <w:num w:numId="37">
    <w:abstractNumId w:val="36"/>
  </w:num>
  <w:num w:numId="38">
    <w:abstractNumId w:val="19"/>
  </w:num>
  <w:num w:numId="39">
    <w:abstractNumId w:val="46"/>
  </w:num>
  <w:num w:numId="40">
    <w:abstractNumId w:val="11"/>
  </w:num>
  <w:num w:numId="41">
    <w:abstractNumId w:val="8"/>
  </w:num>
  <w:num w:numId="42">
    <w:abstractNumId w:val="4"/>
  </w:num>
  <w:num w:numId="43">
    <w:abstractNumId w:val="12"/>
  </w:num>
  <w:num w:numId="44">
    <w:abstractNumId w:val="2"/>
  </w:num>
  <w:num w:numId="45">
    <w:abstractNumId w:val="26"/>
  </w:num>
  <w:num w:numId="46">
    <w:abstractNumId w:val="21"/>
  </w:num>
  <w:num w:numId="47">
    <w:abstractNumId w:val="44"/>
  </w:num>
  <w:num w:numId="4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D1"/>
    <w:rsid w:val="00023916"/>
    <w:rsid w:val="00024D6B"/>
    <w:rsid w:val="0004055D"/>
    <w:rsid w:val="0004201E"/>
    <w:rsid w:val="00043EC8"/>
    <w:rsid w:val="00050E47"/>
    <w:rsid w:val="00066978"/>
    <w:rsid w:val="00077E36"/>
    <w:rsid w:val="000804A9"/>
    <w:rsid w:val="000823AC"/>
    <w:rsid w:val="00091FEA"/>
    <w:rsid w:val="000B1024"/>
    <w:rsid w:val="000C591F"/>
    <w:rsid w:val="000D17E8"/>
    <w:rsid w:val="000D6F9E"/>
    <w:rsid w:val="000E27C6"/>
    <w:rsid w:val="000F0DB0"/>
    <w:rsid w:val="000F48AA"/>
    <w:rsid w:val="000F5B4B"/>
    <w:rsid w:val="000F6C21"/>
    <w:rsid w:val="00100294"/>
    <w:rsid w:val="00102D22"/>
    <w:rsid w:val="00107F4C"/>
    <w:rsid w:val="00111E3F"/>
    <w:rsid w:val="00114658"/>
    <w:rsid w:val="00115CF7"/>
    <w:rsid w:val="001379E4"/>
    <w:rsid w:val="00141DDE"/>
    <w:rsid w:val="00147AD3"/>
    <w:rsid w:val="00153251"/>
    <w:rsid w:val="00167206"/>
    <w:rsid w:val="00186B3F"/>
    <w:rsid w:val="00186E61"/>
    <w:rsid w:val="00190ABF"/>
    <w:rsid w:val="00193ED7"/>
    <w:rsid w:val="00195B90"/>
    <w:rsid w:val="001B3832"/>
    <w:rsid w:val="001B712D"/>
    <w:rsid w:val="001D1E71"/>
    <w:rsid w:val="001D2676"/>
    <w:rsid w:val="001E0025"/>
    <w:rsid w:val="001E3FFD"/>
    <w:rsid w:val="001F23BF"/>
    <w:rsid w:val="001F340E"/>
    <w:rsid w:val="001F420D"/>
    <w:rsid w:val="00213424"/>
    <w:rsid w:val="00216309"/>
    <w:rsid w:val="002178B9"/>
    <w:rsid w:val="00223380"/>
    <w:rsid w:val="002247C0"/>
    <w:rsid w:val="00224FD1"/>
    <w:rsid w:val="002273BF"/>
    <w:rsid w:val="00260DB5"/>
    <w:rsid w:val="002620F9"/>
    <w:rsid w:val="00270809"/>
    <w:rsid w:val="00273B1B"/>
    <w:rsid w:val="00280E89"/>
    <w:rsid w:val="00281B6F"/>
    <w:rsid w:val="00290BF7"/>
    <w:rsid w:val="002915A1"/>
    <w:rsid w:val="002935E6"/>
    <w:rsid w:val="002971DF"/>
    <w:rsid w:val="002A072D"/>
    <w:rsid w:val="002A0787"/>
    <w:rsid w:val="002A4C6A"/>
    <w:rsid w:val="002A7449"/>
    <w:rsid w:val="002A7BC3"/>
    <w:rsid w:val="002E0DBA"/>
    <w:rsid w:val="002E35DD"/>
    <w:rsid w:val="002E4FCB"/>
    <w:rsid w:val="002E567D"/>
    <w:rsid w:val="002F49C9"/>
    <w:rsid w:val="002F4EEE"/>
    <w:rsid w:val="00304E7C"/>
    <w:rsid w:val="003068DF"/>
    <w:rsid w:val="00310BD0"/>
    <w:rsid w:val="003126FB"/>
    <w:rsid w:val="00322332"/>
    <w:rsid w:val="003275D7"/>
    <w:rsid w:val="003334CE"/>
    <w:rsid w:val="00337043"/>
    <w:rsid w:val="003449BF"/>
    <w:rsid w:val="003476B0"/>
    <w:rsid w:val="00356F0A"/>
    <w:rsid w:val="00360ADE"/>
    <w:rsid w:val="003659D4"/>
    <w:rsid w:val="00373874"/>
    <w:rsid w:val="00373BB9"/>
    <w:rsid w:val="0037671A"/>
    <w:rsid w:val="00381032"/>
    <w:rsid w:val="00383D02"/>
    <w:rsid w:val="0038530D"/>
    <w:rsid w:val="003957DA"/>
    <w:rsid w:val="003C2AE7"/>
    <w:rsid w:val="003C500D"/>
    <w:rsid w:val="003C72AC"/>
    <w:rsid w:val="003C7BF7"/>
    <w:rsid w:val="003E5FA7"/>
    <w:rsid w:val="003F1BC4"/>
    <w:rsid w:val="003F5893"/>
    <w:rsid w:val="003F63B8"/>
    <w:rsid w:val="004034A2"/>
    <w:rsid w:val="00405E6F"/>
    <w:rsid w:val="00406214"/>
    <w:rsid w:val="0040673E"/>
    <w:rsid w:val="00413EC2"/>
    <w:rsid w:val="004141E8"/>
    <w:rsid w:val="00417275"/>
    <w:rsid w:val="00422F78"/>
    <w:rsid w:val="00431534"/>
    <w:rsid w:val="004374CF"/>
    <w:rsid w:val="00442B2F"/>
    <w:rsid w:val="00453233"/>
    <w:rsid w:val="00454BAF"/>
    <w:rsid w:val="00456586"/>
    <w:rsid w:val="00464A46"/>
    <w:rsid w:val="00467B2B"/>
    <w:rsid w:val="00472FFA"/>
    <w:rsid w:val="0047426C"/>
    <w:rsid w:val="00482F78"/>
    <w:rsid w:val="004831AF"/>
    <w:rsid w:val="00484242"/>
    <w:rsid w:val="00492619"/>
    <w:rsid w:val="004957D6"/>
    <w:rsid w:val="00497C36"/>
    <w:rsid w:val="004A755E"/>
    <w:rsid w:val="004D001C"/>
    <w:rsid w:val="004D0CF4"/>
    <w:rsid w:val="004E5AAC"/>
    <w:rsid w:val="004F1E24"/>
    <w:rsid w:val="004F31E7"/>
    <w:rsid w:val="00503417"/>
    <w:rsid w:val="00507E59"/>
    <w:rsid w:val="0051222B"/>
    <w:rsid w:val="00515A03"/>
    <w:rsid w:val="0051620D"/>
    <w:rsid w:val="00520A2D"/>
    <w:rsid w:val="0052743D"/>
    <w:rsid w:val="00532BB6"/>
    <w:rsid w:val="00533CE1"/>
    <w:rsid w:val="00543F72"/>
    <w:rsid w:val="00545E04"/>
    <w:rsid w:val="00550232"/>
    <w:rsid w:val="005516CD"/>
    <w:rsid w:val="00556482"/>
    <w:rsid w:val="00567B2A"/>
    <w:rsid w:val="00585264"/>
    <w:rsid w:val="0059099A"/>
    <w:rsid w:val="00592C74"/>
    <w:rsid w:val="005B5D2C"/>
    <w:rsid w:val="005C677D"/>
    <w:rsid w:val="005F0E8B"/>
    <w:rsid w:val="005F170D"/>
    <w:rsid w:val="005F1E7E"/>
    <w:rsid w:val="005F279D"/>
    <w:rsid w:val="00600D22"/>
    <w:rsid w:val="00603CB6"/>
    <w:rsid w:val="00604EF7"/>
    <w:rsid w:val="00605FBD"/>
    <w:rsid w:val="006063DC"/>
    <w:rsid w:val="00610A27"/>
    <w:rsid w:val="00631BB5"/>
    <w:rsid w:val="00635AB1"/>
    <w:rsid w:val="006417C1"/>
    <w:rsid w:val="00641C39"/>
    <w:rsid w:val="00651D70"/>
    <w:rsid w:val="0066395E"/>
    <w:rsid w:val="00663A8A"/>
    <w:rsid w:val="00673297"/>
    <w:rsid w:val="006753AD"/>
    <w:rsid w:val="006808E8"/>
    <w:rsid w:val="00681F12"/>
    <w:rsid w:val="00692475"/>
    <w:rsid w:val="00692BF7"/>
    <w:rsid w:val="0069613E"/>
    <w:rsid w:val="006B5AF6"/>
    <w:rsid w:val="006C72C4"/>
    <w:rsid w:val="006D0220"/>
    <w:rsid w:val="006E4EB1"/>
    <w:rsid w:val="006E64ED"/>
    <w:rsid w:val="00701167"/>
    <w:rsid w:val="0070158D"/>
    <w:rsid w:val="00710ECC"/>
    <w:rsid w:val="00711EA2"/>
    <w:rsid w:val="00720A3D"/>
    <w:rsid w:val="00755BD6"/>
    <w:rsid w:val="00760545"/>
    <w:rsid w:val="00764C5A"/>
    <w:rsid w:val="00766DA6"/>
    <w:rsid w:val="007719F3"/>
    <w:rsid w:val="00775CA5"/>
    <w:rsid w:val="007A6466"/>
    <w:rsid w:val="007A768B"/>
    <w:rsid w:val="007B1419"/>
    <w:rsid w:val="007D20A4"/>
    <w:rsid w:val="007D781D"/>
    <w:rsid w:val="007E5BE2"/>
    <w:rsid w:val="007E7BFA"/>
    <w:rsid w:val="007F2BFA"/>
    <w:rsid w:val="007F394D"/>
    <w:rsid w:val="007F3F47"/>
    <w:rsid w:val="00807729"/>
    <w:rsid w:val="00810A0F"/>
    <w:rsid w:val="00821384"/>
    <w:rsid w:val="008262EE"/>
    <w:rsid w:val="00843C19"/>
    <w:rsid w:val="00847884"/>
    <w:rsid w:val="008553A4"/>
    <w:rsid w:val="00855963"/>
    <w:rsid w:val="00866ACB"/>
    <w:rsid w:val="00866B01"/>
    <w:rsid w:val="00867F33"/>
    <w:rsid w:val="00873055"/>
    <w:rsid w:val="00880490"/>
    <w:rsid w:val="008A2031"/>
    <w:rsid w:val="008A7D19"/>
    <w:rsid w:val="008B40FC"/>
    <w:rsid w:val="008B7CE7"/>
    <w:rsid w:val="008C050B"/>
    <w:rsid w:val="008C3750"/>
    <w:rsid w:val="008C4304"/>
    <w:rsid w:val="008E0CB4"/>
    <w:rsid w:val="008E16F8"/>
    <w:rsid w:val="009022EE"/>
    <w:rsid w:val="00904E5B"/>
    <w:rsid w:val="0091107B"/>
    <w:rsid w:val="0091300E"/>
    <w:rsid w:val="00920832"/>
    <w:rsid w:val="009258BC"/>
    <w:rsid w:val="00936C8E"/>
    <w:rsid w:val="00954B90"/>
    <w:rsid w:val="0095515C"/>
    <w:rsid w:val="00957518"/>
    <w:rsid w:val="00963A63"/>
    <w:rsid w:val="00963BBE"/>
    <w:rsid w:val="00966455"/>
    <w:rsid w:val="00970F67"/>
    <w:rsid w:val="009726AB"/>
    <w:rsid w:val="009809A8"/>
    <w:rsid w:val="009921AC"/>
    <w:rsid w:val="00994E72"/>
    <w:rsid w:val="009A68C1"/>
    <w:rsid w:val="009A70FD"/>
    <w:rsid w:val="009A7DE7"/>
    <w:rsid w:val="009C5A99"/>
    <w:rsid w:val="009D3868"/>
    <w:rsid w:val="009D5CA6"/>
    <w:rsid w:val="009D6157"/>
    <w:rsid w:val="009E1B38"/>
    <w:rsid w:val="009F2AC1"/>
    <w:rsid w:val="00A05EB0"/>
    <w:rsid w:val="00A11D32"/>
    <w:rsid w:val="00A21065"/>
    <w:rsid w:val="00A2126E"/>
    <w:rsid w:val="00A243BA"/>
    <w:rsid w:val="00A26A0E"/>
    <w:rsid w:val="00A27BE6"/>
    <w:rsid w:val="00A30A59"/>
    <w:rsid w:val="00A31557"/>
    <w:rsid w:val="00A31918"/>
    <w:rsid w:val="00A32FB3"/>
    <w:rsid w:val="00A35EE0"/>
    <w:rsid w:val="00A37F8C"/>
    <w:rsid w:val="00A40D9B"/>
    <w:rsid w:val="00A602EC"/>
    <w:rsid w:val="00A60856"/>
    <w:rsid w:val="00A703B5"/>
    <w:rsid w:val="00A71610"/>
    <w:rsid w:val="00A90825"/>
    <w:rsid w:val="00AC703B"/>
    <w:rsid w:val="00AD245F"/>
    <w:rsid w:val="00AE60F6"/>
    <w:rsid w:val="00AF7A9A"/>
    <w:rsid w:val="00B04603"/>
    <w:rsid w:val="00B07067"/>
    <w:rsid w:val="00B117FD"/>
    <w:rsid w:val="00B155A9"/>
    <w:rsid w:val="00B172A2"/>
    <w:rsid w:val="00B17788"/>
    <w:rsid w:val="00B26620"/>
    <w:rsid w:val="00B30734"/>
    <w:rsid w:val="00B35FED"/>
    <w:rsid w:val="00B362FA"/>
    <w:rsid w:val="00B402D1"/>
    <w:rsid w:val="00B41EA1"/>
    <w:rsid w:val="00B436DA"/>
    <w:rsid w:val="00B51323"/>
    <w:rsid w:val="00B60711"/>
    <w:rsid w:val="00B60DEF"/>
    <w:rsid w:val="00B62489"/>
    <w:rsid w:val="00B629E6"/>
    <w:rsid w:val="00B6665E"/>
    <w:rsid w:val="00B66AB3"/>
    <w:rsid w:val="00B80968"/>
    <w:rsid w:val="00B82975"/>
    <w:rsid w:val="00B83427"/>
    <w:rsid w:val="00B92877"/>
    <w:rsid w:val="00B92E0E"/>
    <w:rsid w:val="00B933AC"/>
    <w:rsid w:val="00BA1F62"/>
    <w:rsid w:val="00BA70E2"/>
    <w:rsid w:val="00BB217C"/>
    <w:rsid w:val="00BD793A"/>
    <w:rsid w:val="00BE0489"/>
    <w:rsid w:val="00BE5110"/>
    <w:rsid w:val="00BF0BC0"/>
    <w:rsid w:val="00BF58D9"/>
    <w:rsid w:val="00BF5A8E"/>
    <w:rsid w:val="00BF6308"/>
    <w:rsid w:val="00BF6C5A"/>
    <w:rsid w:val="00C0457E"/>
    <w:rsid w:val="00C06A2B"/>
    <w:rsid w:val="00C132BB"/>
    <w:rsid w:val="00C14498"/>
    <w:rsid w:val="00C25C3F"/>
    <w:rsid w:val="00C3754B"/>
    <w:rsid w:val="00C408BE"/>
    <w:rsid w:val="00C43663"/>
    <w:rsid w:val="00C45A48"/>
    <w:rsid w:val="00C63D2D"/>
    <w:rsid w:val="00C64AA7"/>
    <w:rsid w:val="00C84129"/>
    <w:rsid w:val="00C86659"/>
    <w:rsid w:val="00C95DFD"/>
    <w:rsid w:val="00C97A74"/>
    <w:rsid w:val="00CA2902"/>
    <w:rsid w:val="00CA608D"/>
    <w:rsid w:val="00CA7322"/>
    <w:rsid w:val="00CB3AAF"/>
    <w:rsid w:val="00CB4A27"/>
    <w:rsid w:val="00CB589E"/>
    <w:rsid w:val="00CC216B"/>
    <w:rsid w:val="00CC7078"/>
    <w:rsid w:val="00CC7E7E"/>
    <w:rsid w:val="00CF47E1"/>
    <w:rsid w:val="00D05AAC"/>
    <w:rsid w:val="00D11EF1"/>
    <w:rsid w:val="00D32B0C"/>
    <w:rsid w:val="00D32E11"/>
    <w:rsid w:val="00D44F1E"/>
    <w:rsid w:val="00D600A1"/>
    <w:rsid w:val="00D60233"/>
    <w:rsid w:val="00D61E07"/>
    <w:rsid w:val="00D634D3"/>
    <w:rsid w:val="00D64DAA"/>
    <w:rsid w:val="00D669B9"/>
    <w:rsid w:val="00D67194"/>
    <w:rsid w:val="00D72199"/>
    <w:rsid w:val="00D8641D"/>
    <w:rsid w:val="00D93FE4"/>
    <w:rsid w:val="00D96B9A"/>
    <w:rsid w:val="00DB7BA8"/>
    <w:rsid w:val="00DB7DAE"/>
    <w:rsid w:val="00DC77C4"/>
    <w:rsid w:val="00DD02AA"/>
    <w:rsid w:val="00DE0FFB"/>
    <w:rsid w:val="00DE2613"/>
    <w:rsid w:val="00DF46E8"/>
    <w:rsid w:val="00DF5C3C"/>
    <w:rsid w:val="00DF672B"/>
    <w:rsid w:val="00E0062D"/>
    <w:rsid w:val="00E038C4"/>
    <w:rsid w:val="00E07F99"/>
    <w:rsid w:val="00E30C68"/>
    <w:rsid w:val="00E313E5"/>
    <w:rsid w:val="00E32059"/>
    <w:rsid w:val="00E526E4"/>
    <w:rsid w:val="00E53581"/>
    <w:rsid w:val="00E54336"/>
    <w:rsid w:val="00E5662E"/>
    <w:rsid w:val="00E57821"/>
    <w:rsid w:val="00E64A96"/>
    <w:rsid w:val="00E66478"/>
    <w:rsid w:val="00E75E9E"/>
    <w:rsid w:val="00E7690F"/>
    <w:rsid w:val="00E9124D"/>
    <w:rsid w:val="00E95677"/>
    <w:rsid w:val="00EA26A0"/>
    <w:rsid w:val="00EA28F7"/>
    <w:rsid w:val="00EA34D7"/>
    <w:rsid w:val="00EB0727"/>
    <w:rsid w:val="00EB1FCB"/>
    <w:rsid w:val="00EB510B"/>
    <w:rsid w:val="00EC2AD8"/>
    <w:rsid w:val="00EC412B"/>
    <w:rsid w:val="00EC4DD6"/>
    <w:rsid w:val="00EC58B5"/>
    <w:rsid w:val="00ED107C"/>
    <w:rsid w:val="00ED1255"/>
    <w:rsid w:val="00ED4F0E"/>
    <w:rsid w:val="00EF0E1D"/>
    <w:rsid w:val="00EF2B5D"/>
    <w:rsid w:val="00EF4FBB"/>
    <w:rsid w:val="00F01424"/>
    <w:rsid w:val="00F027EF"/>
    <w:rsid w:val="00F0713A"/>
    <w:rsid w:val="00F10BA5"/>
    <w:rsid w:val="00F21A79"/>
    <w:rsid w:val="00F35C6C"/>
    <w:rsid w:val="00F445F2"/>
    <w:rsid w:val="00F47801"/>
    <w:rsid w:val="00F5252E"/>
    <w:rsid w:val="00F5401F"/>
    <w:rsid w:val="00F61214"/>
    <w:rsid w:val="00F62438"/>
    <w:rsid w:val="00F6555E"/>
    <w:rsid w:val="00F6650E"/>
    <w:rsid w:val="00F670D0"/>
    <w:rsid w:val="00F7169D"/>
    <w:rsid w:val="00F73715"/>
    <w:rsid w:val="00F77DF7"/>
    <w:rsid w:val="00F8349F"/>
    <w:rsid w:val="00F964A0"/>
    <w:rsid w:val="00F977A1"/>
    <w:rsid w:val="00FD1619"/>
    <w:rsid w:val="00FD5983"/>
    <w:rsid w:val="00FE243F"/>
    <w:rsid w:val="00FE3E41"/>
    <w:rsid w:val="00FF1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24FD1"/>
    <w:rPr>
      <w:rFonts w:ascii="Times New Roman" w:eastAsia="Times New Roman" w:hAnsi="Times New Roman"/>
      <w:lang w:eastAsia="en-US"/>
    </w:rPr>
  </w:style>
  <w:style w:type="paragraph" w:styleId="Heading1">
    <w:name w:val="heading 1"/>
    <w:basedOn w:val="Normal"/>
    <w:next w:val="Normal"/>
    <w:link w:val="Heading1Char"/>
    <w:uiPriority w:val="99"/>
    <w:qFormat/>
    <w:rsid w:val="00224FD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405E6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224FD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4FD1"/>
    <w:rPr>
      <w:rFonts w:ascii="Cambria" w:hAnsi="Cambria" w:cs="Times New Roman"/>
      <w:b/>
      <w:bCs/>
      <w:kern w:val="32"/>
      <w:sz w:val="32"/>
      <w:szCs w:val="32"/>
    </w:rPr>
  </w:style>
  <w:style w:type="character" w:customStyle="1" w:styleId="Heading2Char">
    <w:name w:val="Heading 2 Char"/>
    <w:link w:val="Heading2"/>
    <w:uiPriority w:val="99"/>
    <w:locked/>
    <w:rsid w:val="00405E6F"/>
    <w:rPr>
      <w:rFonts w:ascii="Cambria" w:hAnsi="Cambria" w:cs="Times New Roman"/>
      <w:b/>
      <w:bCs/>
      <w:color w:val="4F81BD"/>
      <w:sz w:val="26"/>
      <w:szCs w:val="26"/>
    </w:rPr>
  </w:style>
  <w:style w:type="character" w:customStyle="1" w:styleId="Heading3Char">
    <w:name w:val="Heading 3 Char"/>
    <w:link w:val="Heading3"/>
    <w:uiPriority w:val="99"/>
    <w:locked/>
    <w:rsid w:val="00224FD1"/>
    <w:rPr>
      <w:rFonts w:ascii="Cambria" w:hAnsi="Cambria" w:cs="Times New Roman"/>
      <w:b/>
      <w:bCs/>
      <w:sz w:val="26"/>
      <w:szCs w:val="26"/>
    </w:rPr>
  </w:style>
  <w:style w:type="paragraph" w:styleId="ListParagraph">
    <w:name w:val="List Paragraph"/>
    <w:basedOn w:val="Normal"/>
    <w:uiPriority w:val="34"/>
    <w:qFormat/>
    <w:rsid w:val="00224FD1"/>
    <w:pPr>
      <w:ind w:left="720"/>
      <w:contextualSpacing/>
    </w:pPr>
    <w:rPr>
      <w:sz w:val="24"/>
      <w:szCs w:val="24"/>
      <w:lang w:val="en-US"/>
    </w:rPr>
  </w:style>
  <w:style w:type="paragraph" w:styleId="NormalWeb">
    <w:name w:val="Normal (Web)"/>
    <w:basedOn w:val="Normal"/>
    <w:uiPriority w:val="99"/>
    <w:rsid w:val="00224FD1"/>
    <w:pPr>
      <w:spacing w:before="100" w:beforeAutospacing="1" w:after="100" w:afterAutospacing="1"/>
    </w:pPr>
    <w:rPr>
      <w:sz w:val="24"/>
      <w:szCs w:val="24"/>
      <w:lang w:eastAsia="zh-TW"/>
    </w:rPr>
  </w:style>
  <w:style w:type="paragraph" w:styleId="BalloonText">
    <w:name w:val="Balloon Text"/>
    <w:basedOn w:val="Normal"/>
    <w:link w:val="BalloonTextChar"/>
    <w:uiPriority w:val="99"/>
    <w:semiHidden/>
    <w:rsid w:val="00BF6C5A"/>
    <w:rPr>
      <w:rFonts w:ascii="Tahoma" w:hAnsi="Tahoma" w:cs="Tahoma"/>
      <w:sz w:val="16"/>
      <w:szCs w:val="16"/>
    </w:rPr>
  </w:style>
  <w:style w:type="character" w:customStyle="1" w:styleId="BalloonTextChar">
    <w:name w:val="Balloon Text Char"/>
    <w:link w:val="BalloonText"/>
    <w:uiPriority w:val="99"/>
    <w:semiHidden/>
    <w:locked/>
    <w:rsid w:val="00BF6C5A"/>
    <w:rPr>
      <w:rFonts w:ascii="Tahoma" w:hAnsi="Tahoma" w:cs="Tahoma"/>
      <w:sz w:val="16"/>
      <w:szCs w:val="16"/>
    </w:rPr>
  </w:style>
  <w:style w:type="paragraph" w:styleId="TOCHeading">
    <w:name w:val="TOC Heading"/>
    <w:basedOn w:val="Heading1"/>
    <w:next w:val="Normal"/>
    <w:uiPriority w:val="99"/>
    <w:qFormat/>
    <w:rsid w:val="00BE0489"/>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99"/>
    <w:rsid w:val="00BE0489"/>
    <w:pPr>
      <w:spacing w:after="100"/>
    </w:pPr>
  </w:style>
  <w:style w:type="character" w:styleId="Hyperlink">
    <w:name w:val="Hyperlink"/>
    <w:uiPriority w:val="99"/>
    <w:rsid w:val="00BE0489"/>
    <w:rPr>
      <w:rFonts w:cs="Times New Roman"/>
      <w:color w:val="0000FF"/>
      <w:u w:val="single"/>
    </w:rPr>
  </w:style>
  <w:style w:type="paragraph" w:styleId="TOC3">
    <w:name w:val="toc 3"/>
    <w:basedOn w:val="Normal"/>
    <w:next w:val="Normal"/>
    <w:autoRedefine/>
    <w:uiPriority w:val="99"/>
    <w:rsid w:val="00405E6F"/>
    <w:pPr>
      <w:spacing w:after="100"/>
      <w:ind w:left="400"/>
    </w:pPr>
  </w:style>
  <w:style w:type="paragraph" w:styleId="NoSpacing">
    <w:name w:val="No Spacing"/>
    <w:link w:val="NoSpacingChar"/>
    <w:uiPriority w:val="1"/>
    <w:qFormat/>
    <w:rsid w:val="00484242"/>
    <w:rPr>
      <w:rFonts w:eastAsia="Times New Roman"/>
      <w:sz w:val="22"/>
      <w:szCs w:val="22"/>
      <w:lang w:val="en-US" w:eastAsia="en-US"/>
    </w:rPr>
  </w:style>
  <w:style w:type="character" w:customStyle="1" w:styleId="NoSpacingChar">
    <w:name w:val="No Spacing Char"/>
    <w:link w:val="NoSpacing"/>
    <w:uiPriority w:val="1"/>
    <w:locked/>
    <w:rsid w:val="00484242"/>
    <w:rPr>
      <w:rFonts w:eastAsia="Times New Roman"/>
      <w:sz w:val="22"/>
      <w:szCs w:val="22"/>
      <w:lang w:val="en-US" w:eastAsia="en-US" w:bidi="ar-SA"/>
    </w:rPr>
  </w:style>
  <w:style w:type="paragraph" w:styleId="Header">
    <w:name w:val="header"/>
    <w:basedOn w:val="Normal"/>
    <w:link w:val="HeaderChar"/>
    <w:uiPriority w:val="99"/>
    <w:rsid w:val="00066978"/>
    <w:pPr>
      <w:tabs>
        <w:tab w:val="center" w:pos="4513"/>
        <w:tab w:val="right" w:pos="9026"/>
      </w:tabs>
    </w:pPr>
  </w:style>
  <w:style w:type="character" w:customStyle="1" w:styleId="HeaderChar">
    <w:name w:val="Header Char"/>
    <w:link w:val="Header"/>
    <w:uiPriority w:val="99"/>
    <w:locked/>
    <w:rsid w:val="00066978"/>
    <w:rPr>
      <w:rFonts w:ascii="Times New Roman" w:hAnsi="Times New Roman" w:cs="Times New Roman"/>
      <w:sz w:val="20"/>
      <w:szCs w:val="20"/>
    </w:rPr>
  </w:style>
  <w:style w:type="paragraph" w:styleId="Footer">
    <w:name w:val="footer"/>
    <w:basedOn w:val="Normal"/>
    <w:link w:val="FooterChar"/>
    <w:uiPriority w:val="99"/>
    <w:rsid w:val="00066978"/>
    <w:pPr>
      <w:tabs>
        <w:tab w:val="center" w:pos="4513"/>
        <w:tab w:val="right" w:pos="9026"/>
      </w:tabs>
    </w:pPr>
  </w:style>
  <w:style w:type="character" w:customStyle="1" w:styleId="FooterChar">
    <w:name w:val="Footer Char"/>
    <w:link w:val="Footer"/>
    <w:uiPriority w:val="99"/>
    <w:locked/>
    <w:rsid w:val="00066978"/>
    <w:rPr>
      <w:rFonts w:ascii="Times New Roman" w:hAnsi="Times New Roman" w:cs="Times New Roman"/>
      <w:sz w:val="20"/>
      <w:szCs w:val="20"/>
    </w:rPr>
  </w:style>
  <w:style w:type="table" w:styleId="TableGrid">
    <w:name w:val="Table Grid"/>
    <w:basedOn w:val="TableNormal"/>
    <w:uiPriority w:val="39"/>
    <w:rsid w:val="00F97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99"/>
    <w:semiHidden/>
    <w:rsid w:val="00873055"/>
    <w:pPr>
      <w:spacing w:after="100" w:line="276" w:lineRule="auto"/>
      <w:ind w:left="220"/>
    </w:pPr>
    <w:rPr>
      <w:rFonts w:ascii="Calibri" w:hAnsi="Calibri"/>
      <w:sz w:val="22"/>
      <w:szCs w:val="22"/>
      <w:lang w:val="en-US"/>
    </w:rPr>
  </w:style>
  <w:style w:type="paragraph" w:customStyle="1" w:styleId="Default">
    <w:name w:val="Default"/>
    <w:rsid w:val="003957D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413EC2"/>
    <w:rPr>
      <w:sz w:val="16"/>
      <w:szCs w:val="16"/>
    </w:rPr>
  </w:style>
  <w:style w:type="paragraph" w:styleId="CommentText">
    <w:name w:val="annotation text"/>
    <w:basedOn w:val="Normal"/>
    <w:link w:val="CommentTextChar"/>
    <w:uiPriority w:val="99"/>
    <w:semiHidden/>
    <w:unhideWhenUsed/>
    <w:rsid w:val="00413EC2"/>
  </w:style>
  <w:style w:type="character" w:customStyle="1" w:styleId="CommentTextChar">
    <w:name w:val="Comment Text Char"/>
    <w:link w:val="CommentText"/>
    <w:uiPriority w:val="99"/>
    <w:semiHidden/>
    <w:rsid w:val="00413EC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13EC2"/>
    <w:rPr>
      <w:b/>
      <w:bCs/>
    </w:rPr>
  </w:style>
  <w:style w:type="character" w:customStyle="1" w:styleId="CommentSubjectChar">
    <w:name w:val="Comment Subject Char"/>
    <w:link w:val="CommentSubject"/>
    <w:uiPriority w:val="99"/>
    <w:semiHidden/>
    <w:rsid w:val="00413EC2"/>
    <w:rPr>
      <w:rFonts w:ascii="Times New Roman" w:eastAsia="Times New Roman" w:hAnsi="Times New Roman"/>
      <w:b/>
      <w:bCs/>
      <w:lang w:eastAsia="en-US"/>
    </w:rPr>
  </w:style>
  <w:style w:type="paragraph" w:styleId="Revision">
    <w:name w:val="Revision"/>
    <w:hidden/>
    <w:uiPriority w:val="99"/>
    <w:semiHidden/>
    <w:rsid w:val="005F1E7E"/>
    <w:rPr>
      <w:rFonts w:ascii="Times New Roman" w:eastAsia="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24FD1"/>
    <w:rPr>
      <w:rFonts w:ascii="Times New Roman" w:eastAsia="Times New Roman" w:hAnsi="Times New Roman"/>
      <w:lang w:eastAsia="en-US"/>
    </w:rPr>
  </w:style>
  <w:style w:type="paragraph" w:styleId="Heading1">
    <w:name w:val="heading 1"/>
    <w:basedOn w:val="Normal"/>
    <w:next w:val="Normal"/>
    <w:link w:val="Heading1Char"/>
    <w:uiPriority w:val="99"/>
    <w:qFormat/>
    <w:rsid w:val="00224FD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405E6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224FD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4FD1"/>
    <w:rPr>
      <w:rFonts w:ascii="Cambria" w:hAnsi="Cambria" w:cs="Times New Roman"/>
      <w:b/>
      <w:bCs/>
      <w:kern w:val="32"/>
      <w:sz w:val="32"/>
      <w:szCs w:val="32"/>
    </w:rPr>
  </w:style>
  <w:style w:type="character" w:customStyle="1" w:styleId="Heading2Char">
    <w:name w:val="Heading 2 Char"/>
    <w:link w:val="Heading2"/>
    <w:uiPriority w:val="99"/>
    <w:locked/>
    <w:rsid w:val="00405E6F"/>
    <w:rPr>
      <w:rFonts w:ascii="Cambria" w:hAnsi="Cambria" w:cs="Times New Roman"/>
      <w:b/>
      <w:bCs/>
      <w:color w:val="4F81BD"/>
      <w:sz w:val="26"/>
      <w:szCs w:val="26"/>
    </w:rPr>
  </w:style>
  <w:style w:type="character" w:customStyle="1" w:styleId="Heading3Char">
    <w:name w:val="Heading 3 Char"/>
    <w:link w:val="Heading3"/>
    <w:uiPriority w:val="99"/>
    <w:locked/>
    <w:rsid w:val="00224FD1"/>
    <w:rPr>
      <w:rFonts w:ascii="Cambria" w:hAnsi="Cambria" w:cs="Times New Roman"/>
      <w:b/>
      <w:bCs/>
      <w:sz w:val="26"/>
      <w:szCs w:val="26"/>
    </w:rPr>
  </w:style>
  <w:style w:type="paragraph" w:styleId="ListParagraph">
    <w:name w:val="List Paragraph"/>
    <w:basedOn w:val="Normal"/>
    <w:uiPriority w:val="34"/>
    <w:qFormat/>
    <w:rsid w:val="00224FD1"/>
    <w:pPr>
      <w:ind w:left="720"/>
      <w:contextualSpacing/>
    </w:pPr>
    <w:rPr>
      <w:sz w:val="24"/>
      <w:szCs w:val="24"/>
      <w:lang w:val="en-US"/>
    </w:rPr>
  </w:style>
  <w:style w:type="paragraph" w:styleId="NormalWeb">
    <w:name w:val="Normal (Web)"/>
    <w:basedOn w:val="Normal"/>
    <w:uiPriority w:val="99"/>
    <w:rsid w:val="00224FD1"/>
    <w:pPr>
      <w:spacing w:before="100" w:beforeAutospacing="1" w:after="100" w:afterAutospacing="1"/>
    </w:pPr>
    <w:rPr>
      <w:sz w:val="24"/>
      <w:szCs w:val="24"/>
      <w:lang w:eastAsia="zh-TW"/>
    </w:rPr>
  </w:style>
  <w:style w:type="paragraph" w:styleId="BalloonText">
    <w:name w:val="Balloon Text"/>
    <w:basedOn w:val="Normal"/>
    <w:link w:val="BalloonTextChar"/>
    <w:uiPriority w:val="99"/>
    <w:semiHidden/>
    <w:rsid w:val="00BF6C5A"/>
    <w:rPr>
      <w:rFonts w:ascii="Tahoma" w:hAnsi="Tahoma" w:cs="Tahoma"/>
      <w:sz w:val="16"/>
      <w:szCs w:val="16"/>
    </w:rPr>
  </w:style>
  <w:style w:type="character" w:customStyle="1" w:styleId="BalloonTextChar">
    <w:name w:val="Balloon Text Char"/>
    <w:link w:val="BalloonText"/>
    <w:uiPriority w:val="99"/>
    <w:semiHidden/>
    <w:locked/>
    <w:rsid w:val="00BF6C5A"/>
    <w:rPr>
      <w:rFonts w:ascii="Tahoma" w:hAnsi="Tahoma" w:cs="Tahoma"/>
      <w:sz w:val="16"/>
      <w:szCs w:val="16"/>
    </w:rPr>
  </w:style>
  <w:style w:type="paragraph" w:styleId="TOCHeading">
    <w:name w:val="TOC Heading"/>
    <w:basedOn w:val="Heading1"/>
    <w:next w:val="Normal"/>
    <w:uiPriority w:val="99"/>
    <w:qFormat/>
    <w:rsid w:val="00BE0489"/>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99"/>
    <w:rsid w:val="00BE0489"/>
    <w:pPr>
      <w:spacing w:after="100"/>
    </w:pPr>
  </w:style>
  <w:style w:type="character" w:styleId="Hyperlink">
    <w:name w:val="Hyperlink"/>
    <w:uiPriority w:val="99"/>
    <w:rsid w:val="00BE0489"/>
    <w:rPr>
      <w:rFonts w:cs="Times New Roman"/>
      <w:color w:val="0000FF"/>
      <w:u w:val="single"/>
    </w:rPr>
  </w:style>
  <w:style w:type="paragraph" w:styleId="TOC3">
    <w:name w:val="toc 3"/>
    <w:basedOn w:val="Normal"/>
    <w:next w:val="Normal"/>
    <w:autoRedefine/>
    <w:uiPriority w:val="99"/>
    <w:rsid w:val="00405E6F"/>
    <w:pPr>
      <w:spacing w:after="100"/>
      <w:ind w:left="400"/>
    </w:pPr>
  </w:style>
  <w:style w:type="paragraph" w:styleId="NoSpacing">
    <w:name w:val="No Spacing"/>
    <w:link w:val="NoSpacingChar"/>
    <w:uiPriority w:val="1"/>
    <w:qFormat/>
    <w:rsid w:val="00484242"/>
    <w:rPr>
      <w:rFonts w:eastAsia="Times New Roman"/>
      <w:sz w:val="22"/>
      <w:szCs w:val="22"/>
      <w:lang w:val="en-US" w:eastAsia="en-US"/>
    </w:rPr>
  </w:style>
  <w:style w:type="character" w:customStyle="1" w:styleId="NoSpacingChar">
    <w:name w:val="No Spacing Char"/>
    <w:link w:val="NoSpacing"/>
    <w:uiPriority w:val="1"/>
    <w:locked/>
    <w:rsid w:val="00484242"/>
    <w:rPr>
      <w:rFonts w:eastAsia="Times New Roman"/>
      <w:sz w:val="22"/>
      <w:szCs w:val="22"/>
      <w:lang w:val="en-US" w:eastAsia="en-US" w:bidi="ar-SA"/>
    </w:rPr>
  </w:style>
  <w:style w:type="paragraph" w:styleId="Header">
    <w:name w:val="header"/>
    <w:basedOn w:val="Normal"/>
    <w:link w:val="HeaderChar"/>
    <w:uiPriority w:val="99"/>
    <w:rsid w:val="00066978"/>
    <w:pPr>
      <w:tabs>
        <w:tab w:val="center" w:pos="4513"/>
        <w:tab w:val="right" w:pos="9026"/>
      </w:tabs>
    </w:pPr>
  </w:style>
  <w:style w:type="character" w:customStyle="1" w:styleId="HeaderChar">
    <w:name w:val="Header Char"/>
    <w:link w:val="Header"/>
    <w:uiPriority w:val="99"/>
    <w:locked/>
    <w:rsid w:val="00066978"/>
    <w:rPr>
      <w:rFonts w:ascii="Times New Roman" w:hAnsi="Times New Roman" w:cs="Times New Roman"/>
      <w:sz w:val="20"/>
      <w:szCs w:val="20"/>
    </w:rPr>
  </w:style>
  <w:style w:type="paragraph" w:styleId="Footer">
    <w:name w:val="footer"/>
    <w:basedOn w:val="Normal"/>
    <w:link w:val="FooterChar"/>
    <w:uiPriority w:val="99"/>
    <w:rsid w:val="00066978"/>
    <w:pPr>
      <w:tabs>
        <w:tab w:val="center" w:pos="4513"/>
        <w:tab w:val="right" w:pos="9026"/>
      </w:tabs>
    </w:pPr>
  </w:style>
  <w:style w:type="character" w:customStyle="1" w:styleId="FooterChar">
    <w:name w:val="Footer Char"/>
    <w:link w:val="Footer"/>
    <w:uiPriority w:val="99"/>
    <w:locked/>
    <w:rsid w:val="00066978"/>
    <w:rPr>
      <w:rFonts w:ascii="Times New Roman" w:hAnsi="Times New Roman" w:cs="Times New Roman"/>
      <w:sz w:val="20"/>
      <w:szCs w:val="20"/>
    </w:rPr>
  </w:style>
  <w:style w:type="table" w:styleId="TableGrid">
    <w:name w:val="Table Grid"/>
    <w:basedOn w:val="TableNormal"/>
    <w:uiPriority w:val="39"/>
    <w:rsid w:val="00F97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99"/>
    <w:semiHidden/>
    <w:rsid w:val="00873055"/>
    <w:pPr>
      <w:spacing w:after="100" w:line="276" w:lineRule="auto"/>
      <w:ind w:left="220"/>
    </w:pPr>
    <w:rPr>
      <w:rFonts w:ascii="Calibri" w:hAnsi="Calibri"/>
      <w:sz w:val="22"/>
      <w:szCs w:val="22"/>
      <w:lang w:val="en-US"/>
    </w:rPr>
  </w:style>
  <w:style w:type="paragraph" w:customStyle="1" w:styleId="Default">
    <w:name w:val="Default"/>
    <w:rsid w:val="003957D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413EC2"/>
    <w:rPr>
      <w:sz w:val="16"/>
      <w:szCs w:val="16"/>
    </w:rPr>
  </w:style>
  <w:style w:type="paragraph" w:styleId="CommentText">
    <w:name w:val="annotation text"/>
    <w:basedOn w:val="Normal"/>
    <w:link w:val="CommentTextChar"/>
    <w:uiPriority w:val="99"/>
    <w:semiHidden/>
    <w:unhideWhenUsed/>
    <w:rsid w:val="00413EC2"/>
  </w:style>
  <w:style w:type="character" w:customStyle="1" w:styleId="CommentTextChar">
    <w:name w:val="Comment Text Char"/>
    <w:link w:val="CommentText"/>
    <w:uiPriority w:val="99"/>
    <w:semiHidden/>
    <w:rsid w:val="00413EC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13EC2"/>
    <w:rPr>
      <w:b/>
      <w:bCs/>
    </w:rPr>
  </w:style>
  <w:style w:type="character" w:customStyle="1" w:styleId="CommentSubjectChar">
    <w:name w:val="Comment Subject Char"/>
    <w:link w:val="CommentSubject"/>
    <w:uiPriority w:val="99"/>
    <w:semiHidden/>
    <w:rsid w:val="00413EC2"/>
    <w:rPr>
      <w:rFonts w:ascii="Times New Roman" w:eastAsia="Times New Roman" w:hAnsi="Times New Roman"/>
      <w:b/>
      <w:bCs/>
      <w:lang w:eastAsia="en-US"/>
    </w:rPr>
  </w:style>
  <w:style w:type="paragraph" w:styleId="Revision">
    <w:name w:val="Revision"/>
    <w:hidden/>
    <w:uiPriority w:val="99"/>
    <w:semiHidden/>
    <w:rsid w:val="005F1E7E"/>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0351">
      <w:bodyDiv w:val="1"/>
      <w:marLeft w:val="0"/>
      <w:marRight w:val="0"/>
      <w:marTop w:val="0"/>
      <w:marBottom w:val="0"/>
      <w:divBdr>
        <w:top w:val="none" w:sz="0" w:space="0" w:color="auto"/>
        <w:left w:val="none" w:sz="0" w:space="0" w:color="auto"/>
        <w:bottom w:val="none" w:sz="0" w:space="0" w:color="auto"/>
        <w:right w:val="none" w:sz="0" w:space="0" w:color="auto"/>
      </w:divBdr>
    </w:div>
    <w:div w:id="471795484">
      <w:bodyDiv w:val="1"/>
      <w:marLeft w:val="0"/>
      <w:marRight w:val="0"/>
      <w:marTop w:val="0"/>
      <w:marBottom w:val="0"/>
      <w:divBdr>
        <w:top w:val="none" w:sz="0" w:space="0" w:color="auto"/>
        <w:left w:val="none" w:sz="0" w:space="0" w:color="auto"/>
        <w:bottom w:val="none" w:sz="0" w:space="0" w:color="auto"/>
        <w:right w:val="none" w:sz="0" w:space="0" w:color="auto"/>
      </w:divBdr>
    </w:div>
    <w:div w:id="490221651">
      <w:bodyDiv w:val="1"/>
      <w:marLeft w:val="0"/>
      <w:marRight w:val="0"/>
      <w:marTop w:val="0"/>
      <w:marBottom w:val="0"/>
      <w:divBdr>
        <w:top w:val="none" w:sz="0" w:space="0" w:color="auto"/>
        <w:left w:val="none" w:sz="0" w:space="0" w:color="auto"/>
        <w:bottom w:val="none" w:sz="0" w:space="0" w:color="auto"/>
        <w:right w:val="none" w:sz="0" w:space="0" w:color="auto"/>
      </w:divBdr>
    </w:div>
    <w:div w:id="627276948">
      <w:bodyDiv w:val="1"/>
      <w:marLeft w:val="0"/>
      <w:marRight w:val="0"/>
      <w:marTop w:val="0"/>
      <w:marBottom w:val="0"/>
      <w:divBdr>
        <w:top w:val="none" w:sz="0" w:space="0" w:color="auto"/>
        <w:left w:val="none" w:sz="0" w:space="0" w:color="auto"/>
        <w:bottom w:val="none" w:sz="0" w:space="0" w:color="auto"/>
        <w:right w:val="none" w:sz="0" w:space="0" w:color="auto"/>
      </w:divBdr>
    </w:div>
    <w:div w:id="635332698">
      <w:bodyDiv w:val="1"/>
      <w:marLeft w:val="0"/>
      <w:marRight w:val="0"/>
      <w:marTop w:val="0"/>
      <w:marBottom w:val="0"/>
      <w:divBdr>
        <w:top w:val="none" w:sz="0" w:space="0" w:color="auto"/>
        <w:left w:val="none" w:sz="0" w:space="0" w:color="auto"/>
        <w:bottom w:val="none" w:sz="0" w:space="0" w:color="auto"/>
        <w:right w:val="none" w:sz="0" w:space="0" w:color="auto"/>
      </w:divBdr>
    </w:div>
    <w:div w:id="762919313">
      <w:bodyDiv w:val="1"/>
      <w:marLeft w:val="0"/>
      <w:marRight w:val="0"/>
      <w:marTop w:val="0"/>
      <w:marBottom w:val="0"/>
      <w:divBdr>
        <w:top w:val="none" w:sz="0" w:space="0" w:color="auto"/>
        <w:left w:val="none" w:sz="0" w:space="0" w:color="auto"/>
        <w:bottom w:val="none" w:sz="0" w:space="0" w:color="auto"/>
        <w:right w:val="none" w:sz="0" w:space="0" w:color="auto"/>
      </w:divBdr>
    </w:div>
    <w:div w:id="787624116">
      <w:bodyDiv w:val="1"/>
      <w:marLeft w:val="0"/>
      <w:marRight w:val="0"/>
      <w:marTop w:val="0"/>
      <w:marBottom w:val="0"/>
      <w:divBdr>
        <w:top w:val="none" w:sz="0" w:space="0" w:color="auto"/>
        <w:left w:val="none" w:sz="0" w:space="0" w:color="auto"/>
        <w:bottom w:val="none" w:sz="0" w:space="0" w:color="auto"/>
        <w:right w:val="none" w:sz="0" w:space="0" w:color="auto"/>
      </w:divBdr>
    </w:div>
    <w:div w:id="1529296562">
      <w:bodyDiv w:val="1"/>
      <w:marLeft w:val="0"/>
      <w:marRight w:val="0"/>
      <w:marTop w:val="0"/>
      <w:marBottom w:val="0"/>
      <w:divBdr>
        <w:top w:val="none" w:sz="0" w:space="0" w:color="auto"/>
        <w:left w:val="none" w:sz="0" w:space="0" w:color="auto"/>
        <w:bottom w:val="none" w:sz="0" w:space="0" w:color="auto"/>
        <w:right w:val="none" w:sz="0" w:space="0" w:color="auto"/>
      </w:divBdr>
    </w:div>
    <w:div w:id="1740132047">
      <w:bodyDiv w:val="1"/>
      <w:marLeft w:val="0"/>
      <w:marRight w:val="0"/>
      <w:marTop w:val="0"/>
      <w:marBottom w:val="0"/>
      <w:divBdr>
        <w:top w:val="none" w:sz="0" w:space="0" w:color="auto"/>
        <w:left w:val="none" w:sz="0" w:space="0" w:color="auto"/>
        <w:bottom w:val="none" w:sz="0" w:space="0" w:color="auto"/>
        <w:right w:val="none" w:sz="0" w:space="0" w:color="auto"/>
      </w:divBdr>
    </w:div>
    <w:div w:id="1742173224">
      <w:bodyDiv w:val="1"/>
      <w:marLeft w:val="0"/>
      <w:marRight w:val="0"/>
      <w:marTop w:val="0"/>
      <w:marBottom w:val="0"/>
      <w:divBdr>
        <w:top w:val="none" w:sz="0" w:space="0" w:color="auto"/>
        <w:left w:val="none" w:sz="0" w:space="0" w:color="auto"/>
        <w:bottom w:val="none" w:sz="0" w:space="0" w:color="auto"/>
        <w:right w:val="none" w:sz="0" w:space="0" w:color="auto"/>
      </w:divBdr>
    </w:div>
    <w:div w:id="1983920891">
      <w:bodyDiv w:val="1"/>
      <w:marLeft w:val="0"/>
      <w:marRight w:val="0"/>
      <w:marTop w:val="0"/>
      <w:marBottom w:val="0"/>
      <w:divBdr>
        <w:top w:val="none" w:sz="0" w:space="0" w:color="auto"/>
        <w:left w:val="none" w:sz="0" w:space="0" w:color="auto"/>
        <w:bottom w:val="none" w:sz="0" w:space="0" w:color="auto"/>
        <w:right w:val="none" w:sz="0" w:space="0" w:color="auto"/>
      </w:divBdr>
    </w:div>
    <w:div w:id="203989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thony.buston@essex.gov.uk"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CAADC-35B0-43F9-A8E3-77254B5F4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1B352F05.dotm</Template>
  <TotalTime>1</TotalTime>
  <Pages>21</Pages>
  <Words>9883</Words>
  <Characters>56337</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Project Brief</vt:lpstr>
    </vt:vector>
  </TitlesOfParts>
  <Company>oakam</Company>
  <LinksUpToDate>false</LinksUpToDate>
  <CharactersWithSpaces>66088</CharactersWithSpaces>
  <SharedDoc>false</SharedDoc>
  <HLinks>
    <vt:vector size="6" baseType="variant">
      <vt:variant>
        <vt:i4>5046377</vt:i4>
      </vt:variant>
      <vt:variant>
        <vt:i4>0</vt:i4>
      </vt:variant>
      <vt:variant>
        <vt:i4>0</vt:i4>
      </vt:variant>
      <vt:variant>
        <vt:i4>5</vt:i4>
      </vt:variant>
      <vt:variant>
        <vt:lpwstr>mailto:anthony.buston@essex.gov.uk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Brief</dc:title>
  <dc:subject>Store Manual</dc:subject>
  <dc:creator>Ayesha Basit</dc:creator>
  <cp:lastModifiedBy>kim.mayo</cp:lastModifiedBy>
  <cp:revision>2</cp:revision>
  <cp:lastPrinted>2015-10-21T09:11:00Z</cp:lastPrinted>
  <dcterms:created xsi:type="dcterms:W3CDTF">2015-11-12T15:49:00Z</dcterms:created>
  <dcterms:modified xsi:type="dcterms:W3CDTF">2015-11-12T15:49:00Z</dcterms:modified>
</cp:coreProperties>
</file>