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DB0" w:rsidRPr="00AF2BB5" w:rsidRDefault="00B92DB0" w:rsidP="00B62C2C">
      <w:pPr>
        <w:spacing w:line="276" w:lineRule="auto"/>
      </w:pPr>
    </w:p>
    <w:p w:rsidR="007937F9" w:rsidRPr="00AF2BB5" w:rsidRDefault="007937F9" w:rsidP="00B62C2C">
      <w:pPr>
        <w:spacing w:line="276" w:lineRule="auto"/>
        <w:sectPr w:rsidR="007937F9" w:rsidRPr="00AF2BB5">
          <w:headerReference w:type="even" r:id="rId9"/>
          <w:headerReference w:type="default" r:id="rId10"/>
          <w:footerReference w:type="default" r:id="rId11"/>
          <w:headerReference w:type="first" r:id="rId12"/>
          <w:pgSz w:w="11906" w:h="16838" w:code="9"/>
          <w:pgMar w:top="964" w:right="1701" w:bottom="1701" w:left="1418" w:header="680" w:footer="454" w:gutter="0"/>
          <w:cols w:space="708"/>
          <w:docGrid w:linePitch="360"/>
        </w:sectPr>
      </w:pPr>
    </w:p>
    <w:p w:rsidR="001E35BF" w:rsidRPr="00AF2BB5" w:rsidRDefault="001E35BF" w:rsidP="00B62C2C">
      <w:pPr>
        <w:autoSpaceDE w:val="0"/>
        <w:autoSpaceDN w:val="0"/>
        <w:adjustRightInd w:val="0"/>
        <w:spacing w:line="276" w:lineRule="auto"/>
        <w:rPr>
          <w:b/>
          <w:bCs/>
          <w:sz w:val="28"/>
          <w:szCs w:val="28"/>
        </w:rPr>
      </w:pPr>
      <w:r w:rsidRPr="00AF2BB5">
        <w:rPr>
          <w:b/>
          <w:bCs/>
          <w:sz w:val="28"/>
          <w:szCs w:val="28"/>
        </w:rPr>
        <w:lastRenderedPageBreak/>
        <w:t>1. Introduction</w:t>
      </w:r>
    </w:p>
    <w:p w:rsidR="001E35BF" w:rsidRPr="00AF2BB5" w:rsidRDefault="001E35BF" w:rsidP="00B62C2C">
      <w:pPr>
        <w:autoSpaceDE w:val="0"/>
        <w:autoSpaceDN w:val="0"/>
        <w:adjustRightInd w:val="0"/>
        <w:spacing w:line="276" w:lineRule="auto"/>
      </w:pPr>
    </w:p>
    <w:p w:rsidR="00CA4FA8" w:rsidRPr="00AF2BB5" w:rsidRDefault="00CA4FA8" w:rsidP="00B62C2C">
      <w:pPr>
        <w:autoSpaceDE w:val="0"/>
        <w:autoSpaceDN w:val="0"/>
        <w:adjustRightInd w:val="0"/>
        <w:spacing w:line="276" w:lineRule="auto"/>
      </w:pPr>
      <w:r w:rsidRPr="00AF2BB5">
        <w:t>1.1</w:t>
      </w:r>
      <w:r w:rsidRPr="00AF2BB5">
        <w:tab/>
        <w:t>The South East LEP</w:t>
      </w:r>
      <w:r w:rsidR="008D73A2">
        <w:t xml:space="preserve"> (SELEP)</w:t>
      </w:r>
      <w:r w:rsidRPr="00AF2BB5">
        <w:t xml:space="preserve"> </w:t>
      </w:r>
      <w:r w:rsidR="009B6B84" w:rsidRPr="00AF2BB5">
        <w:t xml:space="preserve">has launched </w:t>
      </w:r>
      <w:r w:rsidRPr="00AF2BB5">
        <w:t xml:space="preserve">its </w:t>
      </w:r>
      <w:r w:rsidR="00167EED" w:rsidRPr="00AF2BB5">
        <w:t>latest round of its</w:t>
      </w:r>
      <w:r w:rsidRPr="00AF2BB5">
        <w:t xml:space="preserve"> Skills Capital Fund</w:t>
      </w:r>
      <w:r w:rsidR="009D07FD" w:rsidRPr="00AF2BB5">
        <w:t xml:space="preserve"> (SCF)</w:t>
      </w:r>
      <w:r w:rsidRPr="00AF2BB5">
        <w:t xml:space="preserve">.  The skills set of our residents and that within our businesses is vital to the growth ambitions of the area.  </w:t>
      </w:r>
      <w:r w:rsidR="0048089C" w:rsidRPr="00AF2BB5">
        <w:t>The skills</w:t>
      </w:r>
      <w:r w:rsidRPr="00AF2BB5">
        <w:t xml:space="preserve"> capital funding </w:t>
      </w:r>
      <w:r w:rsidR="009B6B84" w:rsidRPr="00AF2BB5">
        <w:t xml:space="preserve">will be utilised </w:t>
      </w:r>
      <w:r w:rsidRPr="00AF2BB5">
        <w:t xml:space="preserve">in a way that supports the delivery of training and qualifications that respond to economic need and serve learners and employer alike.  </w:t>
      </w:r>
      <w:proofErr w:type="gramStart"/>
      <w:r w:rsidR="008D73A2">
        <w:t xml:space="preserve">SELEP </w:t>
      </w:r>
      <w:r w:rsidRPr="00AF2BB5">
        <w:t xml:space="preserve"> has</w:t>
      </w:r>
      <w:proofErr w:type="gramEnd"/>
      <w:r w:rsidRPr="00AF2BB5">
        <w:t xml:space="preserve"> a particular focus on supporting science, technology, engineering and mathematics (STEM) based disciplines that underpin our growth sectors. However, in supporting employment more widely </w:t>
      </w:r>
      <w:r w:rsidR="008D73A2">
        <w:t>SE</w:t>
      </w:r>
      <w:r w:rsidRPr="00AF2BB5">
        <w:t>LEP also wishes to see increases in those skilled for and progressing in sectors where there is growing employment demand, such as the health and social care sectors</w:t>
      </w:r>
      <w:r w:rsidR="00366084" w:rsidRPr="00AF2BB5">
        <w:t xml:space="preserve"> and other sectors named in </w:t>
      </w:r>
      <w:r w:rsidR="008D73A2">
        <w:t>SE</w:t>
      </w:r>
      <w:r w:rsidR="00366084" w:rsidRPr="00AF2BB5">
        <w:t>LEP’s Strategic</w:t>
      </w:r>
      <w:r w:rsidR="00644A1C" w:rsidRPr="00AF2BB5">
        <w:t xml:space="preserve"> Plan.</w:t>
      </w:r>
    </w:p>
    <w:p w:rsidR="00CA4FA8" w:rsidRPr="00AF2BB5" w:rsidRDefault="00CA4FA8" w:rsidP="00B62C2C">
      <w:pPr>
        <w:autoSpaceDE w:val="0"/>
        <w:autoSpaceDN w:val="0"/>
        <w:adjustRightInd w:val="0"/>
        <w:spacing w:line="276" w:lineRule="auto"/>
      </w:pPr>
    </w:p>
    <w:p w:rsidR="00CA4FA8" w:rsidRPr="00AF2BB5" w:rsidRDefault="009D07FD" w:rsidP="00B62C2C">
      <w:pPr>
        <w:autoSpaceDE w:val="0"/>
        <w:autoSpaceDN w:val="0"/>
        <w:adjustRightInd w:val="0"/>
        <w:spacing w:after="200" w:line="276" w:lineRule="auto"/>
      </w:pPr>
      <w:r w:rsidRPr="00AF2BB5">
        <w:t>1. 2</w:t>
      </w:r>
      <w:r w:rsidRPr="00AF2BB5">
        <w:tab/>
      </w:r>
      <w:proofErr w:type="gramStart"/>
      <w:r w:rsidR="008D73A2">
        <w:t>The</w:t>
      </w:r>
      <w:proofErr w:type="gramEnd"/>
      <w:r w:rsidR="008D73A2">
        <w:t xml:space="preserve"> main areas of focus for</w:t>
      </w:r>
      <w:r w:rsidR="00CA4FA8" w:rsidRPr="00AF2BB5">
        <w:t xml:space="preserve"> </w:t>
      </w:r>
      <w:r w:rsidR="008D73A2">
        <w:t>SE</w:t>
      </w:r>
      <w:r w:rsidR="00CA4FA8" w:rsidRPr="00AF2BB5">
        <w:t>LEP are –</w:t>
      </w:r>
    </w:p>
    <w:p w:rsidR="00CA4FA8" w:rsidRPr="00AF2BB5" w:rsidRDefault="00CA4FA8" w:rsidP="00DD6F5F">
      <w:pPr>
        <w:pStyle w:val="ListParagraph"/>
        <w:numPr>
          <w:ilvl w:val="0"/>
          <w:numId w:val="6"/>
        </w:numPr>
        <w:autoSpaceDE w:val="0"/>
        <w:autoSpaceDN w:val="0"/>
        <w:adjustRightInd w:val="0"/>
        <w:rPr>
          <w:rFonts w:ascii="Arial" w:hAnsi="Arial" w:cs="Arial"/>
          <w:sz w:val="24"/>
        </w:rPr>
      </w:pPr>
      <w:r w:rsidRPr="00AF2BB5">
        <w:rPr>
          <w:rFonts w:ascii="Arial" w:hAnsi="Arial" w:cs="Arial"/>
          <w:sz w:val="24"/>
        </w:rPr>
        <w:t>Improving the talent pool in support of priority sectors, particularly higher level skills</w:t>
      </w:r>
    </w:p>
    <w:p w:rsidR="00CA4FA8" w:rsidRPr="00AF2BB5" w:rsidRDefault="00CA4FA8" w:rsidP="00DD6F5F">
      <w:pPr>
        <w:pStyle w:val="ListParagraph"/>
        <w:numPr>
          <w:ilvl w:val="0"/>
          <w:numId w:val="6"/>
        </w:numPr>
        <w:autoSpaceDE w:val="0"/>
        <w:autoSpaceDN w:val="0"/>
        <w:adjustRightInd w:val="0"/>
        <w:rPr>
          <w:rFonts w:ascii="Arial" w:hAnsi="Arial" w:cs="Arial"/>
          <w:sz w:val="24"/>
        </w:rPr>
      </w:pPr>
      <w:r w:rsidRPr="00AF2BB5">
        <w:rPr>
          <w:rFonts w:ascii="Arial" w:hAnsi="Arial" w:cs="Arial"/>
          <w:sz w:val="24"/>
        </w:rPr>
        <w:t>Increasing participation of young people in work, education and training, with a focus on supporting priority sectors and skills gaps</w:t>
      </w:r>
    </w:p>
    <w:p w:rsidR="00CA4FA8" w:rsidRPr="00AF2BB5" w:rsidRDefault="00CA4FA8" w:rsidP="00DD6F5F">
      <w:pPr>
        <w:pStyle w:val="ListParagraph"/>
        <w:numPr>
          <w:ilvl w:val="0"/>
          <w:numId w:val="6"/>
        </w:numPr>
        <w:autoSpaceDE w:val="0"/>
        <w:autoSpaceDN w:val="0"/>
        <w:adjustRightInd w:val="0"/>
        <w:rPr>
          <w:rFonts w:ascii="Arial" w:hAnsi="Arial" w:cs="Arial"/>
          <w:sz w:val="24"/>
        </w:rPr>
      </w:pPr>
      <w:r w:rsidRPr="00AF2BB5">
        <w:rPr>
          <w:rFonts w:ascii="Arial" w:hAnsi="Arial" w:cs="Arial"/>
          <w:sz w:val="24"/>
        </w:rPr>
        <w:t>Improving the basic skills and employment of our residents to boost productivity and growth</w:t>
      </w:r>
    </w:p>
    <w:p w:rsidR="00366F63" w:rsidRPr="00AF2BB5" w:rsidRDefault="00CA4FA8" w:rsidP="00B62C2C">
      <w:pPr>
        <w:spacing w:line="276" w:lineRule="auto"/>
      </w:pPr>
      <w:r w:rsidRPr="00AF2BB5">
        <w:t xml:space="preserve">Skills Capital </w:t>
      </w:r>
      <w:r w:rsidR="00CD4972" w:rsidRPr="00AF2BB5">
        <w:t xml:space="preserve">Funding </w:t>
      </w:r>
      <w:r w:rsidRPr="00AF2BB5">
        <w:t xml:space="preserve">will be particularly geared at supporting </w:t>
      </w:r>
      <w:r w:rsidR="009D07FD" w:rsidRPr="00AF2BB5">
        <w:t>a)</w:t>
      </w:r>
      <w:r w:rsidRPr="00AF2BB5">
        <w:t xml:space="preserve"> and </w:t>
      </w:r>
      <w:r w:rsidR="009D07FD" w:rsidRPr="00AF2BB5">
        <w:t>b)</w:t>
      </w:r>
      <w:r w:rsidRPr="00AF2BB5">
        <w:t xml:space="preserve"> and these are more fully articulated in the </w:t>
      </w:r>
      <w:r w:rsidR="008D73A2">
        <w:t>SE</w:t>
      </w:r>
      <w:r w:rsidRPr="00AF2BB5">
        <w:t>LEP Skills Strategy (Annex B</w:t>
      </w:r>
      <w:r w:rsidR="00CC20C5" w:rsidRPr="00AF2BB5">
        <w:t xml:space="preserve"> of this document</w:t>
      </w:r>
      <w:r w:rsidRPr="00AF2BB5">
        <w:t>).</w:t>
      </w:r>
      <w:r w:rsidR="00BD7654" w:rsidRPr="00AF2BB5">
        <w:t xml:space="preserve"> </w:t>
      </w:r>
      <w:r w:rsidR="008D73A2">
        <w:t>SE</w:t>
      </w:r>
      <w:r w:rsidR="00BD7654" w:rsidRPr="00AF2BB5">
        <w:t xml:space="preserve">LEP will also prioritise applications </w:t>
      </w:r>
      <w:r w:rsidR="00125359" w:rsidRPr="00AF2BB5">
        <w:t>which</w:t>
      </w:r>
      <w:r w:rsidR="00BD7654" w:rsidRPr="00AF2BB5">
        <w:t xml:space="preserve"> support delivery in priority sectors as set out in the Strategic Economic Plan</w:t>
      </w:r>
      <w:r w:rsidR="00574E7E" w:rsidRPr="00AF2BB5">
        <w:t xml:space="preserve"> </w:t>
      </w:r>
    </w:p>
    <w:p w:rsidR="00F21A24" w:rsidRPr="00AF2BB5" w:rsidRDefault="00F21A24" w:rsidP="00B62C2C">
      <w:pPr>
        <w:spacing w:line="276" w:lineRule="auto"/>
      </w:pPr>
    </w:p>
    <w:p w:rsidR="00366F63" w:rsidRPr="00AF2BB5" w:rsidRDefault="00366F63" w:rsidP="00B62C2C">
      <w:pPr>
        <w:spacing w:line="276" w:lineRule="auto"/>
      </w:pPr>
    </w:p>
    <w:p w:rsidR="00CA4FA8" w:rsidRPr="00AF2BB5" w:rsidRDefault="00574E7E" w:rsidP="00AD2A35">
      <w:pPr>
        <w:spacing w:line="276" w:lineRule="auto"/>
      </w:pPr>
      <w:r w:rsidRPr="00AF2BB5">
        <w:t>(</w:t>
      </w:r>
      <w:hyperlink r:id="rId13" w:history="1">
        <w:r w:rsidRPr="00AF2BB5">
          <w:rPr>
            <w:rStyle w:val="Hyperlink"/>
            <w:color w:val="auto"/>
          </w:rPr>
          <w:t>http://www.southeastlep.com/images/uploads/resources/SECTION_2_South_East_LEP_-_Growth_Deal_and_Strategic_Economic_Plan_WEB-2%281%29.pdf</w:t>
        </w:r>
      </w:hyperlink>
      <w:r w:rsidR="00AD2A35" w:rsidRPr="00AF2BB5">
        <w:rPr>
          <w:rStyle w:val="Hyperlink"/>
          <w:color w:val="auto"/>
        </w:rPr>
        <w:t xml:space="preserve"> </w:t>
      </w:r>
      <w:r w:rsidRPr="00AF2BB5">
        <w:t>)</w:t>
      </w:r>
      <w:r w:rsidR="005D7A3F" w:rsidRPr="00AF2BB5">
        <w:t xml:space="preserve"> and local plans produced by member Local Authorities.</w:t>
      </w:r>
    </w:p>
    <w:p w:rsidR="00A82F88" w:rsidRPr="00AF2BB5" w:rsidRDefault="00A82F88" w:rsidP="00B62C2C">
      <w:pPr>
        <w:autoSpaceDE w:val="0"/>
        <w:autoSpaceDN w:val="0"/>
        <w:adjustRightInd w:val="0"/>
        <w:spacing w:line="276" w:lineRule="auto"/>
      </w:pPr>
    </w:p>
    <w:p w:rsidR="00644A1C" w:rsidRPr="00AF2BB5" w:rsidRDefault="00AD2A35" w:rsidP="00B62C2C">
      <w:pPr>
        <w:autoSpaceDE w:val="0"/>
        <w:autoSpaceDN w:val="0"/>
        <w:adjustRightInd w:val="0"/>
        <w:spacing w:line="276" w:lineRule="auto"/>
      </w:pPr>
      <w:r w:rsidRPr="00AF2BB5">
        <w:rPr>
          <w:b/>
        </w:rPr>
        <w:t>1.3 This round of Skills Capital funding is available for either capital</w:t>
      </w:r>
      <w:r w:rsidR="00644A1C" w:rsidRPr="00AF2BB5">
        <w:rPr>
          <w:b/>
        </w:rPr>
        <w:t xml:space="preserve"> (refurbishment/remodelling of buildings)</w:t>
      </w:r>
      <w:r w:rsidRPr="00AF2BB5">
        <w:rPr>
          <w:b/>
        </w:rPr>
        <w:t xml:space="preserve"> or specialist</w:t>
      </w:r>
      <w:r w:rsidR="0011010D">
        <w:rPr>
          <w:b/>
        </w:rPr>
        <w:t xml:space="preserve"> capital </w:t>
      </w:r>
      <w:r w:rsidRPr="00AF2BB5">
        <w:rPr>
          <w:b/>
        </w:rPr>
        <w:t>equipment.</w:t>
      </w:r>
    </w:p>
    <w:p w:rsidR="00644A1C" w:rsidRPr="00AF2BB5" w:rsidRDefault="00644A1C" w:rsidP="00B62C2C">
      <w:pPr>
        <w:autoSpaceDE w:val="0"/>
        <w:autoSpaceDN w:val="0"/>
        <w:adjustRightInd w:val="0"/>
        <w:spacing w:line="276" w:lineRule="auto"/>
      </w:pPr>
    </w:p>
    <w:p w:rsidR="00D90DFC" w:rsidRPr="00AF2BB5" w:rsidRDefault="00CA4FA8" w:rsidP="00B62C2C">
      <w:pPr>
        <w:autoSpaceDE w:val="0"/>
        <w:autoSpaceDN w:val="0"/>
        <w:adjustRightInd w:val="0"/>
        <w:spacing w:line="276" w:lineRule="auto"/>
      </w:pPr>
      <w:r w:rsidRPr="00AF2BB5">
        <w:t xml:space="preserve">The South East LEP is now </w:t>
      </w:r>
      <w:r w:rsidR="009D07FD" w:rsidRPr="00AF2BB5">
        <w:t>inviting</w:t>
      </w:r>
      <w:r w:rsidRPr="00AF2BB5">
        <w:t xml:space="preserve"> the submission of </w:t>
      </w:r>
      <w:r w:rsidR="008B5536" w:rsidRPr="00AF2BB5">
        <w:t xml:space="preserve">applications </w:t>
      </w:r>
      <w:r w:rsidR="00A82F88" w:rsidRPr="00AF2BB5">
        <w:t xml:space="preserve">to the Skills Capital </w:t>
      </w:r>
      <w:r w:rsidR="00CD4972" w:rsidRPr="00AF2BB5">
        <w:t>(</w:t>
      </w:r>
      <w:r w:rsidR="00B40487" w:rsidRPr="00AF2BB5">
        <w:t>SCF</w:t>
      </w:r>
      <w:r w:rsidR="00CD4972" w:rsidRPr="00AF2BB5">
        <w:t>)</w:t>
      </w:r>
      <w:r w:rsidR="00D90DFC" w:rsidRPr="00AF2BB5">
        <w:t xml:space="preserve"> </w:t>
      </w:r>
      <w:r w:rsidR="007D7FA2" w:rsidRPr="00AF2BB5">
        <w:t xml:space="preserve">from </w:t>
      </w:r>
      <w:r w:rsidR="00AC5ABE" w:rsidRPr="00AF2BB5">
        <w:t xml:space="preserve">eligible </w:t>
      </w:r>
      <w:r w:rsidR="005809A4" w:rsidRPr="00AF2BB5">
        <w:t>organisations</w:t>
      </w:r>
      <w:r w:rsidR="00D97023" w:rsidRPr="00AF2BB5">
        <w:t xml:space="preserve"> – see 2.1 and 2.3 below</w:t>
      </w:r>
      <w:r w:rsidR="00AC5ABE" w:rsidRPr="00AF2BB5">
        <w:t xml:space="preserve">.  </w:t>
      </w:r>
      <w:r w:rsidR="005809A4" w:rsidRPr="00AF2BB5">
        <w:t xml:space="preserve"> </w:t>
      </w:r>
      <w:r w:rsidR="00D97023" w:rsidRPr="00AF2BB5">
        <w:t xml:space="preserve">Submitting an application to the </w:t>
      </w:r>
      <w:r w:rsidR="00B40487" w:rsidRPr="00AF2BB5">
        <w:t>SCF</w:t>
      </w:r>
      <w:r w:rsidR="00D97023" w:rsidRPr="00AF2BB5">
        <w:t xml:space="preserve"> does not guarantee that organisations</w:t>
      </w:r>
      <w:r w:rsidR="00574E7E" w:rsidRPr="00AF2BB5">
        <w:t xml:space="preserve"> will be awarded </w:t>
      </w:r>
      <w:r w:rsidR="00D97023" w:rsidRPr="00AF2BB5">
        <w:t xml:space="preserve">funding.   </w:t>
      </w:r>
    </w:p>
    <w:p w:rsidR="00A82F88" w:rsidRPr="00AF2BB5" w:rsidRDefault="00A82F88" w:rsidP="00B62C2C">
      <w:pPr>
        <w:autoSpaceDE w:val="0"/>
        <w:autoSpaceDN w:val="0"/>
        <w:adjustRightInd w:val="0"/>
        <w:spacing w:line="276" w:lineRule="auto"/>
      </w:pPr>
    </w:p>
    <w:p w:rsidR="00F20CDD" w:rsidRPr="00AF2BB5" w:rsidRDefault="005A2B31" w:rsidP="00B62C2C">
      <w:pPr>
        <w:autoSpaceDE w:val="0"/>
        <w:autoSpaceDN w:val="0"/>
        <w:adjustRightInd w:val="0"/>
        <w:spacing w:line="276" w:lineRule="auto"/>
        <w:rPr>
          <w:b/>
        </w:rPr>
      </w:pPr>
      <w:r w:rsidRPr="00AF2BB5">
        <w:rPr>
          <w:b/>
        </w:rPr>
        <w:t xml:space="preserve">1.4 </w:t>
      </w:r>
      <w:r w:rsidR="00F20CDD" w:rsidRPr="00AF2BB5">
        <w:rPr>
          <w:b/>
        </w:rPr>
        <w:t xml:space="preserve">Involvement of </w:t>
      </w:r>
      <w:r w:rsidR="009A5C48">
        <w:rPr>
          <w:b/>
        </w:rPr>
        <w:t>Federated A</w:t>
      </w:r>
      <w:r w:rsidR="00C449C7">
        <w:rPr>
          <w:b/>
        </w:rPr>
        <w:t xml:space="preserve">reas and </w:t>
      </w:r>
      <w:r w:rsidR="00F20CDD" w:rsidRPr="00AF2BB5">
        <w:rPr>
          <w:b/>
        </w:rPr>
        <w:t>Employment and Skills boards (ESBs)</w:t>
      </w:r>
    </w:p>
    <w:p w:rsidR="005A2B31" w:rsidRPr="00AF2BB5" w:rsidRDefault="005A2B31" w:rsidP="00B62C2C">
      <w:pPr>
        <w:autoSpaceDE w:val="0"/>
        <w:autoSpaceDN w:val="0"/>
        <w:adjustRightInd w:val="0"/>
        <w:spacing w:line="276" w:lineRule="auto"/>
        <w:rPr>
          <w:b/>
        </w:rPr>
      </w:pPr>
    </w:p>
    <w:p w:rsidR="00D40981" w:rsidRPr="00AF2BB5" w:rsidRDefault="00F20CDD" w:rsidP="00B62C2C">
      <w:pPr>
        <w:autoSpaceDE w:val="0"/>
        <w:autoSpaceDN w:val="0"/>
        <w:adjustRightInd w:val="0"/>
        <w:spacing w:line="276" w:lineRule="auto"/>
      </w:pPr>
      <w:r w:rsidRPr="00AF2BB5">
        <w:t>In round 4 i</w:t>
      </w:r>
      <w:r w:rsidR="003E4664">
        <w:t xml:space="preserve">t </w:t>
      </w:r>
      <w:r w:rsidR="005560FA">
        <w:t>The Employment and Skills Boards</w:t>
      </w:r>
      <w:r w:rsidR="00A77F18">
        <w:t xml:space="preserve"> (ESBs)</w:t>
      </w:r>
      <w:r w:rsidR="005560FA">
        <w:t xml:space="preserve"> and Federated boards will work together</w:t>
      </w:r>
      <w:r w:rsidR="009A5C48">
        <w:t xml:space="preserve"> </w:t>
      </w:r>
      <w:r w:rsidRPr="00AF2BB5">
        <w:t>to bring forward projects for the Skills Capital Fund.</w:t>
      </w:r>
      <w:r w:rsidR="00702D59" w:rsidRPr="00AF2BB5">
        <w:t xml:space="preserve"> </w:t>
      </w:r>
      <w:r w:rsidR="00766D46" w:rsidRPr="00AF2BB5">
        <w:t xml:space="preserve">This is to ensure best fit with local priorities. </w:t>
      </w:r>
      <w:r w:rsidR="00702D59" w:rsidRPr="00AF2BB5">
        <w:rPr>
          <w:b/>
        </w:rPr>
        <w:t xml:space="preserve">Providers should therefore engage with their </w:t>
      </w:r>
      <w:r w:rsidR="00C449C7">
        <w:rPr>
          <w:b/>
        </w:rPr>
        <w:t>federated areas</w:t>
      </w:r>
      <w:r w:rsidR="00702D59" w:rsidRPr="00AF2BB5">
        <w:rPr>
          <w:b/>
        </w:rPr>
        <w:t xml:space="preserve"> before developing any projects.</w:t>
      </w:r>
      <w:r w:rsidR="00702D59" w:rsidRPr="00AF2BB5">
        <w:t xml:space="preserve"> </w:t>
      </w:r>
      <w:r w:rsidR="00766D46" w:rsidRPr="00AF2BB5">
        <w:t xml:space="preserve"> </w:t>
      </w:r>
      <w:r w:rsidR="00C449C7">
        <w:t>Federated areas should</w:t>
      </w:r>
      <w:r w:rsidR="003E4664">
        <w:t>:</w:t>
      </w:r>
    </w:p>
    <w:p w:rsidR="00D40981" w:rsidRPr="00AF2BB5" w:rsidRDefault="00D40981" w:rsidP="00B62C2C">
      <w:pPr>
        <w:autoSpaceDE w:val="0"/>
        <w:autoSpaceDN w:val="0"/>
        <w:adjustRightInd w:val="0"/>
        <w:spacing w:line="276" w:lineRule="auto"/>
      </w:pPr>
    </w:p>
    <w:p w:rsidR="00D40981" w:rsidRPr="00AF2BB5" w:rsidRDefault="00D40981" w:rsidP="00D40981">
      <w:pPr>
        <w:pStyle w:val="ListParagraph"/>
        <w:numPr>
          <w:ilvl w:val="0"/>
          <w:numId w:val="18"/>
        </w:numPr>
        <w:autoSpaceDE w:val="0"/>
        <w:autoSpaceDN w:val="0"/>
        <w:adjustRightInd w:val="0"/>
        <w:rPr>
          <w:rFonts w:ascii="Arial" w:hAnsi="Arial" w:cs="Arial"/>
          <w:sz w:val="24"/>
          <w:szCs w:val="24"/>
        </w:rPr>
      </w:pPr>
      <w:r w:rsidRPr="00AF2BB5">
        <w:rPr>
          <w:rFonts w:ascii="Arial" w:hAnsi="Arial" w:cs="Arial"/>
          <w:sz w:val="24"/>
          <w:szCs w:val="24"/>
        </w:rPr>
        <w:t>Engage</w:t>
      </w:r>
      <w:r w:rsidR="00766D46" w:rsidRPr="00AF2BB5">
        <w:rPr>
          <w:rFonts w:ascii="Arial" w:hAnsi="Arial" w:cs="Arial"/>
          <w:sz w:val="24"/>
          <w:szCs w:val="24"/>
        </w:rPr>
        <w:t xml:space="preserve"> with</w:t>
      </w:r>
      <w:r w:rsidR="00584C0C" w:rsidRPr="00AF2BB5">
        <w:rPr>
          <w:rFonts w:ascii="Arial" w:hAnsi="Arial" w:cs="Arial"/>
          <w:sz w:val="24"/>
          <w:szCs w:val="24"/>
        </w:rPr>
        <w:t xml:space="preserve"> colleges and</w:t>
      </w:r>
      <w:r w:rsidR="00766D46" w:rsidRPr="00AF2BB5">
        <w:rPr>
          <w:rFonts w:ascii="Arial" w:hAnsi="Arial" w:cs="Arial"/>
          <w:sz w:val="24"/>
          <w:szCs w:val="24"/>
        </w:rPr>
        <w:t xml:space="preserve"> training providers</w:t>
      </w:r>
      <w:r w:rsidR="00F14230" w:rsidRPr="00AF2BB5">
        <w:rPr>
          <w:rFonts w:ascii="Arial" w:hAnsi="Arial" w:cs="Arial"/>
          <w:sz w:val="24"/>
          <w:szCs w:val="24"/>
        </w:rPr>
        <w:t xml:space="preserve"> in their areas</w:t>
      </w:r>
      <w:r w:rsidR="00766D46" w:rsidRPr="00AF2BB5">
        <w:rPr>
          <w:rFonts w:ascii="Arial" w:hAnsi="Arial" w:cs="Arial"/>
          <w:sz w:val="24"/>
          <w:szCs w:val="24"/>
        </w:rPr>
        <w:t xml:space="preserve"> to generate the bids.  </w:t>
      </w:r>
    </w:p>
    <w:p w:rsidR="008B4BAA" w:rsidRPr="00AF2BB5" w:rsidRDefault="008B4BAA" w:rsidP="00D40981">
      <w:pPr>
        <w:pStyle w:val="ListParagraph"/>
        <w:numPr>
          <w:ilvl w:val="0"/>
          <w:numId w:val="18"/>
        </w:numPr>
        <w:autoSpaceDE w:val="0"/>
        <w:autoSpaceDN w:val="0"/>
        <w:adjustRightInd w:val="0"/>
        <w:rPr>
          <w:rFonts w:ascii="Arial" w:hAnsi="Arial" w:cs="Arial"/>
          <w:sz w:val="24"/>
          <w:szCs w:val="24"/>
        </w:rPr>
      </w:pPr>
      <w:r w:rsidRPr="00AF2BB5">
        <w:rPr>
          <w:rFonts w:ascii="Arial" w:hAnsi="Arial" w:cs="Arial"/>
          <w:sz w:val="24"/>
          <w:szCs w:val="24"/>
        </w:rPr>
        <w:t>Provide a clear set of priorities/criteria for bidders.</w:t>
      </w:r>
    </w:p>
    <w:p w:rsidR="00D40981" w:rsidRPr="00AF2BB5" w:rsidRDefault="00D40981" w:rsidP="00B62C2C">
      <w:pPr>
        <w:pStyle w:val="ListParagraph"/>
        <w:numPr>
          <w:ilvl w:val="0"/>
          <w:numId w:val="18"/>
        </w:numPr>
        <w:autoSpaceDE w:val="0"/>
        <w:autoSpaceDN w:val="0"/>
        <w:adjustRightInd w:val="0"/>
        <w:rPr>
          <w:rFonts w:ascii="Arial" w:hAnsi="Arial" w:cs="Arial"/>
          <w:sz w:val="24"/>
          <w:szCs w:val="24"/>
        </w:rPr>
      </w:pPr>
      <w:r w:rsidRPr="00AF2BB5">
        <w:rPr>
          <w:rFonts w:ascii="Arial" w:hAnsi="Arial" w:cs="Arial"/>
          <w:sz w:val="24"/>
          <w:szCs w:val="24"/>
        </w:rPr>
        <w:t>Prioritise projects locally and ensure that bids are submitted to the LEP.</w:t>
      </w:r>
    </w:p>
    <w:p w:rsidR="000379D9" w:rsidRPr="00AF2BB5" w:rsidRDefault="000379D9" w:rsidP="00B62C2C">
      <w:pPr>
        <w:autoSpaceDE w:val="0"/>
        <w:autoSpaceDN w:val="0"/>
        <w:adjustRightInd w:val="0"/>
        <w:spacing w:line="276" w:lineRule="auto"/>
      </w:pPr>
    </w:p>
    <w:p w:rsidR="000379D9" w:rsidRPr="00BA58CC" w:rsidRDefault="00C449C7" w:rsidP="00B62C2C">
      <w:pPr>
        <w:autoSpaceDE w:val="0"/>
        <w:autoSpaceDN w:val="0"/>
        <w:adjustRightInd w:val="0"/>
        <w:spacing w:line="276" w:lineRule="auto"/>
      </w:pPr>
      <w:r w:rsidRPr="00BA58CC">
        <w:t xml:space="preserve">Currently there is </w:t>
      </w:r>
      <w:r w:rsidR="003E4664" w:rsidRPr="00BA58CC">
        <w:t xml:space="preserve">£1,833,511m </w:t>
      </w:r>
      <w:r w:rsidRPr="00BA58CC">
        <w:t>available but t</w:t>
      </w:r>
      <w:r w:rsidR="000379D9" w:rsidRPr="00BA58CC">
        <w:t>he overall amount may change as the capital programme</w:t>
      </w:r>
      <w:r w:rsidR="00766D46" w:rsidRPr="00BA58CC">
        <w:t xml:space="preserve"> develops</w:t>
      </w:r>
      <w:r w:rsidRPr="00BA58CC">
        <w:t>.</w:t>
      </w:r>
      <w:r w:rsidR="00766D46" w:rsidRPr="00BA58CC">
        <w:t xml:space="preserve"> </w:t>
      </w:r>
      <w:r w:rsidR="007E7F52" w:rsidRPr="00BA58CC">
        <w:t xml:space="preserve">Projects will be </w:t>
      </w:r>
      <w:r w:rsidR="003E4664" w:rsidRPr="00BA58CC">
        <w:t>endorsed</w:t>
      </w:r>
      <w:r w:rsidR="007E7F52" w:rsidRPr="00BA58CC">
        <w:t xml:space="preserve"> by the</w:t>
      </w:r>
      <w:r w:rsidR="00177945">
        <w:t xml:space="preserve"> federated</w:t>
      </w:r>
      <w:r w:rsidR="007E7F52" w:rsidRPr="00BA58CC">
        <w:t xml:space="preserve"> areas but the final decision will be based on the project merits not a specific allocation by area.</w:t>
      </w:r>
    </w:p>
    <w:p w:rsidR="009E5725" w:rsidRPr="00BA58CC" w:rsidRDefault="009E5725" w:rsidP="00B62C2C">
      <w:pPr>
        <w:autoSpaceDE w:val="0"/>
        <w:autoSpaceDN w:val="0"/>
        <w:adjustRightInd w:val="0"/>
        <w:spacing w:line="276" w:lineRule="auto"/>
      </w:pPr>
    </w:p>
    <w:p w:rsidR="009E5725" w:rsidRPr="00BA58CC" w:rsidRDefault="009E5725" w:rsidP="00B62C2C">
      <w:pPr>
        <w:autoSpaceDE w:val="0"/>
        <w:autoSpaceDN w:val="0"/>
        <w:adjustRightInd w:val="0"/>
        <w:spacing w:line="276" w:lineRule="auto"/>
      </w:pPr>
      <w:r w:rsidRPr="00BA58CC">
        <w:t xml:space="preserve">Bids will not be considered </w:t>
      </w:r>
      <w:r w:rsidR="002E0E3F" w:rsidRPr="00BA58CC">
        <w:t xml:space="preserve">by </w:t>
      </w:r>
      <w:r w:rsidR="005560FA">
        <w:t>SE</w:t>
      </w:r>
      <w:r w:rsidR="002E0E3F" w:rsidRPr="00BA58CC">
        <w:t>LEP without endorsement from</w:t>
      </w:r>
      <w:r w:rsidRPr="00BA58CC">
        <w:t xml:space="preserve"> the relevant </w:t>
      </w:r>
      <w:r w:rsidR="005560FA">
        <w:t>Federated A</w:t>
      </w:r>
      <w:r w:rsidR="00C449C7" w:rsidRPr="00BA58CC">
        <w:t>rea</w:t>
      </w:r>
      <w:r w:rsidRPr="00BA58CC">
        <w:t>.</w:t>
      </w:r>
    </w:p>
    <w:p w:rsidR="00702D59" w:rsidRPr="00AF2BB5" w:rsidRDefault="00702D59" w:rsidP="00B62C2C">
      <w:pPr>
        <w:autoSpaceDE w:val="0"/>
        <w:autoSpaceDN w:val="0"/>
        <w:adjustRightInd w:val="0"/>
        <w:spacing w:line="276" w:lineRule="auto"/>
      </w:pPr>
    </w:p>
    <w:p w:rsidR="005809A4" w:rsidRPr="00AF2BB5" w:rsidRDefault="005809A4" w:rsidP="00B62C2C">
      <w:pPr>
        <w:autoSpaceDE w:val="0"/>
        <w:autoSpaceDN w:val="0"/>
        <w:adjustRightInd w:val="0"/>
        <w:spacing w:line="276" w:lineRule="auto"/>
      </w:pPr>
    </w:p>
    <w:p w:rsidR="005809A4" w:rsidRPr="00AF2BB5" w:rsidRDefault="00710C15" w:rsidP="00B62C2C">
      <w:pPr>
        <w:autoSpaceDE w:val="0"/>
        <w:autoSpaceDN w:val="0"/>
        <w:adjustRightInd w:val="0"/>
        <w:spacing w:line="276" w:lineRule="auto"/>
        <w:rPr>
          <w:b/>
        </w:rPr>
      </w:pPr>
      <w:r w:rsidRPr="00AF2BB5">
        <w:rPr>
          <w:b/>
          <w:sz w:val="28"/>
        </w:rPr>
        <w:t xml:space="preserve">2.  Eligibility </w:t>
      </w:r>
      <w:r w:rsidR="00AD2A35" w:rsidRPr="00AF2BB5">
        <w:rPr>
          <w:b/>
          <w:sz w:val="28"/>
        </w:rPr>
        <w:t>to bid</w:t>
      </w:r>
    </w:p>
    <w:p w:rsidR="00710C15" w:rsidRPr="00AF2BB5" w:rsidRDefault="00710C15" w:rsidP="00B62C2C">
      <w:pPr>
        <w:spacing w:line="276" w:lineRule="auto"/>
        <w:rPr>
          <w:bCs/>
        </w:rPr>
      </w:pPr>
    </w:p>
    <w:p w:rsidR="00D97023" w:rsidRPr="00AF2BB5" w:rsidRDefault="00710C15" w:rsidP="00B62C2C">
      <w:pPr>
        <w:spacing w:line="276" w:lineRule="auto"/>
      </w:pPr>
      <w:r w:rsidRPr="00AF2BB5">
        <w:t>2.</w:t>
      </w:r>
      <w:r w:rsidR="00D97023" w:rsidRPr="00AF2BB5">
        <w:t>1</w:t>
      </w:r>
      <w:r w:rsidRPr="00AF2BB5">
        <w:tab/>
        <w:t>T</w:t>
      </w:r>
      <w:r w:rsidR="005809A4" w:rsidRPr="00AF2BB5">
        <w:t xml:space="preserve">he </w:t>
      </w:r>
      <w:r w:rsidR="00B40487" w:rsidRPr="00AF2BB5">
        <w:t>SCF</w:t>
      </w:r>
      <w:r w:rsidR="005809A4" w:rsidRPr="00AF2BB5">
        <w:t xml:space="preserve"> is available only to organisations located within </w:t>
      </w:r>
      <w:r w:rsidR="005560FA">
        <w:t>SE</w:t>
      </w:r>
      <w:r w:rsidR="005809A4" w:rsidRPr="00AF2BB5">
        <w:t>LEP’s geographic area of the political geographies of East Sussex, Essex, Kent, Medwa</w:t>
      </w:r>
      <w:r w:rsidR="00F14230" w:rsidRPr="00AF2BB5">
        <w:t>y, Southend-on-Sea and Thurrock</w:t>
      </w:r>
      <w:r w:rsidR="005809A4" w:rsidRPr="00AF2BB5">
        <w:t>.</w:t>
      </w:r>
    </w:p>
    <w:p w:rsidR="00D97023" w:rsidRPr="00AF2BB5" w:rsidRDefault="00D97023" w:rsidP="00B62C2C">
      <w:pPr>
        <w:spacing w:line="276" w:lineRule="auto"/>
      </w:pPr>
    </w:p>
    <w:p w:rsidR="00710C15" w:rsidRPr="00AF2BB5" w:rsidRDefault="00D97023" w:rsidP="00B62C2C">
      <w:pPr>
        <w:spacing w:line="276" w:lineRule="auto"/>
      </w:pPr>
      <w:r w:rsidRPr="00AF2BB5">
        <w:lastRenderedPageBreak/>
        <w:t>2.2</w:t>
      </w:r>
      <w:r w:rsidR="00461A13" w:rsidRPr="00AF2BB5">
        <w:tab/>
      </w:r>
      <w:r w:rsidRPr="00AF2BB5">
        <w:t xml:space="preserve">Eligible organisations are defined as FE colleges and approved training organisations that are on the Register of Training Organisations and hold a direct contract with the Skills Funding Agency to deliver education and training.  </w:t>
      </w:r>
      <w:r w:rsidR="005809A4" w:rsidRPr="00AF2BB5">
        <w:t xml:space="preserve"> </w:t>
      </w:r>
    </w:p>
    <w:p w:rsidR="007C38EF" w:rsidRPr="00AF2BB5" w:rsidRDefault="007C38EF" w:rsidP="00B62C2C">
      <w:pPr>
        <w:spacing w:line="276" w:lineRule="auto"/>
      </w:pPr>
    </w:p>
    <w:p w:rsidR="00BD7654" w:rsidRPr="00AF2BB5" w:rsidRDefault="00710C15" w:rsidP="00B62C2C">
      <w:pPr>
        <w:spacing w:line="276" w:lineRule="auto"/>
      </w:pPr>
      <w:r w:rsidRPr="00AF2BB5">
        <w:t>2.</w:t>
      </w:r>
      <w:r w:rsidR="00D97023" w:rsidRPr="00AF2BB5">
        <w:t>3</w:t>
      </w:r>
      <w:r w:rsidRPr="00AF2BB5">
        <w:tab/>
      </w:r>
      <w:r w:rsidR="00CA2DFB" w:rsidRPr="00AF2BB5">
        <w:t>Applications</w:t>
      </w:r>
      <w:r w:rsidR="00116A2E" w:rsidRPr="00AF2BB5">
        <w:t xml:space="preserve"> for equipment</w:t>
      </w:r>
      <w:r w:rsidR="00CA2DFB" w:rsidRPr="00AF2BB5">
        <w:t xml:space="preserve"> can only be submitted from </w:t>
      </w:r>
      <w:r w:rsidR="00AC5ABE" w:rsidRPr="00AF2BB5">
        <w:t xml:space="preserve">eligible </w:t>
      </w:r>
      <w:r w:rsidR="00CA2DFB" w:rsidRPr="00AF2BB5">
        <w:t>organisations although eligible organisations may choose to work in partnership and use any award made under this Fund to deliver contractual targets.</w:t>
      </w:r>
      <w:r w:rsidR="00F95A2B" w:rsidRPr="00AF2BB5">
        <w:t xml:space="preserve"> </w:t>
      </w:r>
      <w:r w:rsidR="00644A1C" w:rsidRPr="00AF2BB5">
        <w:t xml:space="preserve"> </w:t>
      </w:r>
      <w:r w:rsidR="00F95A2B" w:rsidRPr="00AF2BB5">
        <w:t>The asset must remain the property of the applicant</w:t>
      </w:r>
      <w:r w:rsidR="00676355" w:rsidRPr="00AF2BB5">
        <w:t>.</w:t>
      </w:r>
    </w:p>
    <w:p w:rsidR="00D97023" w:rsidRPr="00AF2BB5" w:rsidRDefault="00BD7654" w:rsidP="007C38EF">
      <w:pPr>
        <w:pStyle w:val="Heading1"/>
        <w:spacing w:line="276" w:lineRule="auto"/>
        <w:rPr>
          <w:b w:val="0"/>
          <w:sz w:val="24"/>
          <w:szCs w:val="24"/>
        </w:rPr>
      </w:pPr>
      <w:r w:rsidRPr="00AF2BB5">
        <w:rPr>
          <w:b w:val="0"/>
          <w:sz w:val="24"/>
          <w:szCs w:val="24"/>
        </w:rPr>
        <w:t>2.4</w:t>
      </w:r>
      <w:r w:rsidRPr="00AF2BB5">
        <w:rPr>
          <w:b w:val="0"/>
          <w:sz w:val="24"/>
          <w:szCs w:val="24"/>
        </w:rPr>
        <w:tab/>
      </w:r>
      <w:r w:rsidR="0039177F" w:rsidRPr="00AF2BB5">
        <w:rPr>
          <w:b w:val="0"/>
          <w:sz w:val="24"/>
          <w:szCs w:val="24"/>
        </w:rPr>
        <w:t>Applications</w:t>
      </w:r>
      <w:r w:rsidRPr="00AF2BB5">
        <w:rPr>
          <w:b w:val="0"/>
          <w:sz w:val="24"/>
          <w:szCs w:val="24"/>
        </w:rPr>
        <w:t xml:space="preserve"> are only </w:t>
      </w:r>
      <w:r w:rsidR="007C38EF" w:rsidRPr="00AF2BB5">
        <w:rPr>
          <w:b w:val="0"/>
          <w:sz w:val="24"/>
          <w:szCs w:val="24"/>
        </w:rPr>
        <w:t>eligible if</w:t>
      </w:r>
      <w:r w:rsidRPr="00AF2BB5">
        <w:rPr>
          <w:b w:val="0"/>
          <w:sz w:val="24"/>
          <w:szCs w:val="24"/>
        </w:rPr>
        <w:t xml:space="preserve"> the organisation applying can contribute match funding.</w:t>
      </w:r>
    </w:p>
    <w:p w:rsidR="007C38EF" w:rsidRPr="00AF2BB5" w:rsidRDefault="007C38EF" w:rsidP="007C38EF">
      <w:pPr>
        <w:spacing w:line="276" w:lineRule="auto"/>
      </w:pPr>
    </w:p>
    <w:p w:rsidR="00D97023" w:rsidRPr="00AF2BB5" w:rsidRDefault="00D97023" w:rsidP="007C38EF">
      <w:pPr>
        <w:spacing w:line="276" w:lineRule="auto"/>
      </w:pPr>
      <w:r w:rsidRPr="00AF2BB5">
        <w:t>2.</w:t>
      </w:r>
      <w:r w:rsidR="00BD7654" w:rsidRPr="00AF2BB5">
        <w:t>5</w:t>
      </w:r>
      <w:r w:rsidRPr="00AF2BB5">
        <w:tab/>
        <w:t>Any application(s) received from an organisation that fails to meet these eligibility criteria will not be considered under any circumstances</w:t>
      </w:r>
      <w:r w:rsidR="00676355" w:rsidRPr="00AF2BB5">
        <w:t>.</w:t>
      </w:r>
    </w:p>
    <w:p w:rsidR="005809A4" w:rsidRPr="00AF2BB5" w:rsidRDefault="005809A4" w:rsidP="00B62C2C">
      <w:pPr>
        <w:pStyle w:val="ListParagraph"/>
        <w:spacing w:after="0"/>
        <w:ind w:left="0"/>
        <w:rPr>
          <w:rFonts w:ascii="Arial" w:hAnsi="Arial" w:cs="Arial"/>
          <w:sz w:val="24"/>
          <w:szCs w:val="24"/>
        </w:rPr>
      </w:pPr>
    </w:p>
    <w:p w:rsidR="008145EF" w:rsidRPr="00AF2BB5" w:rsidRDefault="008145EF" w:rsidP="00B62C2C">
      <w:pPr>
        <w:pStyle w:val="ListParagraph"/>
        <w:spacing w:after="0"/>
        <w:ind w:left="0"/>
        <w:rPr>
          <w:rFonts w:ascii="Arial" w:hAnsi="Arial" w:cs="Arial"/>
          <w:b/>
          <w:sz w:val="28"/>
          <w:szCs w:val="28"/>
        </w:rPr>
      </w:pPr>
    </w:p>
    <w:p w:rsidR="00AD2A35" w:rsidRPr="00AF2BB5" w:rsidRDefault="00AD2A35" w:rsidP="00B62C2C">
      <w:pPr>
        <w:pStyle w:val="ListParagraph"/>
        <w:spacing w:after="0"/>
        <w:ind w:left="0"/>
        <w:rPr>
          <w:rFonts w:ascii="Arial" w:hAnsi="Arial" w:cs="Arial"/>
          <w:b/>
          <w:sz w:val="28"/>
          <w:szCs w:val="28"/>
        </w:rPr>
      </w:pPr>
      <w:r w:rsidRPr="00AF2BB5">
        <w:rPr>
          <w:rFonts w:ascii="Arial" w:hAnsi="Arial" w:cs="Arial"/>
          <w:b/>
          <w:sz w:val="28"/>
          <w:szCs w:val="28"/>
        </w:rPr>
        <w:t>3. Project Eligibility Criteria</w:t>
      </w:r>
    </w:p>
    <w:p w:rsidR="00AD2A35" w:rsidRPr="00AF2BB5" w:rsidRDefault="00AD2A35" w:rsidP="00B62C2C">
      <w:pPr>
        <w:pStyle w:val="ListParagraph"/>
        <w:spacing w:after="0"/>
        <w:ind w:left="0"/>
        <w:rPr>
          <w:rFonts w:ascii="Arial" w:hAnsi="Arial" w:cs="Arial"/>
          <w:b/>
          <w:sz w:val="28"/>
          <w:szCs w:val="28"/>
        </w:rPr>
      </w:pPr>
    </w:p>
    <w:p w:rsidR="008145EF" w:rsidRPr="00AF2BB5" w:rsidRDefault="008145EF" w:rsidP="008145EF">
      <w:pPr>
        <w:autoSpaceDE w:val="0"/>
        <w:autoSpaceDN w:val="0"/>
        <w:adjustRightInd w:val="0"/>
        <w:spacing w:line="276" w:lineRule="auto"/>
      </w:pPr>
      <w:r w:rsidRPr="00AF2BB5">
        <w:t>3.4</w:t>
      </w:r>
      <w:r w:rsidRPr="00AF2BB5">
        <w:tab/>
        <w:t>Applications</w:t>
      </w:r>
      <w:r w:rsidR="004A3B7E">
        <w:t xml:space="preserve"> for the capital grant</w:t>
      </w:r>
      <w:r w:rsidRPr="00AF2BB5">
        <w:t xml:space="preserve"> can include:</w:t>
      </w:r>
    </w:p>
    <w:p w:rsidR="008145EF" w:rsidRPr="00AF2BB5" w:rsidRDefault="008145EF" w:rsidP="008145EF">
      <w:pPr>
        <w:autoSpaceDE w:val="0"/>
        <w:autoSpaceDN w:val="0"/>
        <w:adjustRightInd w:val="0"/>
        <w:spacing w:line="276" w:lineRule="auto"/>
      </w:pPr>
    </w:p>
    <w:p w:rsidR="002133B0" w:rsidRPr="00AF2BB5" w:rsidRDefault="008145EF" w:rsidP="00DD6F5F">
      <w:pPr>
        <w:pStyle w:val="Default"/>
        <w:numPr>
          <w:ilvl w:val="0"/>
          <w:numId w:val="9"/>
        </w:numPr>
        <w:spacing w:line="276" w:lineRule="auto"/>
        <w:rPr>
          <w:color w:val="auto"/>
        </w:rPr>
      </w:pPr>
      <w:proofErr w:type="gramStart"/>
      <w:r w:rsidRPr="00AF2BB5">
        <w:rPr>
          <w:color w:val="auto"/>
        </w:rPr>
        <w:t>the</w:t>
      </w:r>
      <w:proofErr w:type="gramEnd"/>
      <w:r w:rsidRPr="00AF2BB5">
        <w:rPr>
          <w:color w:val="auto"/>
        </w:rPr>
        <w:t xml:space="preserve"> purchase of specialist equipment.  </w:t>
      </w:r>
    </w:p>
    <w:p w:rsidR="008145EF" w:rsidRPr="00AF2BB5" w:rsidRDefault="008145EF" w:rsidP="002133B0">
      <w:pPr>
        <w:pStyle w:val="Default"/>
        <w:spacing w:line="276" w:lineRule="auto"/>
        <w:ind w:left="780"/>
        <w:rPr>
          <w:color w:val="auto"/>
        </w:rPr>
      </w:pPr>
      <w:r w:rsidRPr="00AF2BB5">
        <w:rPr>
          <w:color w:val="auto"/>
        </w:rPr>
        <w:t xml:space="preserve"> </w:t>
      </w:r>
    </w:p>
    <w:p w:rsidR="008145EF" w:rsidRPr="00AF2BB5" w:rsidRDefault="002133B0" w:rsidP="00DD6F5F">
      <w:pPr>
        <w:numPr>
          <w:ilvl w:val="0"/>
          <w:numId w:val="9"/>
        </w:numPr>
        <w:autoSpaceDE w:val="0"/>
        <w:autoSpaceDN w:val="0"/>
        <w:adjustRightInd w:val="0"/>
        <w:spacing w:line="276" w:lineRule="auto"/>
      </w:pPr>
      <w:proofErr w:type="gramStart"/>
      <w:r w:rsidRPr="00AF2BB5">
        <w:t>work</w:t>
      </w:r>
      <w:proofErr w:type="gramEnd"/>
      <w:r w:rsidRPr="00AF2BB5">
        <w:t xml:space="preserve"> to improve delivery and efficiency through digital technologies, including steps to improve technological infrastructure and service resilience. (For clarity, projects in this category should relate to elements such as infrastructure improvements, as opposed to the purchase of computers, electronic tablets and so on.</w:t>
      </w:r>
    </w:p>
    <w:p w:rsidR="002133B0" w:rsidRPr="00AF2BB5" w:rsidRDefault="002133B0" w:rsidP="002133B0">
      <w:pPr>
        <w:autoSpaceDE w:val="0"/>
        <w:autoSpaceDN w:val="0"/>
        <w:adjustRightInd w:val="0"/>
        <w:spacing w:line="276" w:lineRule="auto"/>
      </w:pPr>
    </w:p>
    <w:p w:rsidR="008145EF" w:rsidRPr="00AF2BB5" w:rsidRDefault="008145EF" w:rsidP="00DD6F5F">
      <w:pPr>
        <w:numPr>
          <w:ilvl w:val="0"/>
          <w:numId w:val="9"/>
        </w:numPr>
        <w:autoSpaceDE w:val="0"/>
        <w:autoSpaceDN w:val="0"/>
        <w:adjustRightInd w:val="0"/>
        <w:spacing w:line="276" w:lineRule="auto"/>
      </w:pPr>
      <w:proofErr w:type="gramStart"/>
      <w:r w:rsidRPr="00AF2BB5">
        <w:t>enhancing</w:t>
      </w:r>
      <w:proofErr w:type="gramEnd"/>
      <w:r w:rsidRPr="00AF2BB5">
        <w:t xml:space="preserve"> (refurbishment or remodelling) specialist facilities – especially those reflecting LEP priority sectors where an urgent need exists.  </w:t>
      </w:r>
    </w:p>
    <w:p w:rsidR="00015D26" w:rsidRPr="00AF2BB5" w:rsidRDefault="00015D26" w:rsidP="00644A1C"/>
    <w:p w:rsidR="00015D26" w:rsidRPr="00AF2BB5" w:rsidRDefault="00015D26" w:rsidP="00DD6F5F">
      <w:pPr>
        <w:numPr>
          <w:ilvl w:val="0"/>
          <w:numId w:val="9"/>
        </w:numPr>
        <w:autoSpaceDE w:val="0"/>
        <w:autoSpaceDN w:val="0"/>
        <w:adjustRightInd w:val="0"/>
        <w:spacing w:line="276" w:lineRule="auto"/>
      </w:pPr>
      <w:r w:rsidRPr="00AF2BB5">
        <w:t xml:space="preserve">A combination of the </w:t>
      </w:r>
      <w:r w:rsidR="00676355" w:rsidRPr="00AF2BB5">
        <w:t xml:space="preserve">above </w:t>
      </w:r>
      <w:r w:rsidRPr="00AF2BB5">
        <w:t>options i.e.: the purchase of specialist equipment and enhancing specialist facilities.</w:t>
      </w:r>
    </w:p>
    <w:p w:rsidR="008145EF" w:rsidRPr="00AF2BB5" w:rsidRDefault="008145EF" w:rsidP="008145EF">
      <w:pPr>
        <w:autoSpaceDE w:val="0"/>
        <w:autoSpaceDN w:val="0"/>
        <w:adjustRightInd w:val="0"/>
        <w:spacing w:line="276" w:lineRule="auto"/>
      </w:pPr>
    </w:p>
    <w:p w:rsidR="008145EF" w:rsidRPr="00AF2BB5" w:rsidRDefault="008145EF" w:rsidP="008145EF">
      <w:pPr>
        <w:autoSpaceDE w:val="0"/>
        <w:autoSpaceDN w:val="0"/>
        <w:adjustRightInd w:val="0"/>
        <w:spacing w:line="276" w:lineRule="auto"/>
      </w:pPr>
      <w:r w:rsidRPr="00AF2BB5">
        <w:t>3.6</w:t>
      </w:r>
      <w:r w:rsidRPr="00AF2BB5">
        <w:tab/>
        <w:t xml:space="preserve">Applicants are reminded that </w:t>
      </w:r>
      <w:r w:rsidR="005560FA">
        <w:t>SE</w:t>
      </w:r>
      <w:r w:rsidRPr="00AF2BB5">
        <w:t xml:space="preserve">LEP will not in any circumstance provide increased capital grant should project costs exceed the approved amount.  </w:t>
      </w:r>
    </w:p>
    <w:p w:rsidR="008145EF" w:rsidRPr="00AF2BB5" w:rsidRDefault="008145EF" w:rsidP="008145EF">
      <w:pPr>
        <w:autoSpaceDE w:val="0"/>
        <w:autoSpaceDN w:val="0"/>
        <w:adjustRightInd w:val="0"/>
        <w:spacing w:line="276" w:lineRule="auto"/>
      </w:pPr>
    </w:p>
    <w:p w:rsidR="008145EF" w:rsidRPr="00AF2BB5" w:rsidRDefault="008145EF" w:rsidP="008145EF">
      <w:pPr>
        <w:autoSpaceDE w:val="0"/>
        <w:autoSpaceDN w:val="0"/>
        <w:adjustRightInd w:val="0"/>
        <w:spacing w:line="276" w:lineRule="auto"/>
      </w:pPr>
      <w:r w:rsidRPr="00AF2BB5">
        <w:t>3.7</w:t>
      </w:r>
      <w:r w:rsidRPr="00AF2BB5">
        <w:tab/>
        <w:t xml:space="preserve">In all cases, applicants must procure consultants and contractors and purchase equipment in accordance with European Commission (EC) Procurement Directives.  </w:t>
      </w:r>
    </w:p>
    <w:p w:rsidR="00DD6F5F" w:rsidRPr="00AF2BB5" w:rsidRDefault="00DD6F5F" w:rsidP="008145EF">
      <w:pPr>
        <w:autoSpaceDE w:val="0"/>
        <w:autoSpaceDN w:val="0"/>
        <w:adjustRightInd w:val="0"/>
        <w:spacing w:line="276" w:lineRule="auto"/>
      </w:pPr>
    </w:p>
    <w:p w:rsidR="00DD6F5F" w:rsidRPr="00AF2BB5" w:rsidRDefault="00DD6F5F" w:rsidP="00DD6F5F">
      <w:pPr>
        <w:autoSpaceDE w:val="0"/>
        <w:autoSpaceDN w:val="0"/>
        <w:adjustRightInd w:val="0"/>
        <w:spacing w:line="276" w:lineRule="auto"/>
      </w:pPr>
      <w:r w:rsidRPr="00AF2BB5">
        <w:rPr>
          <w:bCs/>
        </w:rPr>
        <w:lastRenderedPageBreak/>
        <w:t>3.8</w:t>
      </w:r>
      <w:r w:rsidRPr="00AF2BB5">
        <w:rPr>
          <w:b/>
          <w:bCs/>
        </w:rPr>
        <w:tab/>
      </w:r>
      <w:r w:rsidRPr="00AF2BB5">
        <w:rPr>
          <w:bCs/>
        </w:rPr>
        <w:t>Eligibility of proposed capital works</w:t>
      </w:r>
      <w:r w:rsidRPr="00AF2BB5">
        <w:rPr>
          <w:b/>
          <w:bCs/>
        </w:rPr>
        <w:t xml:space="preserve"> </w:t>
      </w:r>
      <w:r w:rsidRPr="00AF2BB5">
        <w:t xml:space="preserve">– the project should meet the usual Agency criteria, for example, exclude revenue items and meet the </w:t>
      </w:r>
      <w:proofErr w:type="gramStart"/>
      <w:r w:rsidRPr="00AF2BB5">
        <w:t>LEP’s  requirements</w:t>
      </w:r>
      <w:proofErr w:type="gramEnd"/>
      <w:r w:rsidRPr="00AF2BB5">
        <w:t xml:space="preserve"> regarding tenure,</w:t>
      </w:r>
      <w:r w:rsidRPr="00AF2BB5">
        <w:rPr>
          <w:rStyle w:val="CommentReference"/>
        </w:rPr>
        <w:t xml:space="preserve"> </w:t>
      </w:r>
      <w:r w:rsidRPr="00AF2BB5">
        <w:t xml:space="preserve">including any proposed leasehold arrangements. These include a minimum lease period of normally 20 years with no break clause and the permitted capitalisation of normally 10 years’ rent (excluding revenue items such as business rates, service charges and insurance). Applicants should discuss the eligibility of proposed costs with the LEP before submitting funding applications.   </w:t>
      </w:r>
    </w:p>
    <w:p w:rsidR="00AD2A35" w:rsidRPr="00AF2BB5" w:rsidRDefault="00AD2A35" w:rsidP="00B62C2C">
      <w:pPr>
        <w:pStyle w:val="ListParagraph"/>
        <w:spacing w:after="0"/>
        <w:ind w:left="0"/>
        <w:rPr>
          <w:rFonts w:ascii="Arial" w:hAnsi="Arial" w:cs="Arial"/>
          <w:b/>
          <w:sz w:val="28"/>
          <w:szCs w:val="28"/>
        </w:rPr>
      </w:pPr>
    </w:p>
    <w:p w:rsidR="008145EF" w:rsidRPr="00AF2BB5" w:rsidRDefault="00494917" w:rsidP="008145EF">
      <w:pPr>
        <w:spacing w:line="276" w:lineRule="auto"/>
        <w:rPr>
          <w:sz w:val="28"/>
          <w:szCs w:val="28"/>
        </w:rPr>
      </w:pPr>
      <w:r w:rsidRPr="00AF2BB5">
        <w:rPr>
          <w:b/>
        </w:rPr>
        <w:t>4</w:t>
      </w:r>
      <w:r w:rsidR="008145EF" w:rsidRPr="00AF2BB5">
        <w:rPr>
          <w:b/>
        </w:rPr>
        <w:t>.</w:t>
      </w:r>
      <w:r w:rsidR="008145EF" w:rsidRPr="00AF2BB5">
        <w:rPr>
          <w:b/>
        </w:rPr>
        <w:tab/>
      </w:r>
      <w:r w:rsidR="008145EF" w:rsidRPr="00AF2BB5">
        <w:rPr>
          <w:b/>
          <w:sz w:val="28"/>
          <w:szCs w:val="28"/>
        </w:rPr>
        <w:t>Definition of Specialist Equipment</w:t>
      </w:r>
    </w:p>
    <w:p w:rsidR="008145EF" w:rsidRPr="00AF2BB5" w:rsidRDefault="00494917" w:rsidP="008145EF">
      <w:pPr>
        <w:spacing w:line="276" w:lineRule="auto"/>
      </w:pPr>
      <w:r w:rsidRPr="00AF2BB5">
        <w:t>4</w:t>
      </w:r>
      <w:r w:rsidR="008145EF" w:rsidRPr="00AF2BB5">
        <w:t>.1</w:t>
      </w:r>
      <w:r w:rsidR="008145EF" w:rsidRPr="00AF2BB5">
        <w:tab/>
        <w:t xml:space="preserve">The aim of this Fund is to invest in specialist equipment and is not therefore to be used for standard items that may be </w:t>
      </w:r>
      <w:proofErr w:type="gramStart"/>
      <w:r w:rsidR="008145EF" w:rsidRPr="00AF2BB5">
        <w:t>provided/replaced</w:t>
      </w:r>
      <w:proofErr w:type="gramEnd"/>
      <w:r w:rsidR="008145EF" w:rsidRPr="00AF2BB5">
        <w:t xml:space="preserve"> from revenue costs.  Eligible equipment is defined as any item that an eligible applicant is able to “capitalise” in its year-end accounts</w:t>
      </w:r>
      <w:proofErr w:type="gramStart"/>
      <w:r w:rsidR="008145EF" w:rsidRPr="00AF2BB5">
        <w:t>.</w:t>
      </w:r>
      <w:r w:rsidR="003E4664">
        <w:t>.</w:t>
      </w:r>
      <w:proofErr w:type="gramEnd"/>
      <w:r w:rsidR="008145EF" w:rsidRPr="00AF2BB5">
        <w:t xml:space="preserve"> Examples of eligible equipment are: </w:t>
      </w:r>
    </w:p>
    <w:p w:rsidR="008145EF" w:rsidRPr="00AF2BB5" w:rsidRDefault="008145EF" w:rsidP="00DD6F5F">
      <w:pPr>
        <w:pStyle w:val="ListParagraph"/>
        <w:numPr>
          <w:ilvl w:val="0"/>
          <w:numId w:val="7"/>
        </w:numPr>
        <w:rPr>
          <w:rFonts w:ascii="Arial" w:hAnsi="Arial" w:cs="Arial"/>
          <w:sz w:val="24"/>
          <w:szCs w:val="24"/>
        </w:rPr>
      </w:pPr>
      <w:r w:rsidRPr="00AF2BB5">
        <w:rPr>
          <w:rFonts w:ascii="Arial" w:hAnsi="Arial" w:cs="Arial"/>
          <w:sz w:val="24"/>
          <w:szCs w:val="24"/>
        </w:rPr>
        <w:t>Robotics lab</w:t>
      </w:r>
    </w:p>
    <w:p w:rsidR="008145EF" w:rsidRPr="00AF2BB5" w:rsidRDefault="008145EF" w:rsidP="00DD6F5F">
      <w:pPr>
        <w:pStyle w:val="ListParagraph"/>
        <w:numPr>
          <w:ilvl w:val="0"/>
          <w:numId w:val="7"/>
        </w:numPr>
        <w:rPr>
          <w:rFonts w:ascii="Arial" w:hAnsi="Arial" w:cs="Arial"/>
          <w:sz w:val="24"/>
          <w:szCs w:val="24"/>
        </w:rPr>
      </w:pPr>
      <w:r w:rsidRPr="00AF2BB5">
        <w:rPr>
          <w:rFonts w:ascii="Arial" w:hAnsi="Arial" w:cs="Arial"/>
          <w:sz w:val="24"/>
          <w:szCs w:val="24"/>
        </w:rPr>
        <w:t>Large pieces of equipment to deliver industry related courses</w:t>
      </w:r>
    </w:p>
    <w:p w:rsidR="008145EF" w:rsidRPr="00AF2BB5" w:rsidRDefault="008145EF" w:rsidP="00DD6F5F">
      <w:pPr>
        <w:pStyle w:val="ListParagraph"/>
        <w:numPr>
          <w:ilvl w:val="0"/>
          <w:numId w:val="7"/>
        </w:numPr>
        <w:rPr>
          <w:rFonts w:ascii="Arial" w:hAnsi="Arial" w:cs="Arial"/>
          <w:sz w:val="24"/>
          <w:szCs w:val="24"/>
        </w:rPr>
      </w:pPr>
      <w:r w:rsidRPr="00AF2BB5">
        <w:rPr>
          <w:rFonts w:ascii="Arial" w:hAnsi="Arial" w:cs="Arial"/>
          <w:sz w:val="24"/>
          <w:szCs w:val="24"/>
        </w:rPr>
        <w:t>IT equipment for specialist courses but not generic laptops/tablets/desktops etc. for general purposes.</w:t>
      </w:r>
    </w:p>
    <w:p w:rsidR="008145EF" w:rsidRPr="00AF2BB5" w:rsidRDefault="008145EF" w:rsidP="008145EF">
      <w:pPr>
        <w:spacing w:line="276" w:lineRule="auto"/>
      </w:pPr>
    </w:p>
    <w:p w:rsidR="008145EF" w:rsidRPr="00AF2BB5" w:rsidRDefault="00494917" w:rsidP="008145EF">
      <w:pPr>
        <w:spacing w:line="276" w:lineRule="auto"/>
        <w:rPr>
          <w:b/>
        </w:rPr>
      </w:pPr>
      <w:r w:rsidRPr="00AF2BB5">
        <w:t>4</w:t>
      </w:r>
      <w:r w:rsidR="008145EF" w:rsidRPr="00AF2BB5">
        <w:t>.2</w:t>
      </w:r>
      <w:r w:rsidR="008145EF" w:rsidRPr="00AF2BB5">
        <w:tab/>
        <w:t>In addition, all purchased equipment which receives SELEP grant support is to be used solely or mainly for the delivery of publicly funded education and training.  This includes education and training that the Skills Funding Agency and Education Funding Agency fund.</w:t>
      </w:r>
      <w:r w:rsidR="008145EF" w:rsidRPr="00AF2BB5">
        <w:rPr>
          <w:b/>
        </w:rPr>
        <w:t xml:space="preserve"> </w:t>
      </w:r>
    </w:p>
    <w:p w:rsidR="008145EF" w:rsidRPr="00AF2BB5" w:rsidRDefault="008145EF" w:rsidP="008145EF">
      <w:pPr>
        <w:spacing w:line="276" w:lineRule="auto"/>
        <w:rPr>
          <w:b/>
        </w:rPr>
      </w:pPr>
    </w:p>
    <w:p w:rsidR="008145EF" w:rsidRPr="00AF2BB5" w:rsidRDefault="00494917" w:rsidP="008145EF">
      <w:pPr>
        <w:spacing w:line="276" w:lineRule="auto"/>
      </w:pPr>
      <w:r w:rsidRPr="00AF2BB5">
        <w:t>4</w:t>
      </w:r>
      <w:r w:rsidR="008145EF" w:rsidRPr="00AF2BB5">
        <w:t>.3</w:t>
      </w:r>
      <w:r w:rsidR="008145EF" w:rsidRPr="00AF2BB5">
        <w:tab/>
        <w:t>SELEP will only pay costs of equipment and will not pay for the costs of, for example, procurement of such equipment (i.e. no revenue costs)</w:t>
      </w:r>
      <w:r w:rsidR="003E4664">
        <w:t>, consumables</w:t>
      </w:r>
      <w:r w:rsidR="008145EF" w:rsidRPr="00AF2BB5">
        <w:t xml:space="preserve"> or related ongoing costs.</w:t>
      </w:r>
    </w:p>
    <w:p w:rsidR="008145EF" w:rsidRPr="00AF2BB5" w:rsidRDefault="008145EF" w:rsidP="00B62C2C">
      <w:pPr>
        <w:pStyle w:val="ListParagraph"/>
        <w:spacing w:after="0"/>
        <w:ind w:left="0"/>
        <w:rPr>
          <w:rFonts w:ascii="Arial" w:hAnsi="Arial" w:cs="Arial"/>
          <w:b/>
          <w:sz w:val="28"/>
          <w:szCs w:val="28"/>
        </w:rPr>
      </w:pPr>
    </w:p>
    <w:p w:rsidR="00AD2A35" w:rsidRPr="00AF2BB5" w:rsidRDefault="00AD2A35" w:rsidP="00B62C2C">
      <w:pPr>
        <w:pStyle w:val="ListParagraph"/>
        <w:spacing w:after="0"/>
        <w:ind w:left="0"/>
        <w:rPr>
          <w:rFonts w:ascii="Arial" w:hAnsi="Arial" w:cs="Arial"/>
          <w:sz w:val="24"/>
          <w:szCs w:val="24"/>
        </w:rPr>
      </w:pPr>
    </w:p>
    <w:p w:rsidR="00A82F88" w:rsidRPr="00AF2BB5" w:rsidRDefault="00494917" w:rsidP="00B62C2C">
      <w:pPr>
        <w:autoSpaceDE w:val="0"/>
        <w:autoSpaceDN w:val="0"/>
        <w:adjustRightInd w:val="0"/>
        <w:spacing w:line="276" w:lineRule="auto"/>
        <w:rPr>
          <w:b/>
          <w:sz w:val="28"/>
        </w:rPr>
      </w:pPr>
      <w:r w:rsidRPr="00AF2BB5">
        <w:rPr>
          <w:b/>
          <w:sz w:val="28"/>
        </w:rPr>
        <w:t>5</w:t>
      </w:r>
      <w:r w:rsidR="00A82F88" w:rsidRPr="00AF2BB5">
        <w:rPr>
          <w:b/>
          <w:sz w:val="28"/>
        </w:rPr>
        <w:t>.</w:t>
      </w:r>
      <w:r w:rsidR="006F6195" w:rsidRPr="00AF2BB5">
        <w:rPr>
          <w:b/>
          <w:sz w:val="28"/>
        </w:rPr>
        <w:t xml:space="preserve"> </w:t>
      </w:r>
      <w:r w:rsidR="00A82F88" w:rsidRPr="00AF2BB5">
        <w:rPr>
          <w:b/>
          <w:sz w:val="28"/>
        </w:rPr>
        <w:t xml:space="preserve">Skills Capital Funds </w:t>
      </w:r>
      <w:r w:rsidR="006F6195" w:rsidRPr="00AF2BB5">
        <w:rPr>
          <w:b/>
          <w:sz w:val="28"/>
        </w:rPr>
        <w:t>a</w:t>
      </w:r>
      <w:r w:rsidR="00A82F88" w:rsidRPr="00AF2BB5">
        <w:rPr>
          <w:b/>
          <w:sz w:val="28"/>
        </w:rPr>
        <w:t>vailable</w:t>
      </w:r>
    </w:p>
    <w:p w:rsidR="00A82F88" w:rsidRPr="00AF2BB5" w:rsidRDefault="00A82F88" w:rsidP="00B62C2C">
      <w:pPr>
        <w:autoSpaceDE w:val="0"/>
        <w:autoSpaceDN w:val="0"/>
        <w:adjustRightInd w:val="0"/>
        <w:spacing w:line="276" w:lineRule="auto"/>
      </w:pPr>
    </w:p>
    <w:p w:rsidR="00CA2DFB" w:rsidRPr="00AF2BB5" w:rsidRDefault="00494917" w:rsidP="00B62C2C">
      <w:pPr>
        <w:autoSpaceDE w:val="0"/>
        <w:autoSpaceDN w:val="0"/>
        <w:adjustRightInd w:val="0"/>
        <w:spacing w:line="276" w:lineRule="auto"/>
      </w:pPr>
      <w:r w:rsidRPr="00AF2BB5">
        <w:t>5</w:t>
      </w:r>
      <w:r w:rsidR="00A82F88" w:rsidRPr="00AF2BB5">
        <w:t>.1</w:t>
      </w:r>
      <w:r w:rsidR="00A82F88" w:rsidRPr="00AF2BB5">
        <w:tab/>
      </w:r>
      <w:r w:rsidR="00F73B55" w:rsidRPr="00AF2BB5">
        <w:t>Approximately £</w:t>
      </w:r>
      <w:r w:rsidR="003E4664" w:rsidRPr="003E4664">
        <w:t>1,833,511</w:t>
      </w:r>
      <w:r w:rsidR="00A82F88" w:rsidRPr="00AF2BB5">
        <w:t xml:space="preserve"> of </w:t>
      </w:r>
      <w:r w:rsidR="009D07FD" w:rsidRPr="00AF2BB5">
        <w:t>Skills Capital funding</w:t>
      </w:r>
      <w:r w:rsidR="00CD4972" w:rsidRPr="00AF2BB5">
        <w:t xml:space="preserve"> </w:t>
      </w:r>
      <w:r w:rsidR="00A82F88" w:rsidRPr="00AF2BB5">
        <w:t xml:space="preserve">is available across the </w:t>
      </w:r>
      <w:r w:rsidR="00A331EA" w:rsidRPr="00AF2BB5">
        <w:t>2016/17 financial year</w:t>
      </w:r>
      <w:r w:rsidR="00532AB6">
        <w:t xml:space="preserve"> ending 31</w:t>
      </w:r>
      <w:r w:rsidR="00532AB6" w:rsidRPr="00532AB6">
        <w:rPr>
          <w:vertAlign w:val="superscript"/>
        </w:rPr>
        <w:t>st</w:t>
      </w:r>
      <w:r w:rsidR="00532AB6">
        <w:t xml:space="preserve"> March 2017</w:t>
      </w:r>
      <w:r w:rsidR="00B40487" w:rsidRPr="00AF2BB5">
        <w:t>.</w:t>
      </w:r>
    </w:p>
    <w:p w:rsidR="00CA2DFB" w:rsidRPr="00AF2BB5" w:rsidRDefault="00CA2DFB" w:rsidP="00B62C2C">
      <w:pPr>
        <w:autoSpaceDE w:val="0"/>
        <w:autoSpaceDN w:val="0"/>
        <w:adjustRightInd w:val="0"/>
        <w:spacing w:line="276" w:lineRule="auto"/>
      </w:pPr>
    </w:p>
    <w:p w:rsidR="00CA2DFB" w:rsidRPr="00AF2BB5" w:rsidRDefault="00494917" w:rsidP="00B62C2C">
      <w:pPr>
        <w:autoSpaceDE w:val="0"/>
        <w:autoSpaceDN w:val="0"/>
        <w:adjustRightInd w:val="0"/>
        <w:spacing w:line="276" w:lineRule="auto"/>
      </w:pPr>
      <w:r w:rsidRPr="00AF2BB5">
        <w:t>5</w:t>
      </w:r>
      <w:r w:rsidR="00710C15" w:rsidRPr="00AF2BB5">
        <w:t>.2</w:t>
      </w:r>
      <w:r w:rsidR="00710C15" w:rsidRPr="00AF2BB5">
        <w:tab/>
      </w:r>
      <w:r w:rsidR="00A82F88" w:rsidRPr="00AF2BB5">
        <w:t>Where demand exceeds available grant support, we will prioritise projects based on overall score, with consideration given to budget implications.</w:t>
      </w:r>
      <w:r w:rsidR="00F95A2B" w:rsidRPr="00AF2BB5">
        <w:t xml:space="preserve"> Should we have sufficient funds to cover all bids, they will still have to meet the criteria</w:t>
      </w:r>
      <w:r w:rsidR="00BD7654" w:rsidRPr="00AF2BB5">
        <w:t xml:space="preserve"> as set out in the </w:t>
      </w:r>
      <w:r w:rsidR="0039177F" w:rsidRPr="00AF2BB5">
        <w:t>guidance.</w:t>
      </w:r>
    </w:p>
    <w:p w:rsidR="00CA2DFB" w:rsidRPr="00AF2BB5" w:rsidRDefault="00CA2DFB" w:rsidP="00B62C2C">
      <w:pPr>
        <w:autoSpaceDE w:val="0"/>
        <w:autoSpaceDN w:val="0"/>
        <w:adjustRightInd w:val="0"/>
        <w:spacing w:line="276" w:lineRule="auto"/>
      </w:pPr>
    </w:p>
    <w:p w:rsidR="00CA4FA8" w:rsidRPr="00AF2BB5" w:rsidRDefault="00494917" w:rsidP="00B62C2C">
      <w:pPr>
        <w:autoSpaceDE w:val="0"/>
        <w:autoSpaceDN w:val="0"/>
        <w:adjustRightInd w:val="0"/>
        <w:spacing w:line="276" w:lineRule="auto"/>
      </w:pPr>
      <w:r w:rsidRPr="00AF2BB5">
        <w:lastRenderedPageBreak/>
        <w:t>5</w:t>
      </w:r>
      <w:r w:rsidR="00710C15" w:rsidRPr="00AF2BB5">
        <w:t>.3</w:t>
      </w:r>
      <w:r w:rsidR="00710C15" w:rsidRPr="00AF2BB5">
        <w:tab/>
      </w:r>
      <w:r w:rsidR="00A82F88" w:rsidRPr="00AF2BB5">
        <w:t xml:space="preserve">Grant funding is currently not available beyond </w:t>
      </w:r>
      <w:r w:rsidR="00F95A2B" w:rsidRPr="00AF2BB5">
        <w:t xml:space="preserve">financial year </w:t>
      </w:r>
      <w:r w:rsidR="005809A4" w:rsidRPr="00AF2BB5">
        <w:t xml:space="preserve">2016/17 </w:t>
      </w:r>
      <w:r w:rsidR="00A82F88" w:rsidRPr="00AF2BB5">
        <w:t xml:space="preserve">and therefore </w:t>
      </w:r>
      <w:r w:rsidR="00501F24" w:rsidRPr="00AF2BB5">
        <w:t>organisations must</w:t>
      </w:r>
      <w:r w:rsidR="00A82F88" w:rsidRPr="00AF2BB5">
        <w:t xml:space="preserve"> ensure sufficient project expendi</w:t>
      </w:r>
      <w:r w:rsidR="00BA58CC">
        <w:t xml:space="preserve">ture within the financial year </w:t>
      </w:r>
      <w:r w:rsidR="00A82F88" w:rsidRPr="00AF2BB5">
        <w:t>2016</w:t>
      </w:r>
      <w:r w:rsidR="00751980" w:rsidRPr="00AF2BB5">
        <w:t>/</w:t>
      </w:r>
      <w:r w:rsidR="00A82F88" w:rsidRPr="00AF2BB5">
        <w:t>17 to draw down the requested level of grant support.</w:t>
      </w:r>
    </w:p>
    <w:p w:rsidR="00141EBD" w:rsidRPr="00AF2BB5" w:rsidRDefault="00141EBD" w:rsidP="00B62C2C">
      <w:pPr>
        <w:autoSpaceDE w:val="0"/>
        <w:autoSpaceDN w:val="0"/>
        <w:adjustRightInd w:val="0"/>
        <w:spacing w:line="276" w:lineRule="auto"/>
      </w:pPr>
    </w:p>
    <w:p w:rsidR="00710C15" w:rsidRPr="00AF2BB5" w:rsidRDefault="00710C15" w:rsidP="00B62C2C">
      <w:pPr>
        <w:autoSpaceDE w:val="0"/>
        <w:autoSpaceDN w:val="0"/>
        <w:adjustRightInd w:val="0"/>
        <w:spacing w:line="276" w:lineRule="auto"/>
      </w:pPr>
    </w:p>
    <w:p w:rsidR="00710C15" w:rsidRPr="00AF2BB5" w:rsidRDefault="00494917" w:rsidP="00B62C2C">
      <w:pPr>
        <w:autoSpaceDE w:val="0"/>
        <w:autoSpaceDN w:val="0"/>
        <w:adjustRightInd w:val="0"/>
        <w:spacing w:line="276" w:lineRule="auto"/>
        <w:rPr>
          <w:b/>
          <w:sz w:val="28"/>
        </w:rPr>
      </w:pPr>
      <w:r w:rsidRPr="00AF2BB5">
        <w:rPr>
          <w:b/>
          <w:sz w:val="28"/>
        </w:rPr>
        <w:t>6</w:t>
      </w:r>
      <w:r w:rsidR="00710C15" w:rsidRPr="00AF2BB5">
        <w:rPr>
          <w:b/>
          <w:sz w:val="28"/>
        </w:rPr>
        <w:t xml:space="preserve">. Minimum and Maximum Grants Available </w:t>
      </w:r>
    </w:p>
    <w:p w:rsidR="00CA2DFB" w:rsidRPr="00AF2BB5" w:rsidRDefault="00CA2DFB" w:rsidP="00B62C2C">
      <w:pPr>
        <w:spacing w:line="276" w:lineRule="auto"/>
        <w:rPr>
          <w:bCs/>
        </w:rPr>
      </w:pPr>
    </w:p>
    <w:p w:rsidR="00CD4972" w:rsidRPr="00AF2BB5" w:rsidRDefault="00494917" w:rsidP="00B62C2C">
      <w:pPr>
        <w:spacing w:line="276" w:lineRule="auto"/>
      </w:pPr>
      <w:r w:rsidRPr="00AF2BB5">
        <w:t>6</w:t>
      </w:r>
      <w:r w:rsidR="00710C15" w:rsidRPr="00AF2BB5">
        <w:t>.1</w:t>
      </w:r>
      <w:r w:rsidR="00710C15" w:rsidRPr="00AF2BB5">
        <w:tab/>
      </w:r>
      <w:r w:rsidR="009279D4" w:rsidRPr="00AF2BB5">
        <w:t xml:space="preserve">The minimum </w:t>
      </w:r>
      <w:r w:rsidR="008B01B6" w:rsidRPr="00AF2BB5">
        <w:t>grant value</w:t>
      </w:r>
      <w:r w:rsidR="009279D4" w:rsidRPr="00AF2BB5">
        <w:t xml:space="preserve"> for </w:t>
      </w:r>
      <w:r w:rsidR="00B40487" w:rsidRPr="00AF2BB5">
        <w:t>SCF</w:t>
      </w:r>
      <w:r w:rsidR="009279D4" w:rsidRPr="00AF2BB5">
        <w:t xml:space="preserve"> co</w:t>
      </w:r>
      <w:r w:rsidR="00CD4972" w:rsidRPr="00AF2BB5">
        <w:t xml:space="preserve">nsideration will be </w:t>
      </w:r>
      <w:r w:rsidR="00070B1A" w:rsidRPr="00AF2BB5">
        <w:t>£50,000</w:t>
      </w:r>
    </w:p>
    <w:p w:rsidR="00710C15" w:rsidRPr="00AF2BB5" w:rsidRDefault="00710C15" w:rsidP="00B62C2C">
      <w:pPr>
        <w:spacing w:line="276" w:lineRule="auto"/>
      </w:pPr>
    </w:p>
    <w:p w:rsidR="00CA2DFB" w:rsidRPr="00AF2BB5" w:rsidRDefault="00494917" w:rsidP="00B62C2C">
      <w:pPr>
        <w:spacing w:line="276" w:lineRule="auto"/>
      </w:pPr>
      <w:r w:rsidRPr="00AF2BB5">
        <w:t>6</w:t>
      </w:r>
      <w:r w:rsidR="00710C15" w:rsidRPr="00AF2BB5">
        <w:t>.2</w:t>
      </w:r>
      <w:r w:rsidR="00710C15" w:rsidRPr="00AF2BB5">
        <w:tab/>
      </w:r>
      <w:r w:rsidR="00CA2DFB" w:rsidRPr="00AF2BB5">
        <w:t xml:space="preserve">The maximum </w:t>
      </w:r>
      <w:r w:rsidR="008B01B6" w:rsidRPr="00AF2BB5">
        <w:t>grant</w:t>
      </w:r>
      <w:r w:rsidR="00CA2DFB" w:rsidRPr="00AF2BB5">
        <w:t xml:space="preserve"> value for </w:t>
      </w:r>
      <w:r w:rsidR="00B40487" w:rsidRPr="00AF2BB5">
        <w:t>SCF</w:t>
      </w:r>
      <w:r w:rsidR="00CA2DFB" w:rsidRPr="00AF2BB5">
        <w:t xml:space="preserve"> consideration will be £500,000</w:t>
      </w:r>
    </w:p>
    <w:p w:rsidR="001E55E7" w:rsidRPr="00AF2BB5" w:rsidRDefault="001E55E7" w:rsidP="00B62C2C">
      <w:pPr>
        <w:spacing w:line="276" w:lineRule="auto"/>
      </w:pPr>
    </w:p>
    <w:p w:rsidR="001E55E7" w:rsidRPr="00AF2BB5" w:rsidRDefault="00BA58CC" w:rsidP="00B62C2C">
      <w:pPr>
        <w:spacing w:line="276" w:lineRule="auto"/>
      </w:pPr>
      <w:r>
        <w:t>6.3</w:t>
      </w:r>
      <w:r w:rsidR="001E55E7" w:rsidRPr="00AF2BB5">
        <w:tab/>
      </w:r>
      <w:r w:rsidR="00A33450">
        <w:t>Some small flexibility in this may be considered if</w:t>
      </w:r>
      <w:r w:rsidR="00EA61BA">
        <w:t xml:space="preserve"> a compelling case is presented (Scoring 130/144) and it receives a clear endorsement from the federated areas.</w:t>
      </w:r>
      <w:r w:rsidR="00A33450">
        <w:t xml:space="preserve"> The final allocation will be at the discretion of the accountability board as SELEP wishes to fund the best package of projects for the area.</w:t>
      </w:r>
    </w:p>
    <w:p w:rsidR="00710C15" w:rsidRPr="00AF2BB5" w:rsidRDefault="00710C15" w:rsidP="00B62C2C">
      <w:pPr>
        <w:spacing w:line="276" w:lineRule="auto"/>
      </w:pPr>
    </w:p>
    <w:p w:rsidR="00710C15" w:rsidRPr="00AF2BB5" w:rsidRDefault="00494917" w:rsidP="00B62C2C">
      <w:pPr>
        <w:spacing w:line="276" w:lineRule="auto"/>
      </w:pPr>
      <w:r w:rsidRPr="00AF2BB5">
        <w:t>6</w:t>
      </w:r>
      <w:r w:rsidR="00BA58CC">
        <w:t>.4</w:t>
      </w:r>
      <w:r w:rsidR="00710C15" w:rsidRPr="00AF2BB5">
        <w:tab/>
        <w:t>SELEP reserves the right to negotiate maximum grant values with organisations, according to demand and budget availability.</w:t>
      </w:r>
    </w:p>
    <w:p w:rsidR="008B01B6" w:rsidRPr="00AF2BB5" w:rsidRDefault="008B01B6" w:rsidP="00B62C2C">
      <w:pPr>
        <w:spacing w:line="276" w:lineRule="auto"/>
      </w:pPr>
    </w:p>
    <w:p w:rsidR="008B01B6" w:rsidRPr="00AF2BB5" w:rsidRDefault="00494917" w:rsidP="00B62C2C">
      <w:pPr>
        <w:spacing w:line="276" w:lineRule="auto"/>
        <w:rPr>
          <w:bCs/>
        </w:rPr>
      </w:pPr>
      <w:r w:rsidRPr="00AF2BB5">
        <w:t>6</w:t>
      </w:r>
      <w:r w:rsidR="00BA58CC">
        <w:t>.5</w:t>
      </w:r>
      <w:r w:rsidR="008B01B6" w:rsidRPr="00AF2BB5">
        <w:tab/>
        <w:t>Where an applicant is requesting a grant of more than £150,000</w:t>
      </w:r>
      <w:r w:rsidR="007A2ABF" w:rsidRPr="00AF2BB5">
        <w:t xml:space="preserve"> and/or the project costs more than £1m</w:t>
      </w:r>
      <w:r w:rsidR="008B01B6" w:rsidRPr="00AF2BB5">
        <w:t xml:space="preserve"> a financial plan must be completed.</w:t>
      </w:r>
      <w:r w:rsidR="00054650" w:rsidRPr="00AF2BB5">
        <w:t xml:space="preserve"> </w:t>
      </w:r>
      <w:r w:rsidR="00054650" w:rsidRPr="00AF2BB5">
        <w:rPr>
          <w:bCs/>
        </w:rPr>
        <w:t>See Annex B for guidance and relevant documents.</w:t>
      </w:r>
    </w:p>
    <w:p w:rsidR="00AC5ABE" w:rsidRPr="00AF2BB5" w:rsidRDefault="00AC5ABE" w:rsidP="00B62C2C">
      <w:pPr>
        <w:spacing w:line="276" w:lineRule="auto"/>
      </w:pPr>
    </w:p>
    <w:p w:rsidR="00963F74" w:rsidRPr="00AF2BB5" w:rsidRDefault="00494917" w:rsidP="00B62C2C">
      <w:pPr>
        <w:spacing w:line="276" w:lineRule="auto"/>
      </w:pPr>
      <w:r w:rsidRPr="00AF2BB5">
        <w:t>6</w:t>
      </w:r>
      <w:r w:rsidR="00BA58CC">
        <w:t>.6</w:t>
      </w:r>
      <w:r w:rsidR="00AC5ABE" w:rsidRPr="00AF2BB5">
        <w:tab/>
        <w:t>Eligible organisations with more than one site may submit one application per site</w:t>
      </w:r>
      <w:r w:rsidR="00B7554D" w:rsidRPr="00AF2BB5">
        <w:t xml:space="preserve">/geographic location.    Applications would not be accepted from different sites within the same </w:t>
      </w:r>
      <w:r w:rsidR="00C47EF4" w:rsidRPr="00AF2BB5">
        <w:t>localities that are</w:t>
      </w:r>
      <w:r w:rsidR="00B7554D" w:rsidRPr="00AF2BB5">
        <w:t xml:space="preserve"> part of the same provider e.g. multiple departments of a provider in different buildings in the same town.</w:t>
      </w:r>
      <w:r w:rsidR="001E55E7" w:rsidRPr="00AF2BB5">
        <w:t xml:space="preserve"> </w:t>
      </w:r>
    </w:p>
    <w:p w:rsidR="00963F74" w:rsidRPr="00AF2BB5" w:rsidRDefault="00963F74" w:rsidP="00B62C2C">
      <w:pPr>
        <w:spacing w:line="276" w:lineRule="auto"/>
      </w:pPr>
    </w:p>
    <w:p w:rsidR="00AC5ABE" w:rsidRPr="00AF2BB5" w:rsidRDefault="00BA58CC" w:rsidP="00B62C2C">
      <w:pPr>
        <w:spacing w:line="276" w:lineRule="auto"/>
      </w:pPr>
      <w:r>
        <w:t>6.7</w:t>
      </w:r>
      <w:r w:rsidR="00963F74" w:rsidRPr="00AF2BB5">
        <w:tab/>
      </w:r>
      <w:r w:rsidR="001E55E7" w:rsidRPr="00AF2BB5">
        <w:t>If an organisation submits more than one bid, the total value must be considered when deciding whether or not a financial plan</w:t>
      </w:r>
      <w:r w:rsidR="00015531" w:rsidRPr="00AF2BB5">
        <w:t xml:space="preserve"> is required</w:t>
      </w:r>
      <w:r w:rsidR="00C47EF4" w:rsidRPr="00AF2BB5">
        <w:t>, not</w:t>
      </w:r>
      <w:r w:rsidR="00963F74" w:rsidRPr="00AF2BB5">
        <w:t xml:space="preserve"> the amounts of individual bids.</w:t>
      </w:r>
    </w:p>
    <w:p w:rsidR="00034A67" w:rsidRPr="00AF2BB5" w:rsidRDefault="00034A67" w:rsidP="00B62C2C">
      <w:pPr>
        <w:spacing w:line="276" w:lineRule="auto"/>
      </w:pPr>
    </w:p>
    <w:p w:rsidR="00710C15" w:rsidRPr="00AF2BB5" w:rsidRDefault="00710C15" w:rsidP="00B62C2C">
      <w:pPr>
        <w:spacing w:line="276" w:lineRule="auto"/>
      </w:pPr>
    </w:p>
    <w:p w:rsidR="009C4A39" w:rsidRPr="00AF2BB5" w:rsidRDefault="009C4A39" w:rsidP="00B62C2C">
      <w:pPr>
        <w:spacing w:line="276" w:lineRule="auto"/>
      </w:pPr>
    </w:p>
    <w:p w:rsidR="00A82F88" w:rsidRPr="00AF2BB5" w:rsidRDefault="00A82F88" w:rsidP="00B62C2C">
      <w:pPr>
        <w:spacing w:line="276" w:lineRule="auto"/>
        <w:rPr>
          <w:bCs/>
        </w:rPr>
      </w:pPr>
    </w:p>
    <w:p w:rsidR="00A82F88" w:rsidRPr="00AF2BB5" w:rsidRDefault="00494917" w:rsidP="00B62C2C">
      <w:pPr>
        <w:autoSpaceDE w:val="0"/>
        <w:autoSpaceDN w:val="0"/>
        <w:adjustRightInd w:val="0"/>
        <w:spacing w:line="276" w:lineRule="auto"/>
        <w:rPr>
          <w:b/>
          <w:sz w:val="28"/>
        </w:rPr>
      </w:pPr>
      <w:r w:rsidRPr="00AF2BB5">
        <w:rPr>
          <w:b/>
          <w:sz w:val="28"/>
        </w:rPr>
        <w:t>7</w:t>
      </w:r>
      <w:r w:rsidR="00710C15" w:rsidRPr="00AF2BB5">
        <w:rPr>
          <w:b/>
          <w:sz w:val="28"/>
        </w:rPr>
        <w:t xml:space="preserve">. Match Funding </w:t>
      </w:r>
    </w:p>
    <w:p w:rsidR="00452422" w:rsidRPr="00AF2BB5" w:rsidRDefault="00452422" w:rsidP="00B62C2C">
      <w:pPr>
        <w:spacing w:line="276" w:lineRule="auto"/>
      </w:pPr>
    </w:p>
    <w:p w:rsidR="00452422" w:rsidRPr="00AF2BB5" w:rsidRDefault="00C64C06" w:rsidP="00B62C2C">
      <w:pPr>
        <w:spacing w:line="276" w:lineRule="auto"/>
        <w:rPr>
          <w:bCs/>
        </w:rPr>
      </w:pPr>
      <w:r w:rsidRPr="00AF2BB5">
        <w:t>7</w:t>
      </w:r>
      <w:r w:rsidR="00452422" w:rsidRPr="00AF2BB5">
        <w:t>.1</w:t>
      </w:r>
      <w:r w:rsidR="00452422" w:rsidRPr="00AF2BB5">
        <w:tab/>
      </w:r>
      <w:r w:rsidR="00C20EC9" w:rsidRPr="00AF2BB5">
        <w:rPr>
          <w:bCs/>
        </w:rPr>
        <w:t xml:space="preserve">Normally, we will expect </w:t>
      </w:r>
      <w:r w:rsidR="00452422" w:rsidRPr="00AF2BB5">
        <w:rPr>
          <w:bCs/>
        </w:rPr>
        <w:t xml:space="preserve">organisations </w:t>
      </w:r>
      <w:r w:rsidR="00C20EC9" w:rsidRPr="00AF2BB5">
        <w:rPr>
          <w:bCs/>
        </w:rPr>
        <w:t xml:space="preserve">to provide a minimum funding contribution equivalent </w:t>
      </w:r>
      <w:r w:rsidR="00F21A24" w:rsidRPr="00AF2BB5">
        <w:rPr>
          <w:bCs/>
        </w:rPr>
        <w:t>to one half</w:t>
      </w:r>
      <w:r w:rsidR="00C20EC9" w:rsidRPr="00AF2BB5">
        <w:rPr>
          <w:bCs/>
        </w:rPr>
        <w:t xml:space="preserve"> of project value. That is, for every £1 from </w:t>
      </w:r>
      <w:r w:rsidR="00B40487" w:rsidRPr="00AF2BB5">
        <w:rPr>
          <w:bCs/>
        </w:rPr>
        <w:t>SCF</w:t>
      </w:r>
      <w:r w:rsidR="00C20EC9" w:rsidRPr="00AF2BB5">
        <w:rPr>
          <w:bCs/>
        </w:rPr>
        <w:t xml:space="preserve">, </w:t>
      </w:r>
      <w:r w:rsidR="00452422" w:rsidRPr="00AF2BB5">
        <w:rPr>
          <w:bCs/>
        </w:rPr>
        <w:t>organisations s</w:t>
      </w:r>
      <w:r w:rsidR="00C20EC9" w:rsidRPr="00AF2BB5">
        <w:rPr>
          <w:bCs/>
        </w:rPr>
        <w:t xml:space="preserve">hould </w:t>
      </w:r>
      <w:r w:rsidR="00F21A24" w:rsidRPr="00AF2BB5">
        <w:rPr>
          <w:bCs/>
        </w:rPr>
        <w:t>normally invest an additional £1</w:t>
      </w:r>
      <w:r w:rsidR="00C20EC9" w:rsidRPr="00AF2BB5">
        <w:rPr>
          <w:bCs/>
        </w:rPr>
        <w:t>.</w:t>
      </w:r>
      <w:r w:rsidR="00452422" w:rsidRPr="00AF2BB5">
        <w:rPr>
          <w:bCs/>
        </w:rPr>
        <w:t xml:space="preserve"> </w:t>
      </w:r>
      <w:r w:rsidR="00C20EC9" w:rsidRPr="00AF2BB5">
        <w:rPr>
          <w:bCs/>
        </w:rPr>
        <w:t xml:space="preserve"> Where </w:t>
      </w:r>
      <w:r w:rsidR="00452422" w:rsidRPr="00AF2BB5">
        <w:rPr>
          <w:bCs/>
        </w:rPr>
        <w:t xml:space="preserve">organisations </w:t>
      </w:r>
      <w:r w:rsidR="00C20EC9" w:rsidRPr="00AF2BB5">
        <w:rPr>
          <w:bCs/>
        </w:rPr>
        <w:t>are unable to provide the required match funding, this should be clearly stated</w:t>
      </w:r>
      <w:r w:rsidR="00452422" w:rsidRPr="00AF2BB5">
        <w:rPr>
          <w:bCs/>
        </w:rPr>
        <w:t>.</w:t>
      </w:r>
    </w:p>
    <w:p w:rsidR="00452422" w:rsidRPr="00AF2BB5" w:rsidRDefault="00452422" w:rsidP="00B62C2C">
      <w:pPr>
        <w:spacing w:line="276" w:lineRule="auto"/>
        <w:rPr>
          <w:bCs/>
        </w:rPr>
      </w:pPr>
    </w:p>
    <w:p w:rsidR="001B037C" w:rsidRDefault="00C64C06" w:rsidP="00B62C2C">
      <w:pPr>
        <w:spacing w:line="276" w:lineRule="auto"/>
      </w:pPr>
      <w:r w:rsidRPr="00AF2BB5">
        <w:rPr>
          <w:bCs/>
        </w:rPr>
        <w:t>7</w:t>
      </w:r>
      <w:r w:rsidR="00452422" w:rsidRPr="00AF2BB5">
        <w:rPr>
          <w:bCs/>
        </w:rPr>
        <w:t>.2</w:t>
      </w:r>
      <w:r w:rsidR="00452422" w:rsidRPr="00AF2BB5">
        <w:rPr>
          <w:bCs/>
        </w:rPr>
        <w:tab/>
      </w:r>
      <w:r w:rsidR="001B037C">
        <w:t xml:space="preserve">Some small flexibility in this may be considered if a compelling case is presented (Scoring 130/144) and it receives a clear endorsement from the federated areas. The final allocation will be at the discretion of the accountability board as SELEP wishes to fund the best package of projects for the area. </w:t>
      </w:r>
    </w:p>
    <w:p w:rsidR="001B037C" w:rsidRDefault="001B037C" w:rsidP="00B62C2C">
      <w:pPr>
        <w:spacing w:line="276" w:lineRule="auto"/>
      </w:pPr>
    </w:p>
    <w:p w:rsidR="00452422" w:rsidRPr="00AF2BB5" w:rsidRDefault="00A77F18" w:rsidP="00B62C2C">
      <w:pPr>
        <w:spacing w:line="276" w:lineRule="auto"/>
        <w:rPr>
          <w:bCs/>
        </w:rPr>
      </w:pPr>
      <w:r>
        <w:rPr>
          <w:bCs/>
        </w:rPr>
        <w:t>SE</w:t>
      </w:r>
      <w:r w:rsidR="00452422" w:rsidRPr="00AF2BB5">
        <w:rPr>
          <w:bCs/>
        </w:rPr>
        <w:t>LEP would typically expect most of the underpinning investment criteria to be met through the provision of, for example:</w:t>
      </w:r>
    </w:p>
    <w:p w:rsidR="00452422" w:rsidRPr="00AF2BB5" w:rsidRDefault="00452422" w:rsidP="00B62C2C">
      <w:pPr>
        <w:spacing w:line="276" w:lineRule="auto"/>
        <w:rPr>
          <w:bCs/>
        </w:rPr>
      </w:pPr>
    </w:p>
    <w:p w:rsidR="00452422" w:rsidRPr="00AF2BB5" w:rsidRDefault="00452422" w:rsidP="00DD6F5F">
      <w:pPr>
        <w:pStyle w:val="ListParagraph"/>
        <w:numPr>
          <w:ilvl w:val="0"/>
          <w:numId w:val="4"/>
        </w:numPr>
        <w:rPr>
          <w:rFonts w:ascii="Arial" w:hAnsi="Arial" w:cs="Arial"/>
          <w:bCs/>
          <w:sz w:val="24"/>
        </w:rPr>
      </w:pPr>
      <w:r w:rsidRPr="00AF2BB5">
        <w:rPr>
          <w:rFonts w:ascii="Arial" w:hAnsi="Arial" w:cs="Arial"/>
          <w:bCs/>
          <w:sz w:val="24"/>
        </w:rPr>
        <w:t xml:space="preserve">A succinct outline of the issue, identified where appropriate by employers and stakeholders, including the Local Enterprise Partnership (LEP), and clear baseline data. </w:t>
      </w:r>
    </w:p>
    <w:p w:rsidR="00452422" w:rsidRPr="00AF2BB5" w:rsidRDefault="00452422" w:rsidP="00DD6F5F">
      <w:pPr>
        <w:pStyle w:val="ListParagraph"/>
        <w:numPr>
          <w:ilvl w:val="0"/>
          <w:numId w:val="4"/>
        </w:numPr>
        <w:rPr>
          <w:bCs/>
        </w:rPr>
      </w:pPr>
      <w:r w:rsidRPr="00AF2BB5">
        <w:rPr>
          <w:rFonts w:ascii="Arial" w:hAnsi="Arial" w:cs="Arial"/>
          <w:bCs/>
          <w:sz w:val="24"/>
        </w:rPr>
        <w:t xml:space="preserve">An explanation of how the project will address the issue, including clear and quantified targets/benefits/measures as appropriate. These should be realistic and </w:t>
      </w:r>
      <w:r w:rsidRPr="00AF2BB5">
        <w:rPr>
          <w:rFonts w:ascii="Arial" w:hAnsi="Arial" w:cs="Arial"/>
          <w:bCs/>
          <w:sz w:val="24"/>
          <w:szCs w:val="24"/>
        </w:rPr>
        <w:t>achievable.</w:t>
      </w:r>
    </w:p>
    <w:p w:rsidR="00070B1A" w:rsidRPr="00AF2BB5" w:rsidRDefault="00452422" w:rsidP="00DD6F5F">
      <w:pPr>
        <w:pStyle w:val="ListParagraph"/>
        <w:numPr>
          <w:ilvl w:val="0"/>
          <w:numId w:val="4"/>
        </w:numPr>
        <w:rPr>
          <w:rFonts w:ascii="Arial" w:hAnsi="Arial" w:cs="Arial"/>
          <w:bCs/>
          <w:sz w:val="24"/>
        </w:rPr>
      </w:pPr>
      <w:r w:rsidRPr="00AF2BB5">
        <w:rPr>
          <w:rFonts w:ascii="Arial" w:hAnsi="Arial" w:cs="Arial"/>
          <w:bCs/>
          <w:sz w:val="24"/>
        </w:rPr>
        <w:t>How the organisation will work to achieve these targets/benefits, with clear references to how</w:t>
      </w:r>
      <w:r w:rsidR="00070B1A" w:rsidRPr="00AF2BB5">
        <w:rPr>
          <w:rFonts w:ascii="Arial" w:hAnsi="Arial" w:cs="Arial"/>
          <w:bCs/>
          <w:sz w:val="24"/>
        </w:rPr>
        <w:t xml:space="preserve"> the project will support this</w:t>
      </w:r>
      <w:r w:rsidR="004A3624" w:rsidRPr="00AF2BB5">
        <w:rPr>
          <w:rFonts w:ascii="Arial" w:hAnsi="Arial" w:cs="Arial"/>
          <w:bCs/>
          <w:sz w:val="24"/>
        </w:rPr>
        <w:t>.</w:t>
      </w:r>
    </w:p>
    <w:p w:rsidR="00A82F88" w:rsidRPr="00AF2BB5" w:rsidRDefault="00A82F88" w:rsidP="00B62C2C">
      <w:pPr>
        <w:spacing w:line="276" w:lineRule="auto"/>
        <w:rPr>
          <w:bCs/>
        </w:rPr>
      </w:pPr>
    </w:p>
    <w:p w:rsidR="00AB5B52" w:rsidRPr="00AF2BB5" w:rsidRDefault="00AB5B52" w:rsidP="00B62C2C">
      <w:pPr>
        <w:spacing w:line="276" w:lineRule="auto"/>
        <w:rPr>
          <w:bCs/>
        </w:rPr>
      </w:pPr>
    </w:p>
    <w:p w:rsidR="00461A13" w:rsidRPr="00AF2BB5" w:rsidRDefault="00C64C06" w:rsidP="00B62C2C">
      <w:pPr>
        <w:autoSpaceDE w:val="0"/>
        <w:autoSpaceDN w:val="0"/>
        <w:adjustRightInd w:val="0"/>
        <w:spacing w:line="276" w:lineRule="auto"/>
        <w:rPr>
          <w:b/>
          <w:sz w:val="28"/>
          <w:szCs w:val="28"/>
        </w:rPr>
      </w:pPr>
      <w:r w:rsidRPr="00AF2BB5">
        <w:rPr>
          <w:b/>
        </w:rPr>
        <w:t>8</w:t>
      </w:r>
      <w:r w:rsidR="00461A13" w:rsidRPr="00AF2BB5">
        <w:rPr>
          <w:b/>
        </w:rPr>
        <w:t>.</w:t>
      </w:r>
      <w:r w:rsidR="00461A13" w:rsidRPr="00AF2BB5">
        <w:rPr>
          <w:b/>
        </w:rPr>
        <w:tab/>
      </w:r>
      <w:r w:rsidR="00461A13" w:rsidRPr="00AF2BB5">
        <w:rPr>
          <w:b/>
          <w:sz w:val="28"/>
          <w:szCs w:val="28"/>
        </w:rPr>
        <w:t>Assessment information</w:t>
      </w:r>
    </w:p>
    <w:p w:rsidR="00EA0005" w:rsidRPr="00AF2BB5" w:rsidRDefault="00BA58CC" w:rsidP="00B62C2C">
      <w:pPr>
        <w:autoSpaceDE w:val="0"/>
        <w:autoSpaceDN w:val="0"/>
        <w:adjustRightInd w:val="0"/>
        <w:spacing w:line="276" w:lineRule="auto"/>
      </w:pPr>
      <w:r>
        <w:t>8.1</w:t>
      </w:r>
      <w:r w:rsidR="00584C0C" w:rsidRPr="00AF2BB5">
        <w:tab/>
        <w:t>While bids are generated</w:t>
      </w:r>
      <w:r w:rsidR="000D6C2B">
        <w:t xml:space="preserve"> and endorsed</w:t>
      </w:r>
      <w:r w:rsidR="00584C0C" w:rsidRPr="00AF2BB5">
        <w:t xml:space="preserve"> </w:t>
      </w:r>
      <w:r w:rsidR="00C47EF4">
        <w:t>locally</w:t>
      </w:r>
      <w:r w:rsidR="00584C0C" w:rsidRPr="00AF2BB5">
        <w:t xml:space="preserve"> they will still have to be </w:t>
      </w:r>
      <w:r w:rsidR="00130E9A" w:rsidRPr="00AF2BB5">
        <w:t>assessed</w:t>
      </w:r>
      <w:r w:rsidR="00584C0C" w:rsidRPr="00AF2BB5">
        <w:t xml:space="preserve"> by a panel of </w:t>
      </w:r>
      <w:r w:rsidR="006A1CCE">
        <w:t>SE</w:t>
      </w:r>
      <w:r w:rsidR="00584C0C" w:rsidRPr="00AF2BB5">
        <w:t xml:space="preserve">LEP representatives and score acceptably. The </w:t>
      </w:r>
      <w:r w:rsidR="00EA0005" w:rsidRPr="00AF2BB5">
        <w:t>panel will consist of one repre</w:t>
      </w:r>
      <w:r w:rsidR="009A5603" w:rsidRPr="00AF2BB5">
        <w:t>sentative of each ESB. I</w:t>
      </w:r>
      <w:r w:rsidR="00EA0005" w:rsidRPr="00AF2BB5">
        <w:t xml:space="preserve">t is likely that these representatives will be </w:t>
      </w:r>
      <w:r w:rsidR="006A1CCE">
        <w:t xml:space="preserve">from </w:t>
      </w:r>
      <w:r w:rsidR="00EA0005" w:rsidRPr="00AF2BB5">
        <w:t xml:space="preserve">business. This will be supported by a member of staff from the Skills Funding Agency </w:t>
      </w:r>
      <w:r>
        <w:t>(s</w:t>
      </w:r>
      <w:r w:rsidR="009A5603" w:rsidRPr="00AF2BB5">
        <w:t xml:space="preserve">ubject to availability) </w:t>
      </w:r>
      <w:r w:rsidR="00EA0005" w:rsidRPr="00AF2BB5">
        <w:t xml:space="preserve">and the </w:t>
      </w:r>
      <w:r w:rsidR="006A1CCE">
        <w:t>SE</w:t>
      </w:r>
      <w:r w:rsidR="00EA0005" w:rsidRPr="00AF2BB5">
        <w:t>LEP Skills Lead. Only the ESB reps will have rights to score.</w:t>
      </w:r>
    </w:p>
    <w:p w:rsidR="00584C0C" w:rsidRPr="00AF2BB5" w:rsidRDefault="00584C0C" w:rsidP="00B62C2C">
      <w:pPr>
        <w:autoSpaceDE w:val="0"/>
        <w:autoSpaceDN w:val="0"/>
        <w:adjustRightInd w:val="0"/>
        <w:spacing w:line="276" w:lineRule="auto"/>
      </w:pPr>
    </w:p>
    <w:p w:rsidR="00584C0C" w:rsidRPr="00AF2BB5" w:rsidRDefault="00584C0C" w:rsidP="00584C0C">
      <w:pPr>
        <w:autoSpaceDE w:val="0"/>
        <w:autoSpaceDN w:val="0"/>
        <w:adjustRightInd w:val="0"/>
      </w:pPr>
      <w:r w:rsidRPr="00AF2BB5">
        <w:t>Scoring Thresholds:</w:t>
      </w:r>
    </w:p>
    <w:p w:rsidR="00584C0C" w:rsidRPr="00AF2BB5" w:rsidRDefault="00584C0C" w:rsidP="00584C0C">
      <w:pPr>
        <w:pStyle w:val="ListParagraph"/>
        <w:numPr>
          <w:ilvl w:val="0"/>
          <w:numId w:val="17"/>
        </w:numPr>
        <w:autoSpaceDE w:val="0"/>
        <w:autoSpaceDN w:val="0"/>
        <w:adjustRightInd w:val="0"/>
        <w:rPr>
          <w:rFonts w:ascii="Arial" w:hAnsi="Arial" w:cs="Arial"/>
          <w:sz w:val="24"/>
          <w:szCs w:val="24"/>
        </w:rPr>
      </w:pPr>
      <w:r w:rsidRPr="00AF2BB5">
        <w:rPr>
          <w:rFonts w:ascii="Arial" w:hAnsi="Arial" w:cs="Arial"/>
          <w:sz w:val="24"/>
          <w:szCs w:val="24"/>
        </w:rPr>
        <w:t xml:space="preserve">Acceptable: </w:t>
      </w:r>
      <w:r w:rsidR="007A5E17" w:rsidRPr="00AF2BB5">
        <w:rPr>
          <w:rFonts w:ascii="Arial" w:hAnsi="Arial" w:cs="Arial"/>
          <w:sz w:val="24"/>
          <w:szCs w:val="24"/>
        </w:rPr>
        <w:t>72/144</w:t>
      </w:r>
    </w:p>
    <w:p w:rsidR="00EA0005" w:rsidRPr="00AF2BB5" w:rsidRDefault="00584C0C" w:rsidP="00B62C2C">
      <w:pPr>
        <w:pStyle w:val="ListParagraph"/>
        <w:numPr>
          <w:ilvl w:val="0"/>
          <w:numId w:val="17"/>
        </w:numPr>
        <w:autoSpaceDE w:val="0"/>
        <w:autoSpaceDN w:val="0"/>
        <w:adjustRightInd w:val="0"/>
        <w:rPr>
          <w:b/>
        </w:rPr>
      </w:pPr>
      <w:r w:rsidRPr="00AF2BB5">
        <w:rPr>
          <w:rFonts w:ascii="Arial" w:hAnsi="Arial" w:cs="Arial"/>
          <w:sz w:val="24"/>
          <w:szCs w:val="24"/>
        </w:rPr>
        <w:t xml:space="preserve">Compelling </w:t>
      </w:r>
      <w:r w:rsidR="007A5E17" w:rsidRPr="00AF2BB5">
        <w:rPr>
          <w:rFonts w:ascii="Arial" w:hAnsi="Arial" w:cs="Arial"/>
          <w:sz w:val="24"/>
          <w:szCs w:val="24"/>
        </w:rPr>
        <w:t>130/144</w:t>
      </w:r>
    </w:p>
    <w:p w:rsidR="00461A13" w:rsidRPr="00AF2BB5" w:rsidRDefault="00C64C06" w:rsidP="00B62C2C">
      <w:pPr>
        <w:autoSpaceDE w:val="0"/>
        <w:autoSpaceDN w:val="0"/>
        <w:adjustRightInd w:val="0"/>
        <w:spacing w:line="276" w:lineRule="auto"/>
      </w:pPr>
      <w:r w:rsidRPr="00AF2BB5">
        <w:t>8</w:t>
      </w:r>
      <w:r w:rsidR="00BA58CC">
        <w:t>.2</w:t>
      </w:r>
      <w:r w:rsidR="00461A13" w:rsidRPr="00AF2BB5">
        <w:tab/>
        <w:t xml:space="preserve">We will assess each application on the basis of the information that organisations provide on the application form. </w:t>
      </w:r>
      <w:r w:rsidR="00973995" w:rsidRPr="00AF2BB5">
        <w:t>Organisations should</w:t>
      </w:r>
      <w:r w:rsidR="00461A13" w:rsidRPr="00AF2BB5">
        <w:t xml:space="preserve"> not assume that the assessor will have any specific knowledge of the </w:t>
      </w:r>
      <w:r w:rsidR="00B86421" w:rsidRPr="00AF2BB5">
        <w:t>establishment and</w:t>
      </w:r>
      <w:r w:rsidR="00461A13" w:rsidRPr="00AF2BB5">
        <w:t xml:space="preserve"> its locality. Assessors will review all assessments at an internal moderation </w:t>
      </w:r>
      <w:r w:rsidR="00130E9A" w:rsidRPr="00AF2BB5">
        <w:t xml:space="preserve">panel </w:t>
      </w:r>
      <w:r w:rsidR="00461A13" w:rsidRPr="00AF2BB5">
        <w:t xml:space="preserve">to ensure the consistent application of the assessment process.  Depending on the demand for the </w:t>
      </w:r>
      <w:r w:rsidR="00B40487" w:rsidRPr="00AF2BB5">
        <w:t>SCF</w:t>
      </w:r>
      <w:r w:rsidR="00461A13" w:rsidRPr="00AF2BB5">
        <w:t xml:space="preserve"> and the quality of the applications submitted, SELEP may decide to adopt one or </w:t>
      </w:r>
      <w:r w:rsidR="00130E9A" w:rsidRPr="00AF2BB5">
        <w:t>both</w:t>
      </w:r>
      <w:r w:rsidR="00461A13" w:rsidRPr="00AF2BB5">
        <w:t xml:space="preserve"> of the following</w:t>
      </w:r>
      <w:r w:rsidR="00130E9A" w:rsidRPr="00AF2BB5">
        <w:t xml:space="preserve">:  declining some applications or </w:t>
      </w:r>
      <w:r w:rsidR="00461A13" w:rsidRPr="00AF2BB5">
        <w:t>potentially reducing the requested funding allocations to individual projects</w:t>
      </w:r>
      <w:r w:rsidR="00130E9A" w:rsidRPr="00AF2BB5">
        <w:t>.</w:t>
      </w:r>
    </w:p>
    <w:p w:rsidR="00461A13" w:rsidRPr="00AF2BB5" w:rsidRDefault="00461A13" w:rsidP="00B62C2C">
      <w:pPr>
        <w:autoSpaceDE w:val="0"/>
        <w:autoSpaceDN w:val="0"/>
        <w:adjustRightInd w:val="0"/>
        <w:spacing w:line="276" w:lineRule="auto"/>
      </w:pPr>
    </w:p>
    <w:p w:rsidR="00F21165" w:rsidRPr="00AF2BB5" w:rsidRDefault="00C64C06" w:rsidP="009A5C48">
      <w:pPr>
        <w:autoSpaceDE w:val="0"/>
        <w:autoSpaceDN w:val="0"/>
        <w:adjustRightInd w:val="0"/>
      </w:pPr>
      <w:r w:rsidRPr="00AF2BB5">
        <w:rPr>
          <w:lang w:eastAsia="en-GB"/>
        </w:rPr>
        <w:lastRenderedPageBreak/>
        <w:t>8</w:t>
      </w:r>
      <w:r w:rsidR="00BA58CC">
        <w:rPr>
          <w:lang w:eastAsia="en-GB"/>
        </w:rPr>
        <w:t>.3</w:t>
      </w:r>
      <w:r w:rsidR="00461A13" w:rsidRPr="00AF2BB5">
        <w:rPr>
          <w:lang w:eastAsia="en-GB"/>
        </w:rPr>
        <w:tab/>
        <w:t>Applications will need to pass a gateway relating to eligibility, project value threshold, eligibility of project components</w:t>
      </w:r>
      <w:r w:rsidR="004A3624" w:rsidRPr="00AF2BB5">
        <w:rPr>
          <w:lang w:eastAsia="en-GB"/>
        </w:rPr>
        <w:t>.</w:t>
      </w:r>
      <w:r w:rsidR="00572F7A" w:rsidRPr="00AF2BB5">
        <w:rPr>
          <w:lang w:eastAsia="en-GB"/>
        </w:rPr>
        <w:t xml:space="preserve"> This will be assessed by the Skills Funding Agency. </w:t>
      </w:r>
      <w:r w:rsidR="004B53F5" w:rsidRPr="00AF2BB5">
        <w:rPr>
          <w:lang w:eastAsia="en-GB"/>
        </w:rPr>
        <w:t xml:space="preserve">Should they pass the </w:t>
      </w:r>
      <w:r w:rsidR="00572F7A" w:rsidRPr="00AF2BB5">
        <w:rPr>
          <w:lang w:eastAsia="en-GB"/>
        </w:rPr>
        <w:t>gateway;</w:t>
      </w:r>
      <w:r w:rsidR="004B53F5" w:rsidRPr="00AF2BB5">
        <w:rPr>
          <w:lang w:eastAsia="en-GB"/>
        </w:rPr>
        <w:t xml:space="preserve"> the final decision will be based on their scores in the sections</w:t>
      </w:r>
      <w:r w:rsidR="00F21165" w:rsidRPr="00AF2BB5">
        <w:rPr>
          <w:lang w:eastAsia="en-GB"/>
        </w:rPr>
        <w:t>:</w:t>
      </w:r>
      <w:r w:rsidR="004B53F5" w:rsidRPr="00AF2BB5">
        <w:rPr>
          <w:lang w:eastAsia="en-GB"/>
        </w:rPr>
        <w:t xml:space="preserve"> </w:t>
      </w:r>
    </w:p>
    <w:p w:rsidR="00F21165" w:rsidRPr="00AF2BB5" w:rsidRDefault="004B53F5" w:rsidP="00DD6F5F">
      <w:pPr>
        <w:pStyle w:val="ListParagraph"/>
        <w:numPr>
          <w:ilvl w:val="0"/>
          <w:numId w:val="15"/>
        </w:numPr>
        <w:autoSpaceDE w:val="0"/>
        <w:autoSpaceDN w:val="0"/>
        <w:adjustRightInd w:val="0"/>
        <w:rPr>
          <w:rFonts w:ascii="Arial" w:hAnsi="Arial" w:cs="Arial"/>
          <w:sz w:val="24"/>
          <w:szCs w:val="24"/>
          <w:lang w:eastAsia="en-GB"/>
        </w:rPr>
      </w:pPr>
      <w:r w:rsidRPr="00AF2BB5">
        <w:rPr>
          <w:rFonts w:ascii="Arial" w:hAnsi="Arial" w:cs="Arial"/>
          <w:sz w:val="24"/>
          <w:szCs w:val="24"/>
          <w:lang w:eastAsia="en-GB"/>
        </w:rPr>
        <w:t>Benefi</w:t>
      </w:r>
      <w:r w:rsidR="00F21165" w:rsidRPr="00AF2BB5">
        <w:rPr>
          <w:rFonts w:ascii="Arial" w:hAnsi="Arial" w:cs="Arial"/>
          <w:sz w:val="24"/>
          <w:szCs w:val="24"/>
          <w:lang w:eastAsia="en-GB"/>
        </w:rPr>
        <w:t xml:space="preserve">ts to Learners and Employers </w:t>
      </w:r>
      <w:r w:rsidRPr="00AF2BB5">
        <w:rPr>
          <w:rFonts w:ascii="Arial" w:hAnsi="Arial" w:cs="Arial"/>
          <w:sz w:val="24"/>
          <w:szCs w:val="24"/>
          <w:lang w:eastAsia="en-GB"/>
        </w:rPr>
        <w:t xml:space="preserve"> </w:t>
      </w:r>
    </w:p>
    <w:p w:rsidR="00461A13" w:rsidRPr="00AF2BB5" w:rsidRDefault="004B53F5" w:rsidP="00B62C2C">
      <w:pPr>
        <w:pStyle w:val="ListParagraph"/>
        <w:numPr>
          <w:ilvl w:val="0"/>
          <w:numId w:val="15"/>
        </w:numPr>
        <w:autoSpaceDE w:val="0"/>
        <w:autoSpaceDN w:val="0"/>
        <w:adjustRightInd w:val="0"/>
        <w:rPr>
          <w:rFonts w:ascii="Arial" w:hAnsi="Arial" w:cs="Arial"/>
          <w:sz w:val="24"/>
          <w:szCs w:val="24"/>
          <w:lang w:eastAsia="en-GB"/>
        </w:rPr>
      </w:pPr>
      <w:r w:rsidRPr="00AF2BB5">
        <w:rPr>
          <w:rFonts w:ascii="Arial" w:hAnsi="Arial" w:cs="Arial"/>
          <w:sz w:val="24"/>
          <w:szCs w:val="24"/>
          <w:lang w:eastAsia="en-GB"/>
        </w:rPr>
        <w:t>Supporting Economic Growth</w:t>
      </w:r>
    </w:p>
    <w:p w:rsidR="005F6049" w:rsidRPr="00AF2BB5" w:rsidRDefault="005F6049" w:rsidP="005F6049">
      <w:pPr>
        <w:autoSpaceDE w:val="0"/>
        <w:autoSpaceDN w:val="0"/>
        <w:adjustRightInd w:val="0"/>
        <w:rPr>
          <w:lang w:eastAsia="en-GB"/>
        </w:rPr>
      </w:pPr>
      <w:r w:rsidRPr="00AF2BB5">
        <w:rPr>
          <w:lang w:eastAsia="en-GB"/>
        </w:rPr>
        <w:t xml:space="preserve">Other sections are not scored but inform the understanding of the bid and ensure an accurate assessment. </w:t>
      </w:r>
    </w:p>
    <w:p w:rsidR="005F6049" w:rsidRPr="00AF2BB5" w:rsidRDefault="005F6049" w:rsidP="005F6049">
      <w:pPr>
        <w:autoSpaceDE w:val="0"/>
        <w:autoSpaceDN w:val="0"/>
        <w:adjustRightInd w:val="0"/>
        <w:rPr>
          <w:lang w:eastAsia="en-GB"/>
        </w:rPr>
      </w:pPr>
    </w:p>
    <w:p w:rsidR="002A4CF7" w:rsidRPr="00AF2BB5" w:rsidRDefault="00895D00" w:rsidP="00B62C2C">
      <w:pPr>
        <w:autoSpaceDE w:val="0"/>
        <w:autoSpaceDN w:val="0"/>
        <w:adjustRightInd w:val="0"/>
        <w:spacing w:line="276" w:lineRule="auto"/>
      </w:pPr>
      <w:r w:rsidRPr="00AF2BB5">
        <w:t>Should the fund be oversubscribed we will also consider the scores from the gateway questions.</w:t>
      </w:r>
      <w:r w:rsidR="002A4CF7" w:rsidRPr="00AF2BB5">
        <w:t xml:space="preserve"> </w:t>
      </w:r>
      <w:r w:rsidR="005B711B" w:rsidRPr="00AF2BB5">
        <w:t xml:space="preserve"> </w:t>
      </w:r>
      <w:r w:rsidR="002A4CF7" w:rsidRPr="00AF2BB5">
        <w:t>To ensure that all applications are treated equally, the same criteria will be applied to capital and equipment bids</w:t>
      </w:r>
    </w:p>
    <w:p w:rsidR="00895D00" w:rsidRPr="00AF2BB5" w:rsidRDefault="00895D00" w:rsidP="00B62C2C">
      <w:pPr>
        <w:autoSpaceDE w:val="0"/>
        <w:autoSpaceDN w:val="0"/>
        <w:adjustRightInd w:val="0"/>
        <w:spacing w:line="276" w:lineRule="auto"/>
      </w:pPr>
    </w:p>
    <w:p w:rsidR="00461A13" w:rsidRPr="00AF2BB5" w:rsidRDefault="00C64C06" w:rsidP="00B62C2C">
      <w:pPr>
        <w:autoSpaceDE w:val="0"/>
        <w:autoSpaceDN w:val="0"/>
        <w:adjustRightInd w:val="0"/>
        <w:spacing w:line="276" w:lineRule="auto"/>
      </w:pPr>
      <w:r w:rsidRPr="00AF2BB5">
        <w:t>8</w:t>
      </w:r>
      <w:r w:rsidR="00BA58CC">
        <w:t>.4</w:t>
      </w:r>
      <w:r w:rsidR="00461A13" w:rsidRPr="00AF2BB5">
        <w:tab/>
        <w:t xml:space="preserve">We will assess the relative strengths of each proposed project against the criteria summarised </w:t>
      </w:r>
      <w:r w:rsidR="00F21165" w:rsidRPr="00AF2BB5">
        <w:t>in 8.4</w:t>
      </w:r>
      <w:r w:rsidR="00461A13" w:rsidRPr="00AF2BB5">
        <w:t xml:space="preserve">.  All projects will also need to demonstrate how they support </w:t>
      </w:r>
      <w:r w:rsidR="00461A13" w:rsidRPr="00AF2BB5">
        <w:rPr>
          <w:bCs/>
        </w:rPr>
        <w:t xml:space="preserve">the priorities </w:t>
      </w:r>
      <w:r w:rsidR="00461A13" w:rsidRPr="00AF2BB5">
        <w:t xml:space="preserve">listed in the </w:t>
      </w:r>
      <w:r w:rsidR="006A1CCE">
        <w:t>SE</w:t>
      </w:r>
      <w:r w:rsidR="00461A13" w:rsidRPr="00AF2BB5">
        <w:t xml:space="preserve">LEP </w:t>
      </w:r>
      <w:r w:rsidR="00461A13" w:rsidRPr="00AF2BB5">
        <w:rPr>
          <w:bCs/>
        </w:rPr>
        <w:t>Skills Strategy (Annex A)</w:t>
      </w:r>
      <w:r w:rsidR="00461A13" w:rsidRPr="00AF2BB5">
        <w:t>.</w:t>
      </w:r>
    </w:p>
    <w:p w:rsidR="00F21165" w:rsidRPr="00AF2BB5" w:rsidRDefault="00F21165" w:rsidP="00B62C2C">
      <w:pPr>
        <w:autoSpaceDE w:val="0"/>
        <w:autoSpaceDN w:val="0"/>
        <w:adjustRightInd w:val="0"/>
        <w:spacing w:line="276" w:lineRule="auto"/>
      </w:pPr>
    </w:p>
    <w:p w:rsidR="00F21165" w:rsidRPr="00AF2BB5" w:rsidRDefault="00F21165" w:rsidP="00F21165">
      <w:pPr>
        <w:spacing w:line="276" w:lineRule="auto"/>
        <w:rPr>
          <w:bCs/>
        </w:rPr>
      </w:pPr>
      <w:r w:rsidRPr="00AF2BB5">
        <w:rPr>
          <w:bCs/>
        </w:rPr>
        <w:t>To score strongly, we would expect applications to contain</w:t>
      </w:r>
    </w:p>
    <w:p w:rsidR="00F21165" w:rsidRPr="00AF2BB5" w:rsidRDefault="00F21165" w:rsidP="00DD6F5F">
      <w:pPr>
        <w:pStyle w:val="ListParagraph"/>
        <w:numPr>
          <w:ilvl w:val="0"/>
          <w:numId w:val="16"/>
        </w:numPr>
        <w:ind w:left="426" w:hanging="426"/>
        <w:rPr>
          <w:rFonts w:ascii="Arial" w:hAnsi="Arial" w:cs="Arial"/>
          <w:bCs/>
          <w:sz w:val="24"/>
          <w:szCs w:val="24"/>
        </w:rPr>
      </w:pPr>
      <w:r w:rsidRPr="00AF2BB5">
        <w:rPr>
          <w:rFonts w:ascii="Arial" w:hAnsi="Arial" w:cs="Arial"/>
          <w:bCs/>
          <w:sz w:val="24"/>
          <w:szCs w:val="24"/>
        </w:rPr>
        <w:t xml:space="preserve">A succinct outline of the issue, identified where appropriate by employers and stakeholders, including </w:t>
      </w:r>
      <w:r w:rsidR="006A1CCE">
        <w:rPr>
          <w:rFonts w:ascii="Arial" w:hAnsi="Arial" w:cs="Arial"/>
          <w:bCs/>
          <w:sz w:val="24"/>
          <w:szCs w:val="24"/>
        </w:rPr>
        <w:t>SELEP</w:t>
      </w:r>
      <w:proofErr w:type="gramStart"/>
      <w:r w:rsidR="006A1CCE">
        <w:rPr>
          <w:rFonts w:ascii="Arial" w:hAnsi="Arial" w:cs="Arial"/>
          <w:bCs/>
          <w:sz w:val="24"/>
          <w:szCs w:val="24"/>
        </w:rPr>
        <w:t xml:space="preserve">, </w:t>
      </w:r>
      <w:r w:rsidRPr="00AF2BB5">
        <w:rPr>
          <w:rFonts w:ascii="Arial" w:hAnsi="Arial" w:cs="Arial"/>
          <w:bCs/>
          <w:sz w:val="24"/>
          <w:szCs w:val="24"/>
        </w:rPr>
        <w:t xml:space="preserve"> and</w:t>
      </w:r>
      <w:proofErr w:type="gramEnd"/>
      <w:r w:rsidRPr="00AF2BB5">
        <w:rPr>
          <w:rFonts w:ascii="Arial" w:hAnsi="Arial" w:cs="Arial"/>
          <w:bCs/>
          <w:sz w:val="24"/>
          <w:szCs w:val="24"/>
        </w:rPr>
        <w:t xml:space="preserve"> clear baseline data. </w:t>
      </w:r>
    </w:p>
    <w:p w:rsidR="005B711B" w:rsidRPr="00AF2BB5" w:rsidRDefault="00F21165" w:rsidP="00DD6F5F">
      <w:pPr>
        <w:pStyle w:val="ListParagraph"/>
        <w:numPr>
          <w:ilvl w:val="0"/>
          <w:numId w:val="4"/>
        </w:numPr>
        <w:ind w:left="360"/>
        <w:rPr>
          <w:bCs/>
        </w:rPr>
      </w:pPr>
      <w:r w:rsidRPr="00AF2BB5">
        <w:rPr>
          <w:rFonts w:ascii="Arial" w:hAnsi="Arial" w:cs="Arial"/>
          <w:bCs/>
          <w:sz w:val="24"/>
        </w:rPr>
        <w:t xml:space="preserve">An explanation of how the project will address the issue, including clear and quantified targets/benefits/measures as appropriate. These should be realistic and </w:t>
      </w:r>
      <w:r w:rsidRPr="00AF2BB5">
        <w:rPr>
          <w:rFonts w:ascii="Arial" w:hAnsi="Arial" w:cs="Arial"/>
          <w:bCs/>
          <w:sz w:val="24"/>
          <w:szCs w:val="24"/>
        </w:rPr>
        <w:t>achievable.</w:t>
      </w:r>
      <w:r w:rsidR="007F188C">
        <w:rPr>
          <w:rFonts w:ascii="Arial" w:hAnsi="Arial" w:cs="Arial"/>
          <w:bCs/>
          <w:sz w:val="24"/>
          <w:szCs w:val="24"/>
        </w:rPr>
        <w:t xml:space="preserve"> Increases in delivery should be made clear by including current baseline and projected numbers after the project.</w:t>
      </w:r>
    </w:p>
    <w:p w:rsidR="00895D00" w:rsidRPr="00AF2BB5" w:rsidRDefault="00895D00" w:rsidP="00DD6F5F">
      <w:pPr>
        <w:pStyle w:val="ListParagraph"/>
        <w:numPr>
          <w:ilvl w:val="0"/>
          <w:numId w:val="4"/>
        </w:numPr>
        <w:ind w:left="360"/>
        <w:rPr>
          <w:bCs/>
        </w:rPr>
      </w:pPr>
      <w:r w:rsidRPr="00AF2BB5">
        <w:rPr>
          <w:rFonts w:ascii="Arial" w:hAnsi="Arial" w:cs="Arial"/>
          <w:bCs/>
          <w:sz w:val="24"/>
        </w:rPr>
        <w:t>How the organisation will work to achieve these targets/benefits, with clear references to how the project will support this.</w:t>
      </w:r>
    </w:p>
    <w:p w:rsidR="00461A13" w:rsidRPr="00AF2BB5" w:rsidRDefault="00461A13" w:rsidP="00B62C2C">
      <w:pPr>
        <w:autoSpaceDE w:val="0"/>
        <w:autoSpaceDN w:val="0"/>
        <w:adjustRightInd w:val="0"/>
        <w:spacing w:line="276" w:lineRule="auto"/>
      </w:pPr>
    </w:p>
    <w:p w:rsidR="00461A13" w:rsidRPr="00AF2BB5" w:rsidRDefault="00C64C06" w:rsidP="00B62C2C">
      <w:pPr>
        <w:spacing w:line="276" w:lineRule="auto"/>
        <w:rPr>
          <w:lang w:eastAsia="en-GB"/>
        </w:rPr>
      </w:pPr>
      <w:r w:rsidRPr="00AF2BB5">
        <w:rPr>
          <w:lang w:eastAsia="en-GB"/>
        </w:rPr>
        <w:t>8</w:t>
      </w:r>
      <w:r w:rsidR="00BA58CC">
        <w:rPr>
          <w:lang w:eastAsia="en-GB"/>
        </w:rPr>
        <w:t>.5</w:t>
      </w:r>
      <w:r w:rsidR="00461A13" w:rsidRPr="00AF2BB5">
        <w:rPr>
          <w:lang w:eastAsia="en-GB"/>
        </w:rPr>
        <w:tab/>
        <w:t xml:space="preserve">We will rank/prioritise projects according to the overall number of points scored against the assessment criteria.  We would normally expect successful applications to score strongly in each of the </w:t>
      </w:r>
      <w:r w:rsidR="009F3BB2">
        <w:rPr>
          <w:lang w:eastAsia="en-GB"/>
        </w:rPr>
        <w:t>sections below</w:t>
      </w:r>
      <w:r w:rsidR="00C82E34">
        <w:rPr>
          <w:lang w:eastAsia="en-GB"/>
        </w:rPr>
        <w:t>.  A minimum score of 40% in each section is required for the overall bid to be considered acceptable.</w:t>
      </w:r>
      <w:r w:rsidR="00461A13" w:rsidRPr="00AF2BB5">
        <w:rPr>
          <w:lang w:eastAsia="en-GB"/>
        </w:rPr>
        <w:t xml:space="preserve"> </w:t>
      </w:r>
    </w:p>
    <w:p w:rsidR="00461A13" w:rsidRPr="00AF2BB5" w:rsidRDefault="00461A13" w:rsidP="00B62C2C">
      <w:pPr>
        <w:pStyle w:val="Heading1"/>
        <w:spacing w:line="276" w:lineRule="auto"/>
        <w:rPr>
          <w:b w:val="0"/>
          <w:sz w:val="24"/>
        </w:rPr>
      </w:pPr>
      <w:proofErr w:type="spellStart"/>
      <w:r w:rsidRPr="00AF2BB5">
        <w:rPr>
          <w:b w:val="0"/>
          <w:sz w:val="24"/>
        </w:rPr>
        <w:t>i</w:t>
      </w:r>
      <w:proofErr w:type="spellEnd"/>
      <w:r w:rsidRPr="00AF2BB5">
        <w:rPr>
          <w:b w:val="0"/>
          <w:sz w:val="24"/>
        </w:rPr>
        <w:t>) Benefits to Learners and Employers (</w:t>
      </w:r>
      <w:r w:rsidR="00F312AE" w:rsidRPr="00AF2BB5">
        <w:rPr>
          <w:b w:val="0"/>
          <w:sz w:val="24"/>
        </w:rPr>
        <w:t>25</w:t>
      </w:r>
      <w:r w:rsidRPr="00AF2BB5">
        <w:rPr>
          <w:b w:val="0"/>
          <w:sz w:val="24"/>
        </w:rPr>
        <w:t>% weighting)</w:t>
      </w:r>
      <w:r w:rsidR="0048467F" w:rsidRPr="00AF2BB5">
        <w:rPr>
          <w:b w:val="0"/>
          <w:sz w:val="24"/>
        </w:rPr>
        <w:t xml:space="preserve"> The 6 criteria in t</w:t>
      </w:r>
      <w:r w:rsidR="00BD6A0B" w:rsidRPr="00AF2BB5">
        <w:rPr>
          <w:b w:val="0"/>
          <w:sz w:val="24"/>
        </w:rPr>
        <w:t>his section will score 0, 2, 4 or 6</w:t>
      </w:r>
      <w:r w:rsidR="0048467F" w:rsidRPr="00AF2BB5">
        <w:rPr>
          <w:b w:val="0"/>
          <w:sz w:val="24"/>
        </w:rPr>
        <w:t xml:space="preserve"> </w:t>
      </w:r>
      <w:proofErr w:type="gramStart"/>
      <w:r w:rsidR="0048467F" w:rsidRPr="00AF2BB5">
        <w:rPr>
          <w:b w:val="0"/>
          <w:sz w:val="24"/>
        </w:rPr>
        <w:t>The</w:t>
      </w:r>
      <w:proofErr w:type="gramEnd"/>
      <w:r w:rsidR="0048467F" w:rsidRPr="00AF2BB5">
        <w:rPr>
          <w:b w:val="0"/>
          <w:sz w:val="24"/>
        </w:rPr>
        <w:t xml:space="preserve"> max</w:t>
      </w:r>
      <w:r w:rsidR="00BD6A0B" w:rsidRPr="00AF2BB5">
        <w:rPr>
          <w:b w:val="0"/>
          <w:sz w:val="24"/>
        </w:rPr>
        <w:t>imum score for the section is 36</w:t>
      </w:r>
      <w:r w:rsidR="0048467F" w:rsidRPr="00AF2BB5">
        <w:rPr>
          <w:b w:val="0"/>
          <w:sz w:val="24"/>
        </w:rPr>
        <w:t>.</w:t>
      </w:r>
    </w:p>
    <w:p w:rsidR="00461A13" w:rsidRPr="00AF2BB5" w:rsidRDefault="00461A13" w:rsidP="00B62C2C">
      <w:pPr>
        <w:pStyle w:val="Heading1"/>
        <w:spacing w:line="276" w:lineRule="auto"/>
        <w:rPr>
          <w:b w:val="0"/>
          <w:sz w:val="24"/>
        </w:rPr>
      </w:pPr>
      <w:r w:rsidRPr="00AF2BB5">
        <w:rPr>
          <w:b w:val="0"/>
          <w:sz w:val="24"/>
        </w:rPr>
        <w:t>ii) Supporting Economic Growth (</w:t>
      </w:r>
      <w:r w:rsidR="00F312AE" w:rsidRPr="00AF2BB5">
        <w:rPr>
          <w:b w:val="0"/>
          <w:sz w:val="24"/>
        </w:rPr>
        <w:t>75</w:t>
      </w:r>
      <w:r w:rsidRPr="00AF2BB5">
        <w:rPr>
          <w:b w:val="0"/>
          <w:sz w:val="24"/>
        </w:rPr>
        <w:t>% weighting)</w:t>
      </w:r>
      <w:r w:rsidR="009B6D21" w:rsidRPr="00AF2BB5">
        <w:rPr>
          <w:b w:val="0"/>
          <w:sz w:val="24"/>
        </w:rPr>
        <w:t xml:space="preserve"> The 6 criteria in</w:t>
      </w:r>
      <w:r w:rsidR="00BD6A0B" w:rsidRPr="00AF2BB5">
        <w:rPr>
          <w:b w:val="0"/>
          <w:sz w:val="24"/>
        </w:rPr>
        <w:t xml:space="preserve"> this section will score 0, 6,</w:t>
      </w:r>
      <w:r w:rsidR="009B6D21" w:rsidRPr="00AF2BB5">
        <w:rPr>
          <w:b w:val="0"/>
          <w:sz w:val="24"/>
        </w:rPr>
        <w:t xml:space="preserve"> 12</w:t>
      </w:r>
      <w:r w:rsidR="00BD6A0B" w:rsidRPr="00AF2BB5">
        <w:rPr>
          <w:b w:val="0"/>
          <w:sz w:val="24"/>
        </w:rPr>
        <w:t xml:space="preserve"> or 18</w:t>
      </w:r>
      <w:r w:rsidR="009B6D21" w:rsidRPr="00AF2BB5">
        <w:rPr>
          <w:b w:val="0"/>
          <w:sz w:val="24"/>
        </w:rPr>
        <w:t>.  The max</w:t>
      </w:r>
      <w:r w:rsidR="00BD6A0B" w:rsidRPr="00AF2BB5">
        <w:rPr>
          <w:b w:val="0"/>
          <w:sz w:val="24"/>
        </w:rPr>
        <w:t>imum score for the section is 108</w:t>
      </w:r>
      <w:r w:rsidR="009B6D21" w:rsidRPr="00AF2BB5">
        <w:rPr>
          <w:b w:val="0"/>
          <w:sz w:val="24"/>
        </w:rPr>
        <w:t>.</w:t>
      </w:r>
    </w:p>
    <w:p w:rsidR="00AB5B52" w:rsidRPr="00AF2BB5" w:rsidRDefault="00AB5B52" w:rsidP="00B62C2C">
      <w:pPr>
        <w:spacing w:line="276" w:lineRule="auto"/>
        <w:rPr>
          <w:bCs/>
        </w:rPr>
      </w:pPr>
    </w:p>
    <w:p w:rsidR="004B53F5" w:rsidRPr="00AF2BB5" w:rsidRDefault="004B53F5" w:rsidP="004B53F5">
      <w:pPr>
        <w:autoSpaceDE w:val="0"/>
        <w:autoSpaceDN w:val="0"/>
        <w:adjustRightInd w:val="0"/>
        <w:spacing w:line="276" w:lineRule="auto"/>
      </w:pPr>
      <w:r w:rsidRPr="00AF2BB5">
        <w:t xml:space="preserve">Scoring will be at </w:t>
      </w:r>
      <w:r w:rsidR="00BD6A0B" w:rsidRPr="00AF2BB5">
        <w:t>4</w:t>
      </w:r>
      <w:r w:rsidRPr="00AF2BB5">
        <w:t xml:space="preserve"> levels for each </w:t>
      </w:r>
      <w:proofErr w:type="gramStart"/>
      <w:r w:rsidRPr="00AF2BB5">
        <w:t>criteria</w:t>
      </w:r>
      <w:proofErr w:type="gramEnd"/>
      <w:r w:rsidRPr="00AF2BB5">
        <w:t>:</w:t>
      </w:r>
    </w:p>
    <w:p w:rsidR="004B53F5" w:rsidRPr="00AF2BB5" w:rsidRDefault="004B53F5" w:rsidP="00DD6F5F">
      <w:pPr>
        <w:pStyle w:val="ListParagraph"/>
        <w:numPr>
          <w:ilvl w:val="0"/>
          <w:numId w:val="8"/>
        </w:numPr>
        <w:autoSpaceDE w:val="0"/>
        <w:autoSpaceDN w:val="0"/>
        <w:adjustRightInd w:val="0"/>
        <w:rPr>
          <w:rFonts w:ascii="Arial" w:hAnsi="Arial" w:cs="Arial"/>
          <w:sz w:val="24"/>
          <w:szCs w:val="24"/>
        </w:rPr>
      </w:pPr>
      <w:r w:rsidRPr="00AF2BB5">
        <w:rPr>
          <w:rFonts w:ascii="Arial" w:hAnsi="Arial" w:cs="Arial"/>
          <w:sz w:val="24"/>
          <w:szCs w:val="24"/>
        </w:rPr>
        <w:t>0 points – no</w:t>
      </w:r>
      <w:r w:rsidR="000B565D" w:rsidRPr="00AF2BB5">
        <w:rPr>
          <w:rFonts w:ascii="Arial" w:hAnsi="Arial" w:cs="Arial"/>
          <w:sz w:val="24"/>
          <w:szCs w:val="24"/>
        </w:rPr>
        <w:t xml:space="preserve"> or very poor evidence against </w:t>
      </w:r>
      <w:r w:rsidRPr="00AF2BB5">
        <w:rPr>
          <w:rFonts w:ascii="Arial" w:hAnsi="Arial" w:cs="Arial"/>
          <w:sz w:val="24"/>
          <w:szCs w:val="24"/>
        </w:rPr>
        <w:t>criteria.</w:t>
      </w:r>
    </w:p>
    <w:p w:rsidR="004B53F5" w:rsidRPr="00AF2BB5" w:rsidRDefault="00BD6A0B" w:rsidP="00DD6F5F">
      <w:pPr>
        <w:pStyle w:val="ListParagraph"/>
        <w:numPr>
          <w:ilvl w:val="0"/>
          <w:numId w:val="8"/>
        </w:numPr>
        <w:autoSpaceDE w:val="0"/>
        <w:autoSpaceDN w:val="0"/>
        <w:adjustRightInd w:val="0"/>
        <w:rPr>
          <w:rFonts w:ascii="Arial" w:hAnsi="Arial" w:cs="Arial"/>
          <w:sz w:val="24"/>
          <w:szCs w:val="24"/>
        </w:rPr>
      </w:pPr>
      <w:r w:rsidRPr="00AF2BB5">
        <w:rPr>
          <w:rFonts w:ascii="Arial" w:hAnsi="Arial" w:cs="Arial"/>
          <w:sz w:val="24"/>
          <w:szCs w:val="24"/>
        </w:rPr>
        <w:lastRenderedPageBreak/>
        <w:t>2/6</w:t>
      </w:r>
      <w:r w:rsidR="004B53F5" w:rsidRPr="00AF2BB5">
        <w:rPr>
          <w:rFonts w:ascii="Arial" w:hAnsi="Arial" w:cs="Arial"/>
          <w:sz w:val="24"/>
          <w:szCs w:val="24"/>
        </w:rPr>
        <w:t xml:space="preserve"> – what you intend to do but </w:t>
      </w:r>
      <w:r w:rsidRPr="00AF2BB5">
        <w:rPr>
          <w:rFonts w:ascii="Arial" w:hAnsi="Arial" w:cs="Arial"/>
          <w:sz w:val="24"/>
          <w:szCs w:val="24"/>
        </w:rPr>
        <w:t>little</w:t>
      </w:r>
      <w:r w:rsidR="004B53F5" w:rsidRPr="00AF2BB5">
        <w:rPr>
          <w:rFonts w:ascii="Arial" w:hAnsi="Arial" w:cs="Arial"/>
          <w:sz w:val="24"/>
          <w:szCs w:val="24"/>
        </w:rPr>
        <w:t xml:space="preserve"> reference</w:t>
      </w:r>
      <w:r w:rsidRPr="00AF2BB5">
        <w:rPr>
          <w:rFonts w:ascii="Arial" w:hAnsi="Arial" w:cs="Arial"/>
          <w:sz w:val="24"/>
          <w:szCs w:val="24"/>
        </w:rPr>
        <w:t xml:space="preserve"> as to</w:t>
      </w:r>
      <w:r w:rsidR="004B53F5" w:rsidRPr="00AF2BB5">
        <w:rPr>
          <w:rFonts w:ascii="Arial" w:hAnsi="Arial" w:cs="Arial"/>
          <w:sz w:val="24"/>
          <w:szCs w:val="24"/>
        </w:rPr>
        <w:t xml:space="preserve"> how this will achieve the desired outcomes.  </w:t>
      </w:r>
      <w:r w:rsidR="00413B59">
        <w:rPr>
          <w:rFonts w:ascii="Arial" w:hAnsi="Arial" w:cs="Arial"/>
          <w:sz w:val="24"/>
          <w:szCs w:val="24"/>
        </w:rPr>
        <w:t>Little</w:t>
      </w:r>
      <w:r w:rsidR="004B53F5" w:rsidRPr="00AF2BB5">
        <w:rPr>
          <w:rFonts w:ascii="Arial" w:hAnsi="Arial" w:cs="Arial"/>
          <w:sz w:val="24"/>
          <w:szCs w:val="24"/>
        </w:rPr>
        <w:t xml:space="preserve"> data to fully demonstrate the point.  Increases in provision not quantified.</w:t>
      </w:r>
    </w:p>
    <w:p w:rsidR="00BD6A0B" w:rsidRPr="00AF2BB5" w:rsidRDefault="00BD6A0B" w:rsidP="00DD6F5F">
      <w:pPr>
        <w:pStyle w:val="ListParagraph"/>
        <w:numPr>
          <w:ilvl w:val="0"/>
          <w:numId w:val="8"/>
        </w:numPr>
        <w:autoSpaceDE w:val="0"/>
        <w:autoSpaceDN w:val="0"/>
        <w:adjustRightInd w:val="0"/>
        <w:rPr>
          <w:rFonts w:ascii="Arial" w:hAnsi="Arial" w:cs="Arial"/>
          <w:sz w:val="24"/>
          <w:szCs w:val="24"/>
        </w:rPr>
      </w:pPr>
      <w:r w:rsidRPr="00AF2BB5">
        <w:rPr>
          <w:rFonts w:ascii="Arial" w:hAnsi="Arial" w:cs="Arial"/>
          <w:sz w:val="24"/>
          <w:szCs w:val="24"/>
        </w:rPr>
        <w:t xml:space="preserve">4/12– what you intend to do with some evidence </w:t>
      </w:r>
      <w:r w:rsidR="00A46A5F" w:rsidRPr="00AF2BB5">
        <w:rPr>
          <w:rFonts w:ascii="Arial" w:hAnsi="Arial" w:cs="Arial"/>
          <w:sz w:val="24"/>
          <w:szCs w:val="24"/>
        </w:rPr>
        <w:t>of how</w:t>
      </w:r>
      <w:r w:rsidRPr="00AF2BB5">
        <w:rPr>
          <w:rFonts w:ascii="Arial" w:hAnsi="Arial" w:cs="Arial"/>
          <w:sz w:val="24"/>
          <w:szCs w:val="24"/>
        </w:rPr>
        <w:t xml:space="preserve"> this will meet your objectives supported by data.  Any increases in numbers </w:t>
      </w:r>
      <w:r w:rsidR="00A46A5F" w:rsidRPr="00AF2BB5">
        <w:rPr>
          <w:rFonts w:ascii="Arial" w:hAnsi="Arial" w:cs="Arial"/>
          <w:sz w:val="24"/>
          <w:szCs w:val="24"/>
        </w:rPr>
        <w:t>mainly</w:t>
      </w:r>
      <w:r w:rsidRPr="00AF2BB5">
        <w:rPr>
          <w:rFonts w:ascii="Arial" w:hAnsi="Arial" w:cs="Arial"/>
          <w:sz w:val="24"/>
          <w:szCs w:val="24"/>
        </w:rPr>
        <w:t xml:space="preserve"> quantified</w:t>
      </w:r>
      <w:r w:rsidR="00A46A5F" w:rsidRPr="00AF2BB5">
        <w:rPr>
          <w:rFonts w:ascii="Arial" w:hAnsi="Arial" w:cs="Arial"/>
          <w:sz w:val="24"/>
          <w:szCs w:val="24"/>
        </w:rPr>
        <w:t>.</w:t>
      </w:r>
      <w:r w:rsidRPr="00AF2BB5">
        <w:rPr>
          <w:rFonts w:ascii="Arial" w:hAnsi="Arial" w:cs="Arial"/>
          <w:sz w:val="24"/>
          <w:szCs w:val="24"/>
        </w:rPr>
        <w:t xml:space="preserve"> Most aspects of the criteria met.</w:t>
      </w:r>
    </w:p>
    <w:p w:rsidR="004D0B81" w:rsidRPr="00AF2BB5" w:rsidRDefault="00BD6A0B" w:rsidP="00DD6F5F">
      <w:pPr>
        <w:pStyle w:val="ListParagraph"/>
        <w:numPr>
          <w:ilvl w:val="0"/>
          <w:numId w:val="8"/>
        </w:numPr>
        <w:autoSpaceDE w:val="0"/>
        <w:autoSpaceDN w:val="0"/>
        <w:adjustRightInd w:val="0"/>
        <w:rPr>
          <w:rFonts w:ascii="Arial" w:hAnsi="Arial" w:cs="Arial"/>
          <w:sz w:val="24"/>
          <w:szCs w:val="24"/>
        </w:rPr>
      </w:pPr>
      <w:r w:rsidRPr="00AF2BB5">
        <w:rPr>
          <w:rFonts w:ascii="Arial" w:hAnsi="Arial" w:cs="Arial"/>
          <w:sz w:val="24"/>
          <w:szCs w:val="24"/>
        </w:rPr>
        <w:t>6/18</w:t>
      </w:r>
      <w:r w:rsidR="004B53F5" w:rsidRPr="00AF2BB5">
        <w:rPr>
          <w:rFonts w:ascii="Arial" w:hAnsi="Arial" w:cs="Arial"/>
          <w:sz w:val="24"/>
          <w:szCs w:val="24"/>
        </w:rPr>
        <w:t xml:space="preserve"> – what you intend to do and how this will meet your objectives well supported by data.  Any increases in numbers </w:t>
      </w:r>
      <w:r w:rsidR="00A46A5F" w:rsidRPr="00AF2BB5">
        <w:rPr>
          <w:rFonts w:ascii="Arial" w:hAnsi="Arial" w:cs="Arial"/>
          <w:sz w:val="24"/>
          <w:szCs w:val="24"/>
        </w:rPr>
        <w:t>fully</w:t>
      </w:r>
      <w:r w:rsidR="004B53F5" w:rsidRPr="00AF2BB5">
        <w:rPr>
          <w:rFonts w:ascii="Arial" w:hAnsi="Arial" w:cs="Arial"/>
          <w:sz w:val="24"/>
          <w:szCs w:val="24"/>
        </w:rPr>
        <w:t xml:space="preserve"> quantified showing a current base level and detailing the projected increase against this.</w:t>
      </w:r>
      <w:r w:rsidRPr="00AF2BB5">
        <w:rPr>
          <w:rFonts w:ascii="Arial" w:hAnsi="Arial" w:cs="Arial"/>
          <w:sz w:val="24"/>
          <w:szCs w:val="24"/>
        </w:rPr>
        <w:t xml:space="preserve"> All aspects of the criteria fully met.</w:t>
      </w:r>
    </w:p>
    <w:p w:rsidR="00EA0005" w:rsidRPr="00AF2BB5" w:rsidRDefault="00EA0005" w:rsidP="002C171B">
      <w:pPr>
        <w:autoSpaceDE w:val="0"/>
        <w:autoSpaceDN w:val="0"/>
        <w:adjustRightInd w:val="0"/>
      </w:pPr>
      <w:r w:rsidRPr="00AF2BB5">
        <w:t xml:space="preserve">Applicants must write their case against each </w:t>
      </w:r>
      <w:r w:rsidR="005658EA" w:rsidRPr="00AF2BB5">
        <w:t>criterion</w:t>
      </w:r>
      <w:r w:rsidRPr="00AF2BB5">
        <w:t xml:space="preserve">.  They should not rely on evidence presented elsewhere in the document to demonstrate their case.  It would be better to repeat information under each heading than assume those assessing the document will make connections </w:t>
      </w:r>
      <w:r w:rsidR="00F73B55" w:rsidRPr="00AF2BB5">
        <w:t>with</w:t>
      </w:r>
      <w:r w:rsidRPr="00AF2BB5">
        <w:t xml:space="preserve"> evidence presented elsewhere.</w:t>
      </w:r>
    </w:p>
    <w:p w:rsidR="00EA0005" w:rsidRPr="00AF2BB5" w:rsidRDefault="00EA0005" w:rsidP="002C171B">
      <w:pPr>
        <w:autoSpaceDE w:val="0"/>
        <w:autoSpaceDN w:val="0"/>
        <w:adjustRightInd w:val="0"/>
      </w:pPr>
    </w:p>
    <w:p w:rsidR="00AD24C2" w:rsidRPr="00AF2BB5" w:rsidRDefault="00AD24C2" w:rsidP="002C171B">
      <w:pPr>
        <w:autoSpaceDE w:val="0"/>
        <w:autoSpaceDN w:val="0"/>
        <w:adjustRightInd w:val="0"/>
      </w:pPr>
    </w:p>
    <w:p w:rsidR="004D0B81" w:rsidRPr="00AF2BB5" w:rsidRDefault="004D0B81" w:rsidP="00B62C2C">
      <w:pPr>
        <w:spacing w:line="276" w:lineRule="auto"/>
        <w:rPr>
          <w:bCs/>
        </w:rPr>
      </w:pPr>
    </w:p>
    <w:p w:rsidR="00070B1A" w:rsidRPr="00AF2BB5" w:rsidRDefault="00C64C06" w:rsidP="00B62C2C">
      <w:pPr>
        <w:autoSpaceDE w:val="0"/>
        <w:autoSpaceDN w:val="0"/>
        <w:adjustRightInd w:val="0"/>
        <w:spacing w:line="276" w:lineRule="auto"/>
        <w:rPr>
          <w:b/>
          <w:sz w:val="28"/>
        </w:rPr>
      </w:pPr>
      <w:r w:rsidRPr="00AF2BB5">
        <w:rPr>
          <w:b/>
          <w:sz w:val="28"/>
        </w:rPr>
        <w:t>9</w:t>
      </w:r>
      <w:r w:rsidR="00070B1A" w:rsidRPr="00AF2BB5">
        <w:rPr>
          <w:b/>
          <w:sz w:val="28"/>
        </w:rPr>
        <w:t>. State Aid</w:t>
      </w:r>
    </w:p>
    <w:p w:rsidR="00070B1A" w:rsidRPr="00AF2BB5" w:rsidRDefault="00070B1A" w:rsidP="00B62C2C">
      <w:pPr>
        <w:autoSpaceDE w:val="0"/>
        <w:autoSpaceDN w:val="0"/>
        <w:adjustRightInd w:val="0"/>
        <w:spacing w:line="276" w:lineRule="auto"/>
        <w:rPr>
          <w:b/>
          <w:sz w:val="28"/>
        </w:rPr>
      </w:pPr>
    </w:p>
    <w:p w:rsidR="00070B1A" w:rsidRPr="00AF2BB5" w:rsidRDefault="00C64C06" w:rsidP="00B62C2C">
      <w:pPr>
        <w:autoSpaceDE w:val="0"/>
        <w:autoSpaceDN w:val="0"/>
        <w:adjustRightInd w:val="0"/>
        <w:spacing w:line="276" w:lineRule="auto"/>
        <w:rPr>
          <w:bCs/>
        </w:rPr>
      </w:pPr>
      <w:r w:rsidRPr="00AF2BB5">
        <w:rPr>
          <w:bCs/>
        </w:rPr>
        <w:t>9</w:t>
      </w:r>
      <w:r w:rsidR="00070B1A" w:rsidRPr="00AF2BB5">
        <w:rPr>
          <w:bCs/>
        </w:rPr>
        <w:t>.1</w:t>
      </w:r>
      <w:r w:rsidR="00070B1A" w:rsidRPr="00AF2BB5">
        <w:rPr>
          <w:bCs/>
        </w:rPr>
        <w:tab/>
        <w:t xml:space="preserve">For organisations </w:t>
      </w:r>
      <w:r w:rsidR="00AB1EF2" w:rsidRPr="00AF2BB5">
        <w:rPr>
          <w:bCs/>
        </w:rPr>
        <w:t>not covered by the Further and Higher Education Act (1992</w:t>
      </w:r>
      <w:r w:rsidR="00BB22A7" w:rsidRPr="00AF2BB5">
        <w:rPr>
          <w:bCs/>
          <w:i/>
        </w:rPr>
        <w:t xml:space="preserve">) </w:t>
      </w:r>
      <w:r w:rsidR="00BB22A7" w:rsidRPr="00AF2BB5">
        <w:rPr>
          <w:bCs/>
        </w:rPr>
        <w:t>there may be State Aid implications</w:t>
      </w:r>
      <w:r w:rsidR="00B12549" w:rsidRPr="00AF2BB5">
        <w:rPr>
          <w:bCs/>
        </w:rPr>
        <w:t>.  State aid is a European Commission term referring to forms of assistance from a public body or publicly-funded body which is given to organisations engaged in economic commercial activity on a selective basis, with the potential to distort competition and affect trade between Member States of the European Union.  State Aid rules are designed to regulate subsidies, and to provide a framework to assist public authorities in ensuring that scarce public resources are targeted where they are most required in an efficient and effective manner.</w:t>
      </w:r>
    </w:p>
    <w:p w:rsidR="00B12549" w:rsidRPr="00AF2BB5" w:rsidRDefault="00B12549" w:rsidP="00B62C2C">
      <w:pPr>
        <w:autoSpaceDE w:val="0"/>
        <w:autoSpaceDN w:val="0"/>
        <w:adjustRightInd w:val="0"/>
        <w:spacing w:line="276" w:lineRule="auto"/>
        <w:rPr>
          <w:bCs/>
        </w:rPr>
      </w:pPr>
    </w:p>
    <w:p w:rsidR="00B12549" w:rsidRPr="00AF2BB5" w:rsidRDefault="007E52F4" w:rsidP="00B62C2C">
      <w:pPr>
        <w:autoSpaceDE w:val="0"/>
        <w:autoSpaceDN w:val="0"/>
        <w:adjustRightInd w:val="0"/>
        <w:spacing w:line="276" w:lineRule="auto"/>
        <w:rPr>
          <w:bCs/>
        </w:rPr>
      </w:pPr>
      <w:r w:rsidRPr="00AF2BB5">
        <w:rPr>
          <w:bCs/>
        </w:rPr>
        <w:t>9.2 An</w:t>
      </w:r>
      <w:r w:rsidR="00B12549" w:rsidRPr="00AF2BB5">
        <w:rPr>
          <w:bCs/>
        </w:rPr>
        <w:t xml:space="preserve"> overview of State Aid can be found at </w:t>
      </w:r>
      <w:hyperlink r:id="rId14" w:history="1">
        <w:r w:rsidR="00B12549" w:rsidRPr="00AF2BB5">
          <w:rPr>
            <w:rStyle w:val="Hyperlink"/>
            <w:rFonts w:cs="Arial"/>
            <w:bCs/>
            <w:color w:val="auto"/>
            <w:sz w:val="24"/>
            <w:szCs w:val="24"/>
          </w:rPr>
          <w:t>http://ec.europa.eu/competition/state_aid/overview/index_en.html</w:t>
        </w:r>
      </w:hyperlink>
    </w:p>
    <w:p w:rsidR="00EB61FA" w:rsidRPr="00AF2BB5" w:rsidRDefault="00EB61FA" w:rsidP="00EB61FA">
      <w:pPr>
        <w:pStyle w:val="Default1"/>
        <w:spacing w:after="200"/>
        <w:ind w:right="-46"/>
      </w:pPr>
      <w:r w:rsidRPr="00AF2BB5">
        <w:t xml:space="preserve">State Aid is financial support that is provided by the State to business organisations and State Aid rules exist to avoid public funded interventions distorting competition within the European Union. Generally State Aid is prohibited and unlawful. However there are number of exemptions, which if they apply, render the State Aid lawful and permitted. </w:t>
      </w:r>
    </w:p>
    <w:p w:rsidR="00EB61FA" w:rsidRPr="00AF2BB5" w:rsidRDefault="00EB61FA" w:rsidP="00EB61FA">
      <w:pPr>
        <w:pStyle w:val="Default1"/>
        <w:spacing w:after="200"/>
        <w:ind w:right="-46"/>
      </w:pPr>
      <w:r w:rsidRPr="00AF2BB5">
        <w:t xml:space="preserve">The relevant exemption in respect of this application is De Minimis Aid. For your application to be successful it must fall within the De Minimis Aid criteria. The relevant regulation is the Commission Regulation (EC) No 1998/2006 (De Minimis Regulations). </w:t>
      </w:r>
    </w:p>
    <w:p w:rsidR="00EB61FA" w:rsidRPr="00AF2BB5" w:rsidRDefault="00EB61FA" w:rsidP="00EB61FA">
      <w:pPr>
        <w:pStyle w:val="Default"/>
        <w:spacing w:after="200"/>
        <w:ind w:right="-46"/>
        <w:rPr>
          <w:color w:val="auto"/>
        </w:rPr>
      </w:pPr>
      <w:r w:rsidRPr="00AF2BB5">
        <w:rPr>
          <w:color w:val="auto"/>
        </w:rPr>
        <w:lastRenderedPageBreak/>
        <w:t xml:space="preserve">Under the De Minimis Aid criteria there is a De Minimis Threshold. Where an applicant, parent company or subsidiary receives aid, over a three year period that exceeds the threshold, they will not be entitled to De Minimis Aid. </w:t>
      </w:r>
    </w:p>
    <w:p w:rsidR="00EB61FA" w:rsidRPr="00AF2BB5" w:rsidRDefault="00EB61FA" w:rsidP="00EB61FA">
      <w:pPr>
        <w:pStyle w:val="Default"/>
        <w:spacing w:after="200"/>
        <w:ind w:right="-46"/>
        <w:rPr>
          <w:color w:val="auto"/>
        </w:rPr>
      </w:pPr>
      <w:r w:rsidRPr="00AF2BB5">
        <w:rPr>
          <w:color w:val="auto"/>
        </w:rPr>
        <w:t xml:space="preserve">To decide whether your application is eligible for De Minimis Aid we need to know if you or any company in your group of businesses have received state aid in the previous 3 financial years or expect to receive state aid in the next 3 financial years. </w:t>
      </w:r>
    </w:p>
    <w:p w:rsidR="00EB61FA" w:rsidRPr="00AF2BB5" w:rsidRDefault="00EB61FA" w:rsidP="00EB61FA">
      <w:pPr>
        <w:pStyle w:val="Default"/>
        <w:spacing w:after="200"/>
        <w:ind w:right="-46"/>
        <w:rPr>
          <w:color w:val="auto"/>
        </w:rPr>
      </w:pPr>
      <w:r w:rsidRPr="00AF2BB5">
        <w:rPr>
          <w:color w:val="auto"/>
        </w:rPr>
        <w:t xml:space="preserve">The De Minimis Threshold is €200,000 (approximately £167,000) over the 3 financial years. If some aid has been received by the undertaking in previous years but this does not exceed the De Minimis Threshold then funding may be granted up to the De Minimis Threshold level. The threshold applies to all aid received by a parent company/group of businesses rather than just a subsidiary. </w:t>
      </w:r>
    </w:p>
    <w:p w:rsidR="00EB61FA" w:rsidRPr="00AF2BB5" w:rsidRDefault="00EB61FA" w:rsidP="00EB61FA">
      <w:pPr>
        <w:pStyle w:val="Default"/>
        <w:spacing w:after="200"/>
        <w:ind w:right="-46"/>
        <w:rPr>
          <w:color w:val="auto"/>
        </w:rPr>
      </w:pPr>
      <w:r w:rsidRPr="00AF2BB5">
        <w:rPr>
          <w:color w:val="auto"/>
        </w:rPr>
        <w:t xml:space="preserve">Where the de </w:t>
      </w:r>
      <w:proofErr w:type="spellStart"/>
      <w:r w:rsidRPr="00AF2BB5">
        <w:rPr>
          <w:color w:val="auto"/>
        </w:rPr>
        <w:t>minimis</w:t>
      </w:r>
      <w:proofErr w:type="spellEnd"/>
      <w:r w:rsidRPr="00AF2BB5">
        <w:rPr>
          <w:color w:val="auto"/>
        </w:rPr>
        <w:t xml:space="preserve"> aid has been applied incorrectly then recovery will be for the full amount of the aid regardless of whether only part of it exceeds the threshold. </w:t>
      </w:r>
    </w:p>
    <w:p w:rsidR="00EB61FA" w:rsidRPr="00AF2BB5" w:rsidRDefault="00EB61FA" w:rsidP="00EB61FA">
      <w:pPr>
        <w:pStyle w:val="Default"/>
        <w:spacing w:after="200"/>
        <w:ind w:right="-46"/>
        <w:rPr>
          <w:color w:val="auto"/>
        </w:rPr>
      </w:pPr>
      <w:r w:rsidRPr="00AF2BB5">
        <w:rPr>
          <w:b/>
          <w:bCs/>
          <w:color w:val="auto"/>
        </w:rPr>
        <w:t xml:space="preserve">De </w:t>
      </w:r>
      <w:proofErr w:type="spellStart"/>
      <w:r w:rsidRPr="00AF2BB5">
        <w:rPr>
          <w:b/>
          <w:bCs/>
          <w:color w:val="auto"/>
        </w:rPr>
        <w:t>Minimus</w:t>
      </w:r>
      <w:proofErr w:type="spellEnd"/>
      <w:r w:rsidRPr="00AF2BB5">
        <w:rPr>
          <w:b/>
          <w:bCs/>
          <w:color w:val="auto"/>
        </w:rPr>
        <w:t xml:space="preserve"> Aid cannot be given in certain circumstances, these include: </w:t>
      </w:r>
    </w:p>
    <w:p w:rsidR="00EB61FA" w:rsidRPr="00AF2BB5" w:rsidRDefault="00EB61FA" w:rsidP="00DD6F5F">
      <w:pPr>
        <w:pStyle w:val="Default1"/>
        <w:numPr>
          <w:ilvl w:val="0"/>
          <w:numId w:val="13"/>
        </w:numPr>
        <w:ind w:right="-46"/>
      </w:pPr>
      <w:r w:rsidRPr="00AF2BB5">
        <w:t xml:space="preserve">Aid to enterprises in road haulage operations for the acquisition of road freight transport vehicles. </w:t>
      </w:r>
    </w:p>
    <w:p w:rsidR="00EB61FA" w:rsidRPr="00AF2BB5" w:rsidRDefault="00EB61FA" w:rsidP="00DD6F5F">
      <w:pPr>
        <w:pStyle w:val="Default"/>
        <w:numPr>
          <w:ilvl w:val="0"/>
          <w:numId w:val="13"/>
        </w:numPr>
        <w:ind w:right="-46"/>
        <w:rPr>
          <w:color w:val="auto"/>
        </w:rPr>
      </w:pPr>
      <w:r w:rsidRPr="00AF2BB5">
        <w:rPr>
          <w:color w:val="auto"/>
        </w:rPr>
        <w:t xml:space="preserve">Towards the same costs that are being supported under another block exemption or notified scheme. It is unlawful to provide De Minimis Aid for costs being funded under the State Aid cover of an exemption or notified scheme, if it means the specific allowable aid intensity will be exceeded. </w:t>
      </w:r>
    </w:p>
    <w:p w:rsidR="00EB61FA" w:rsidRPr="00AF2BB5" w:rsidRDefault="00EB61FA" w:rsidP="00DD6F5F">
      <w:pPr>
        <w:pStyle w:val="Default"/>
        <w:numPr>
          <w:ilvl w:val="0"/>
          <w:numId w:val="13"/>
        </w:numPr>
        <w:ind w:right="-46"/>
        <w:rPr>
          <w:color w:val="auto"/>
        </w:rPr>
      </w:pPr>
      <w:r w:rsidRPr="00AF2BB5">
        <w:rPr>
          <w:color w:val="auto"/>
        </w:rPr>
        <w:t xml:space="preserve">Aid to enterprises in the agriculture sector (with the exception of those active in processing and marketing of agricultural products); </w:t>
      </w:r>
    </w:p>
    <w:p w:rsidR="00EB61FA" w:rsidRPr="00AF2BB5" w:rsidRDefault="00EB61FA" w:rsidP="00DD6F5F">
      <w:pPr>
        <w:pStyle w:val="Default"/>
        <w:numPr>
          <w:ilvl w:val="0"/>
          <w:numId w:val="13"/>
        </w:numPr>
        <w:ind w:right="-46"/>
        <w:rPr>
          <w:color w:val="auto"/>
        </w:rPr>
      </w:pPr>
      <w:r w:rsidRPr="00AF2BB5">
        <w:rPr>
          <w:color w:val="auto"/>
        </w:rPr>
        <w:t xml:space="preserve">Aid to enterprises active in the coal sector; </w:t>
      </w:r>
    </w:p>
    <w:p w:rsidR="00EB61FA" w:rsidRPr="00AF2BB5" w:rsidRDefault="00EB61FA" w:rsidP="00DD6F5F">
      <w:pPr>
        <w:pStyle w:val="Default"/>
        <w:numPr>
          <w:ilvl w:val="0"/>
          <w:numId w:val="13"/>
        </w:numPr>
        <w:ind w:right="-46"/>
        <w:rPr>
          <w:color w:val="auto"/>
        </w:rPr>
      </w:pPr>
      <w:r w:rsidRPr="00AF2BB5">
        <w:rPr>
          <w:color w:val="auto"/>
        </w:rPr>
        <w:t xml:space="preserve">Aid to undertakings in difficulty; </w:t>
      </w:r>
    </w:p>
    <w:p w:rsidR="00EB61FA" w:rsidRPr="00AF2BB5" w:rsidRDefault="00EB61FA" w:rsidP="00DD6F5F">
      <w:pPr>
        <w:pStyle w:val="Default"/>
        <w:numPr>
          <w:ilvl w:val="0"/>
          <w:numId w:val="13"/>
        </w:numPr>
        <w:ind w:right="-46"/>
        <w:rPr>
          <w:color w:val="auto"/>
        </w:rPr>
      </w:pPr>
      <w:r w:rsidRPr="00AF2BB5">
        <w:rPr>
          <w:color w:val="auto"/>
        </w:rPr>
        <w:t xml:space="preserve">Aid for export-related activities, namely aid directly linked to the quantities exported, to the establishment and operation of a distribution network or to other current expenditure linked to the export activity. </w:t>
      </w:r>
    </w:p>
    <w:p w:rsidR="00EB61FA" w:rsidRPr="00AF2BB5" w:rsidRDefault="00EB61FA" w:rsidP="00EB61FA">
      <w:pPr>
        <w:pStyle w:val="Default1"/>
        <w:pageBreakBefore/>
        <w:spacing w:after="200"/>
      </w:pPr>
      <w:r w:rsidRPr="00AF2BB5">
        <w:rPr>
          <w:b/>
          <w:bCs/>
        </w:rPr>
        <w:lastRenderedPageBreak/>
        <w:t xml:space="preserve">You also need to be aware that if the European Commission considers that you are not eligible for De Minimis Aid the amount of aid awarded will be recoverable from you; with interest. It is therefore important that you are confident that you meet the De Minimis Aid criteria. </w:t>
      </w:r>
    </w:p>
    <w:p w:rsidR="00EB61FA" w:rsidRPr="00AF2BB5" w:rsidRDefault="00EB61FA" w:rsidP="00EB61FA">
      <w:pPr>
        <w:pStyle w:val="Default1"/>
        <w:ind w:right="-740"/>
      </w:pPr>
      <w:r w:rsidRPr="00AF2BB5">
        <w:t xml:space="preserve">The following is not a comprehensive list of all possible forms of State Aid. However, it should give you an indication of common forms of State Aid which you may have been given over the past three years. If you are in any doubt as to whether previous assistance received would constitute State Aid, please raise your concerns with us as soon as possible. </w:t>
      </w:r>
    </w:p>
    <w:p w:rsidR="00EB61FA" w:rsidRPr="00AF2BB5" w:rsidRDefault="00EB61FA" w:rsidP="00EB61FA">
      <w:pPr>
        <w:pStyle w:val="Default"/>
        <w:rPr>
          <w:color w:val="auto"/>
        </w:rPr>
      </w:pPr>
    </w:p>
    <w:p w:rsidR="00EB61FA" w:rsidRPr="00AF2BB5" w:rsidRDefault="00EB61FA" w:rsidP="00DD6F5F">
      <w:pPr>
        <w:pStyle w:val="Default"/>
        <w:numPr>
          <w:ilvl w:val="0"/>
          <w:numId w:val="14"/>
        </w:numPr>
        <w:ind w:left="426"/>
        <w:rPr>
          <w:color w:val="auto"/>
        </w:rPr>
      </w:pPr>
      <w:r w:rsidRPr="00AF2BB5">
        <w:rPr>
          <w:color w:val="auto"/>
        </w:rPr>
        <w:t xml:space="preserve">Business rate reliefs on properties elsewhere in England </w:t>
      </w:r>
    </w:p>
    <w:p w:rsidR="00EB61FA" w:rsidRPr="00AF2BB5" w:rsidRDefault="00EB61FA" w:rsidP="00DD6F5F">
      <w:pPr>
        <w:pStyle w:val="Default"/>
        <w:numPr>
          <w:ilvl w:val="0"/>
          <w:numId w:val="14"/>
        </w:numPr>
        <w:ind w:left="426"/>
        <w:rPr>
          <w:color w:val="auto"/>
        </w:rPr>
      </w:pPr>
      <w:r w:rsidRPr="00AF2BB5">
        <w:rPr>
          <w:color w:val="auto"/>
        </w:rPr>
        <w:t xml:space="preserve">State grants </w:t>
      </w:r>
    </w:p>
    <w:p w:rsidR="00EB61FA" w:rsidRPr="00AF2BB5" w:rsidRDefault="00EB61FA" w:rsidP="00DD6F5F">
      <w:pPr>
        <w:pStyle w:val="Default"/>
        <w:numPr>
          <w:ilvl w:val="0"/>
          <w:numId w:val="14"/>
        </w:numPr>
        <w:ind w:left="426"/>
        <w:rPr>
          <w:color w:val="auto"/>
        </w:rPr>
      </w:pPr>
      <w:r w:rsidRPr="00AF2BB5">
        <w:rPr>
          <w:color w:val="auto"/>
        </w:rPr>
        <w:t xml:space="preserve">Interest rate relief </w:t>
      </w:r>
    </w:p>
    <w:p w:rsidR="00EB61FA" w:rsidRPr="00AF2BB5" w:rsidRDefault="00EB61FA" w:rsidP="00DD6F5F">
      <w:pPr>
        <w:pStyle w:val="Default"/>
        <w:numPr>
          <w:ilvl w:val="0"/>
          <w:numId w:val="14"/>
        </w:numPr>
        <w:ind w:left="426"/>
        <w:rPr>
          <w:color w:val="auto"/>
        </w:rPr>
      </w:pPr>
      <w:r w:rsidRPr="00AF2BB5">
        <w:rPr>
          <w:color w:val="auto"/>
        </w:rPr>
        <w:t xml:space="preserve">Tax relief </w:t>
      </w:r>
    </w:p>
    <w:p w:rsidR="00EB61FA" w:rsidRPr="00AF2BB5" w:rsidRDefault="00EB61FA" w:rsidP="00DD6F5F">
      <w:pPr>
        <w:pStyle w:val="Default"/>
        <w:numPr>
          <w:ilvl w:val="0"/>
          <w:numId w:val="14"/>
        </w:numPr>
        <w:ind w:left="426"/>
        <w:rPr>
          <w:color w:val="auto"/>
        </w:rPr>
      </w:pPr>
      <w:r w:rsidRPr="00AF2BB5">
        <w:rPr>
          <w:color w:val="auto"/>
        </w:rPr>
        <w:t xml:space="preserve">Tax credits </w:t>
      </w:r>
    </w:p>
    <w:p w:rsidR="00EB61FA" w:rsidRPr="00AF2BB5" w:rsidRDefault="00EB61FA" w:rsidP="00DD6F5F">
      <w:pPr>
        <w:pStyle w:val="Default"/>
        <w:numPr>
          <w:ilvl w:val="0"/>
          <w:numId w:val="14"/>
        </w:numPr>
        <w:ind w:left="426"/>
        <w:rPr>
          <w:color w:val="auto"/>
        </w:rPr>
      </w:pPr>
      <w:r w:rsidRPr="00AF2BB5">
        <w:rPr>
          <w:color w:val="auto"/>
        </w:rPr>
        <w:t xml:space="preserve">State guarantees or holdings </w:t>
      </w:r>
    </w:p>
    <w:p w:rsidR="00EB61FA" w:rsidRPr="00AF2BB5" w:rsidRDefault="00EB61FA" w:rsidP="00DD6F5F">
      <w:pPr>
        <w:pStyle w:val="Default"/>
        <w:numPr>
          <w:ilvl w:val="0"/>
          <w:numId w:val="14"/>
        </w:numPr>
        <w:ind w:left="426"/>
        <w:rPr>
          <w:color w:val="auto"/>
        </w:rPr>
      </w:pPr>
      <w:r w:rsidRPr="00AF2BB5">
        <w:rPr>
          <w:color w:val="auto"/>
        </w:rPr>
        <w:t xml:space="preserve">Direct subsidies </w:t>
      </w:r>
    </w:p>
    <w:p w:rsidR="00EB61FA" w:rsidRPr="00AF2BB5" w:rsidRDefault="00EB61FA" w:rsidP="00DD6F5F">
      <w:pPr>
        <w:pStyle w:val="ListParagraph"/>
        <w:numPr>
          <w:ilvl w:val="0"/>
          <w:numId w:val="14"/>
        </w:numPr>
        <w:autoSpaceDE w:val="0"/>
        <w:autoSpaceDN w:val="0"/>
        <w:adjustRightInd w:val="0"/>
        <w:ind w:hanging="294"/>
        <w:rPr>
          <w:rFonts w:ascii="Arial" w:hAnsi="Arial" w:cs="Arial"/>
          <w:bCs/>
          <w:sz w:val="24"/>
          <w:szCs w:val="24"/>
        </w:rPr>
      </w:pPr>
      <w:r w:rsidRPr="00AF2BB5">
        <w:rPr>
          <w:rFonts w:ascii="Arial" w:hAnsi="Arial" w:cs="Arial"/>
          <w:sz w:val="24"/>
          <w:szCs w:val="24"/>
        </w:rPr>
        <w:t>Tax exemptions</w:t>
      </w:r>
    </w:p>
    <w:p w:rsidR="00EB61FA" w:rsidRPr="00AF2BB5" w:rsidRDefault="00EB61FA" w:rsidP="00EB61FA">
      <w:pPr>
        <w:pStyle w:val="Default"/>
        <w:rPr>
          <w:color w:val="auto"/>
        </w:rPr>
      </w:pPr>
    </w:p>
    <w:p w:rsidR="00EB61FA" w:rsidRPr="00AF2BB5" w:rsidRDefault="00EB61FA" w:rsidP="00EB61FA">
      <w:pPr>
        <w:pStyle w:val="Default"/>
        <w:rPr>
          <w:color w:val="auto"/>
        </w:rPr>
      </w:pPr>
    </w:p>
    <w:p w:rsidR="00B12549" w:rsidRPr="00AF2BB5" w:rsidRDefault="00C64C06" w:rsidP="00B62C2C">
      <w:pPr>
        <w:autoSpaceDE w:val="0"/>
        <w:autoSpaceDN w:val="0"/>
        <w:adjustRightInd w:val="0"/>
        <w:spacing w:line="276" w:lineRule="auto"/>
        <w:rPr>
          <w:bCs/>
        </w:rPr>
      </w:pPr>
      <w:r w:rsidRPr="00AF2BB5">
        <w:rPr>
          <w:bCs/>
        </w:rPr>
        <w:t>9</w:t>
      </w:r>
      <w:r w:rsidR="009C4A39" w:rsidRPr="00AF2BB5">
        <w:rPr>
          <w:bCs/>
        </w:rPr>
        <w:t>.3</w:t>
      </w:r>
      <w:r w:rsidR="00BB22A7" w:rsidRPr="00AF2BB5">
        <w:rPr>
          <w:bCs/>
        </w:rPr>
        <w:tab/>
        <w:t xml:space="preserve">Applicants are responsible for taking their own advice as to State Aid implications and must provide evidence to </w:t>
      </w:r>
      <w:r w:rsidR="006A1CCE">
        <w:rPr>
          <w:bCs/>
        </w:rPr>
        <w:t>SE</w:t>
      </w:r>
      <w:r w:rsidR="00BB22A7" w:rsidRPr="00AF2BB5">
        <w:rPr>
          <w:bCs/>
        </w:rPr>
        <w:t>L</w:t>
      </w:r>
      <w:r w:rsidR="00B12549" w:rsidRPr="00AF2BB5">
        <w:rPr>
          <w:bCs/>
        </w:rPr>
        <w:t>EP that State Aid restrictions will not apply to their applications</w:t>
      </w:r>
      <w:r w:rsidR="008C7522" w:rsidRPr="00AF2BB5">
        <w:rPr>
          <w:bCs/>
        </w:rPr>
        <w:t xml:space="preserve">.  This is </w:t>
      </w:r>
      <w:r w:rsidR="008C7522" w:rsidRPr="00AF2BB5">
        <w:rPr>
          <w:bCs/>
          <w:u w:val="single"/>
        </w:rPr>
        <w:t>not</w:t>
      </w:r>
      <w:r w:rsidR="008C7522" w:rsidRPr="00AF2BB5">
        <w:rPr>
          <w:bCs/>
        </w:rPr>
        <w:t xml:space="preserve"> an eligible cost as part of the application to the </w:t>
      </w:r>
      <w:r w:rsidR="00B40487" w:rsidRPr="00AF2BB5">
        <w:rPr>
          <w:bCs/>
        </w:rPr>
        <w:t>SCF</w:t>
      </w:r>
    </w:p>
    <w:p w:rsidR="004912AC" w:rsidRPr="00AF2BB5" w:rsidRDefault="004912AC" w:rsidP="00B62C2C">
      <w:pPr>
        <w:autoSpaceDE w:val="0"/>
        <w:autoSpaceDN w:val="0"/>
        <w:adjustRightInd w:val="0"/>
        <w:spacing w:line="276" w:lineRule="auto"/>
        <w:rPr>
          <w:bCs/>
        </w:rPr>
      </w:pPr>
    </w:p>
    <w:p w:rsidR="004912AC" w:rsidRPr="00AF2BB5" w:rsidRDefault="00F04A6A" w:rsidP="00B62C2C">
      <w:pPr>
        <w:autoSpaceDE w:val="0"/>
        <w:autoSpaceDN w:val="0"/>
        <w:adjustRightInd w:val="0"/>
        <w:spacing w:line="276" w:lineRule="auto"/>
        <w:rPr>
          <w:bCs/>
        </w:rPr>
      </w:pPr>
      <w:r w:rsidRPr="00AF2BB5">
        <w:rPr>
          <w:bCs/>
        </w:rPr>
        <w:t xml:space="preserve">STATE AID DECLARATION </w:t>
      </w:r>
    </w:p>
    <w:p w:rsidR="00B05C57" w:rsidRPr="00AF2BB5" w:rsidRDefault="00B05C57" w:rsidP="00B62C2C">
      <w:pPr>
        <w:autoSpaceDE w:val="0"/>
        <w:autoSpaceDN w:val="0"/>
        <w:adjustRightInd w:val="0"/>
        <w:spacing w:line="276" w:lineRule="auto"/>
        <w:rPr>
          <w:bCs/>
        </w:rPr>
      </w:pPr>
      <w:r w:rsidRPr="00AF2BB5">
        <w:rPr>
          <w:bCs/>
        </w:rPr>
        <w:t>All organisations will be required to submit the state aid declaration found in the form.  They should choose the appropriate declaration, copy it on to headed note paper and sign it.</w:t>
      </w:r>
    </w:p>
    <w:p w:rsidR="00B05C57" w:rsidRPr="00AF2BB5" w:rsidRDefault="00B05C57" w:rsidP="00B62C2C">
      <w:pPr>
        <w:autoSpaceDE w:val="0"/>
        <w:autoSpaceDN w:val="0"/>
        <w:adjustRightInd w:val="0"/>
        <w:spacing w:line="276" w:lineRule="auto"/>
        <w:rPr>
          <w:bCs/>
        </w:rPr>
      </w:pPr>
    </w:p>
    <w:p w:rsidR="004912AC" w:rsidRPr="00AF2BB5" w:rsidRDefault="00C64C06" w:rsidP="00B62C2C">
      <w:pPr>
        <w:autoSpaceDE w:val="0"/>
        <w:autoSpaceDN w:val="0"/>
        <w:adjustRightInd w:val="0"/>
        <w:spacing w:line="276" w:lineRule="auto"/>
        <w:rPr>
          <w:b/>
          <w:bCs/>
          <w:sz w:val="28"/>
        </w:rPr>
      </w:pPr>
      <w:r w:rsidRPr="00AF2BB5">
        <w:rPr>
          <w:b/>
          <w:bCs/>
          <w:sz w:val="28"/>
        </w:rPr>
        <w:t>10</w:t>
      </w:r>
      <w:r w:rsidR="004912AC" w:rsidRPr="00AF2BB5">
        <w:rPr>
          <w:b/>
          <w:bCs/>
          <w:sz w:val="28"/>
        </w:rPr>
        <w:t>. Grant payments and project monitoring</w:t>
      </w:r>
    </w:p>
    <w:p w:rsidR="004912AC" w:rsidRPr="00AF2BB5" w:rsidRDefault="004912AC" w:rsidP="00B62C2C">
      <w:pPr>
        <w:autoSpaceDE w:val="0"/>
        <w:autoSpaceDN w:val="0"/>
        <w:adjustRightInd w:val="0"/>
        <w:spacing w:line="276" w:lineRule="auto"/>
        <w:rPr>
          <w:b/>
          <w:bCs/>
        </w:rPr>
      </w:pPr>
    </w:p>
    <w:p w:rsidR="004912AC" w:rsidRPr="00AF2BB5" w:rsidRDefault="00C64C06" w:rsidP="00B62C2C">
      <w:pPr>
        <w:spacing w:line="276" w:lineRule="auto"/>
        <w:rPr>
          <w:lang w:eastAsia="en-GB"/>
        </w:rPr>
      </w:pPr>
      <w:r w:rsidRPr="00AF2BB5">
        <w:t>10</w:t>
      </w:r>
      <w:r w:rsidR="004912AC" w:rsidRPr="00AF2BB5">
        <w:t>.1</w:t>
      </w:r>
      <w:r w:rsidR="004912AC" w:rsidRPr="00AF2BB5">
        <w:tab/>
      </w:r>
      <w:r w:rsidR="004912AC" w:rsidRPr="00AF2BB5">
        <w:rPr>
          <w:lang w:eastAsia="en-GB"/>
        </w:rPr>
        <w:t>Applicants with projects approved for the SCF will receive a letter from the LEP confirming the funding in relation to the project and setting out the conditions of the grant.</w:t>
      </w:r>
    </w:p>
    <w:p w:rsidR="004912AC" w:rsidRPr="00AF2BB5" w:rsidRDefault="004912AC" w:rsidP="00B62C2C">
      <w:pPr>
        <w:spacing w:line="276" w:lineRule="auto"/>
        <w:rPr>
          <w:lang w:eastAsia="en-GB"/>
        </w:rPr>
      </w:pPr>
    </w:p>
    <w:p w:rsidR="004912AC" w:rsidRPr="00AF2BB5" w:rsidRDefault="00C64C06" w:rsidP="00B62C2C">
      <w:pPr>
        <w:spacing w:line="276" w:lineRule="auto"/>
        <w:rPr>
          <w:lang w:eastAsia="en-GB"/>
        </w:rPr>
      </w:pPr>
      <w:r w:rsidRPr="00AF2BB5">
        <w:rPr>
          <w:lang w:eastAsia="en-GB"/>
        </w:rPr>
        <w:t>10</w:t>
      </w:r>
      <w:r w:rsidR="004912AC" w:rsidRPr="00AF2BB5">
        <w:rPr>
          <w:lang w:eastAsia="en-GB"/>
        </w:rPr>
        <w:t>.2</w:t>
      </w:r>
      <w:r w:rsidR="004912AC" w:rsidRPr="00AF2BB5">
        <w:rPr>
          <w:lang w:eastAsia="en-GB"/>
        </w:rPr>
        <w:tab/>
        <w:t xml:space="preserve">Applicants will be required to indicate acceptance of the terms by signing and returning a copy of the funding letter within two weeks of receipt. </w:t>
      </w:r>
    </w:p>
    <w:p w:rsidR="004912AC" w:rsidRPr="00AF2BB5" w:rsidRDefault="004912AC" w:rsidP="00B62C2C">
      <w:pPr>
        <w:spacing w:line="276" w:lineRule="auto"/>
        <w:rPr>
          <w:lang w:eastAsia="en-GB"/>
        </w:rPr>
      </w:pPr>
    </w:p>
    <w:p w:rsidR="004912AC" w:rsidRPr="00AF2BB5" w:rsidRDefault="00C64C06" w:rsidP="00B62C2C">
      <w:pPr>
        <w:spacing w:line="276" w:lineRule="auto"/>
        <w:rPr>
          <w:lang w:eastAsia="en-GB"/>
        </w:rPr>
      </w:pPr>
      <w:r w:rsidRPr="00AF2BB5">
        <w:rPr>
          <w:lang w:eastAsia="en-GB"/>
        </w:rPr>
        <w:t>10</w:t>
      </w:r>
      <w:r w:rsidR="004912AC" w:rsidRPr="00AF2BB5">
        <w:rPr>
          <w:lang w:eastAsia="en-GB"/>
        </w:rPr>
        <w:t>.3</w:t>
      </w:r>
      <w:r w:rsidR="004912AC" w:rsidRPr="00AF2BB5">
        <w:rPr>
          <w:lang w:eastAsia="en-GB"/>
        </w:rPr>
        <w:tab/>
        <w:t xml:space="preserve">Arrangements for payment of the SCF grant and evidence requirements will be confirmed on award of grant. </w:t>
      </w:r>
      <w:r w:rsidR="00CE644E" w:rsidRPr="00AF2BB5">
        <w:rPr>
          <w:lang w:eastAsia="en-GB"/>
        </w:rPr>
        <w:t xml:space="preserve">Payment will be made in arrears. </w:t>
      </w:r>
    </w:p>
    <w:p w:rsidR="004912AC" w:rsidRPr="00AF2BB5" w:rsidRDefault="004912AC" w:rsidP="00B62C2C">
      <w:pPr>
        <w:spacing w:line="276" w:lineRule="auto"/>
        <w:rPr>
          <w:lang w:eastAsia="en-GB"/>
        </w:rPr>
      </w:pPr>
    </w:p>
    <w:p w:rsidR="004912AC" w:rsidRPr="00AF2BB5" w:rsidRDefault="00C64C06" w:rsidP="00B62C2C">
      <w:pPr>
        <w:spacing w:line="276" w:lineRule="auto"/>
        <w:rPr>
          <w:lang w:eastAsia="en-GB"/>
        </w:rPr>
      </w:pPr>
      <w:r w:rsidRPr="00AF2BB5">
        <w:lastRenderedPageBreak/>
        <w:t>10</w:t>
      </w:r>
      <w:r w:rsidR="004912AC" w:rsidRPr="00AF2BB5">
        <w:t>.4</w:t>
      </w:r>
      <w:r w:rsidR="004912AC" w:rsidRPr="00AF2BB5">
        <w:tab/>
      </w:r>
      <w:r w:rsidR="006A1CCE">
        <w:t>SE</w:t>
      </w:r>
      <w:r w:rsidR="004912AC" w:rsidRPr="00AF2BB5">
        <w:t>LEP will require successful applicants to comply with such funding conditions as it may impose and will undertake random site visits to ensure all conditions are followed.</w:t>
      </w:r>
    </w:p>
    <w:p w:rsidR="004912AC" w:rsidRPr="00AF2BB5" w:rsidRDefault="004912AC" w:rsidP="00B62C2C">
      <w:pPr>
        <w:spacing w:line="276" w:lineRule="auto"/>
        <w:rPr>
          <w:lang w:eastAsia="en-GB"/>
        </w:rPr>
      </w:pPr>
    </w:p>
    <w:p w:rsidR="004912AC" w:rsidRPr="00AF2BB5" w:rsidRDefault="00C64C06" w:rsidP="00B62C2C">
      <w:pPr>
        <w:spacing w:line="276" w:lineRule="auto"/>
        <w:rPr>
          <w:lang w:eastAsia="en-GB"/>
        </w:rPr>
      </w:pPr>
      <w:r w:rsidRPr="00AF2BB5">
        <w:rPr>
          <w:lang w:eastAsia="en-GB"/>
        </w:rPr>
        <w:t>10</w:t>
      </w:r>
      <w:r w:rsidR="004912AC" w:rsidRPr="00AF2BB5">
        <w:rPr>
          <w:lang w:eastAsia="en-GB"/>
        </w:rPr>
        <w:t>.5</w:t>
      </w:r>
      <w:r w:rsidR="004912AC" w:rsidRPr="00AF2BB5">
        <w:rPr>
          <w:lang w:eastAsia="en-GB"/>
        </w:rPr>
        <w:tab/>
      </w:r>
      <w:r w:rsidR="006A1CCE">
        <w:rPr>
          <w:lang w:eastAsia="en-GB"/>
        </w:rPr>
        <w:t>SE</w:t>
      </w:r>
      <w:r w:rsidR="004912AC" w:rsidRPr="00AF2BB5">
        <w:rPr>
          <w:lang w:eastAsia="en-GB"/>
        </w:rPr>
        <w:t>LEP will reserve the right to recover funds in the event that project costs (including VAT savings) are less than originally approved, or have not been used for the agreed purposes.</w:t>
      </w:r>
    </w:p>
    <w:p w:rsidR="004912AC" w:rsidRPr="00AF2BB5" w:rsidRDefault="004912AC" w:rsidP="00B62C2C">
      <w:pPr>
        <w:spacing w:line="276" w:lineRule="auto"/>
        <w:rPr>
          <w:lang w:eastAsia="en-GB"/>
        </w:rPr>
      </w:pPr>
    </w:p>
    <w:p w:rsidR="004912AC" w:rsidRPr="00AF2BB5" w:rsidRDefault="00C64C06" w:rsidP="00B62C2C">
      <w:pPr>
        <w:spacing w:line="276" w:lineRule="auto"/>
        <w:rPr>
          <w:b/>
          <w:bCs/>
          <w:highlight w:val="yellow"/>
          <w:lang w:eastAsia="en-GB"/>
        </w:rPr>
      </w:pPr>
      <w:r w:rsidRPr="00AF2BB5">
        <w:rPr>
          <w:bCs/>
          <w:lang w:eastAsia="en-GB"/>
        </w:rPr>
        <w:t>10</w:t>
      </w:r>
      <w:r w:rsidR="004912AC" w:rsidRPr="00AF2BB5">
        <w:rPr>
          <w:bCs/>
          <w:lang w:eastAsia="en-GB"/>
        </w:rPr>
        <w:t>.6</w:t>
      </w:r>
      <w:r w:rsidR="004912AC" w:rsidRPr="00AF2BB5">
        <w:rPr>
          <w:bCs/>
          <w:lang w:eastAsia="en-GB"/>
        </w:rPr>
        <w:tab/>
        <w:t xml:space="preserve">We expect applicants to provide updates on the project as requested to the LEP or their nominated </w:t>
      </w:r>
      <w:r w:rsidR="00CE644E" w:rsidRPr="00AF2BB5">
        <w:rPr>
          <w:bCs/>
          <w:lang w:eastAsia="en-GB"/>
        </w:rPr>
        <w:t>representatives</w:t>
      </w:r>
    </w:p>
    <w:p w:rsidR="004912AC" w:rsidRPr="00AF2BB5" w:rsidRDefault="004912AC" w:rsidP="00B62C2C">
      <w:pPr>
        <w:autoSpaceDE w:val="0"/>
        <w:autoSpaceDN w:val="0"/>
        <w:adjustRightInd w:val="0"/>
        <w:spacing w:line="276" w:lineRule="auto"/>
        <w:rPr>
          <w:bCs/>
          <w:highlight w:val="yellow"/>
        </w:rPr>
      </w:pPr>
    </w:p>
    <w:p w:rsidR="004912AC" w:rsidRPr="00AF2BB5" w:rsidRDefault="004912AC" w:rsidP="00B62C2C">
      <w:pPr>
        <w:spacing w:line="276" w:lineRule="auto"/>
        <w:rPr>
          <w:b/>
          <w:bCs/>
          <w:highlight w:val="yellow"/>
        </w:rPr>
      </w:pPr>
    </w:p>
    <w:p w:rsidR="009C4A39" w:rsidRPr="00AF2BB5" w:rsidRDefault="009C4A39" w:rsidP="00B62C2C">
      <w:pPr>
        <w:autoSpaceDE w:val="0"/>
        <w:autoSpaceDN w:val="0"/>
        <w:adjustRightInd w:val="0"/>
        <w:spacing w:line="276" w:lineRule="auto"/>
        <w:rPr>
          <w:bCs/>
        </w:rPr>
      </w:pPr>
    </w:p>
    <w:p w:rsidR="009C4A39" w:rsidRPr="00AF2BB5" w:rsidRDefault="005A0A25" w:rsidP="00B62C2C">
      <w:pPr>
        <w:autoSpaceDE w:val="0"/>
        <w:autoSpaceDN w:val="0"/>
        <w:adjustRightInd w:val="0"/>
        <w:spacing w:line="276" w:lineRule="auto"/>
        <w:rPr>
          <w:b/>
          <w:sz w:val="28"/>
        </w:rPr>
      </w:pPr>
      <w:r w:rsidRPr="00AF2BB5">
        <w:rPr>
          <w:b/>
          <w:sz w:val="28"/>
        </w:rPr>
        <w:t>11</w:t>
      </w:r>
      <w:r w:rsidR="009C4A39" w:rsidRPr="00AF2BB5">
        <w:rPr>
          <w:b/>
          <w:sz w:val="28"/>
        </w:rPr>
        <w:t xml:space="preserve"> Applying for Skills Capital Funding </w:t>
      </w:r>
    </w:p>
    <w:p w:rsidR="009C4A39" w:rsidRPr="00AF2BB5" w:rsidRDefault="009C4A39" w:rsidP="00B62C2C">
      <w:pPr>
        <w:autoSpaceDE w:val="0"/>
        <w:autoSpaceDN w:val="0"/>
        <w:adjustRightInd w:val="0"/>
        <w:spacing w:line="276" w:lineRule="auto"/>
      </w:pPr>
    </w:p>
    <w:p w:rsidR="00A46A5F" w:rsidRPr="00AF2BB5" w:rsidRDefault="005A0A25" w:rsidP="00B62C2C">
      <w:pPr>
        <w:autoSpaceDE w:val="0"/>
        <w:autoSpaceDN w:val="0"/>
        <w:adjustRightInd w:val="0"/>
        <w:spacing w:line="276" w:lineRule="auto"/>
        <w:rPr>
          <w:i/>
        </w:rPr>
      </w:pPr>
      <w:r w:rsidRPr="00AF2BB5">
        <w:t>11</w:t>
      </w:r>
      <w:r w:rsidR="009C4A39" w:rsidRPr="00AF2BB5">
        <w:t>.1</w:t>
      </w:r>
      <w:r w:rsidR="009C4A39" w:rsidRPr="00AF2BB5">
        <w:tab/>
      </w:r>
      <w:r w:rsidR="00754D9A">
        <w:t>Projects must receive local endorsement before they can be considered by SELEP.</w:t>
      </w:r>
      <w:r w:rsidR="0011248A" w:rsidRPr="00AF2BB5">
        <w:t xml:space="preserve"> </w:t>
      </w:r>
      <w:r w:rsidR="009C4A39" w:rsidRPr="00AF2BB5">
        <w:t>The application form and related documentation is available on the LEP website (</w:t>
      </w:r>
      <w:hyperlink r:id="rId15" w:history="1">
        <w:r w:rsidR="009C4A39" w:rsidRPr="00AF2BB5">
          <w:rPr>
            <w:rStyle w:val="Hyperlink"/>
            <w:rFonts w:cs="Arial"/>
            <w:color w:val="auto"/>
            <w:sz w:val="24"/>
            <w:szCs w:val="24"/>
          </w:rPr>
          <w:t>www.southeastlep.com</w:t>
        </w:r>
      </w:hyperlink>
      <w:r w:rsidR="009C4A39" w:rsidRPr="00AF2BB5">
        <w:t>)</w:t>
      </w:r>
      <w:r w:rsidR="009C4A39" w:rsidRPr="00AF2BB5">
        <w:rPr>
          <w:i/>
        </w:rPr>
        <w:t>.</w:t>
      </w:r>
    </w:p>
    <w:p w:rsidR="009C4A39" w:rsidRPr="00AF2BB5" w:rsidRDefault="009C4A39" w:rsidP="00B62C2C">
      <w:pPr>
        <w:autoSpaceDE w:val="0"/>
        <w:autoSpaceDN w:val="0"/>
        <w:adjustRightInd w:val="0"/>
        <w:spacing w:line="276" w:lineRule="auto"/>
      </w:pPr>
    </w:p>
    <w:p w:rsidR="009C4A39" w:rsidRPr="00AF2BB5" w:rsidRDefault="005A0A25" w:rsidP="00B62C2C">
      <w:pPr>
        <w:autoSpaceDE w:val="0"/>
        <w:autoSpaceDN w:val="0"/>
        <w:adjustRightInd w:val="0"/>
        <w:spacing w:line="276" w:lineRule="auto"/>
      </w:pPr>
      <w:r w:rsidRPr="00AF2BB5">
        <w:t>11</w:t>
      </w:r>
      <w:r w:rsidR="009C4A39" w:rsidRPr="00AF2BB5">
        <w:t>.2</w:t>
      </w:r>
      <w:r w:rsidR="009C4A39" w:rsidRPr="00AF2BB5">
        <w:tab/>
      </w:r>
      <w:r w:rsidR="0011248A" w:rsidRPr="00AF2BB5">
        <w:t xml:space="preserve">Applicants </w:t>
      </w:r>
      <w:r w:rsidR="009C4A39" w:rsidRPr="00AF2BB5">
        <w:t>will need to submit robust project information, covering:</w:t>
      </w:r>
    </w:p>
    <w:p w:rsidR="009C4A39" w:rsidRPr="00AF2BB5" w:rsidRDefault="009C4A39" w:rsidP="00B62C2C">
      <w:pPr>
        <w:autoSpaceDE w:val="0"/>
        <w:autoSpaceDN w:val="0"/>
        <w:adjustRightInd w:val="0"/>
        <w:spacing w:line="276" w:lineRule="auto"/>
      </w:pPr>
    </w:p>
    <w:p w:rsidR="009C4A39" w:rsidRPr="00AF2BB5" w:rsidRDefault="009C4A39" w:rsidP="00DD6F5F">
      <w:pPr>
        <w:pStyle w:val="ListParagraph"/>
        <w:numPr>
          <w:ilvl w:val="0"/>
          <w:numId w:val="5"/>
        </w:numPr>
        <w:autoSpaceDE w:val="0"/>
        <w:autoSpaceDN w:val="0"/>
        <w:adjustRightInd w:val="0"/>
        <w:rPr>
          <w:rFonts w:ascii="Arial" w:hAnsi="Arial" w:cs="Arial"/>
          <w:sz w:val="24"/>
          <w:szCs w:val="24"/>
        </w:rPr>
      </w:pPr>
      <w:r w:rsidRPr="00AF2BB5">
        <w:rPr>
          <w:rFonts w:ascii="Arial" w:hAnsi="Arial" w:cs="Arial"/>
          <w:sz w:val="24"/>
          <w:szCs w:val="24"/>
        </w:rPr>
        <w:t xml:space="preserve">the rationale for the proposed project and the impact/benefits it will deliver; </w:t>
      </w:r>
    </w:p>
    <w:p w:rsidR="009C4A39" w:rsidRPr="00AF2BB5" w:rsidRDefault="009C4A39" w:rsidP="00DD6F5F">
      <w:pPr>
        <w:pStyle w:val="ListParagraph"/>
        <w:numPr>
          <w:ilvl w:val="0"/>
          <w:numId w:val="5"/>
        </w:numPr>
        <w:autoSpaceDE w:val="0"/>
        <w:autoSpaceDN w:val="0"/>
        <w:adjustRightInd w:val="0"/>
        <w:rPr>
          <w:rFonts w:ascii="Arial" w:hAnsi="Arial" w:cs="Arial"/>
          <w:sz w:val="24"/>
          <w:szCs w:val="24"/>
        </w:rPr>
      </w:pPr>
      <w:proofErr w:type="gramStart"/>
      <w:r w:rsidRPr="00AF2BB5">
        <w:rPr>
          <w:rFonts w:ascii="Arial" w:hAnsi="Arial" w:cs="Arial"/>
          <w:sz w:val="24"/>
          <w:szCs w:val="24"/>
        </w:rPr>
        <w:t>an</w:t>
      </w:r>
      <w:proofErr w:type="gramEnd"/>
      <w:r w:rsidRPr="00AF2BB5">
        <w:rPr>
          <w:rFonts w:ascii="Arial" w:hAnsi="Arial" w:cs="Arial"/>
          <w:sz w:val="24"/>
          <w:szCs w:val="24"/>
        </w:rPr>
        <w:t xml:space="preserve"> explanation of how the project will deliver against the priorities listed in the LEP Skills Strategy (Annex </w:t>
      </w:r>
      <w:r w:rsidR="00C32996" w:rsidRPr="00AF2BB5">
        <w:rPr>
          <w:rFonts w:ascii="Arial" w:hAnsi="Arial" w:cs="Arial"/>
          <w:sz w:val="24"/>
          <w:szCs w:val="24"/>
        </w:rPr>
        <w:t>A</w:t>
      </w:r>
      <w:r w:rsidRPr="00AF2BB5">
        <w:rPr>
          <w:rFonts w:ascii="Arial" w:hAnsi="Arial" w:cs="Arial"/>
          <w:sz w:val="24"/>
          <w:szCs w:val="24"/>
        </w:rPr>
        <w:t>);</w:t>
      </w:r>
      <w:r w:rsidR="001A71EB" w:rsidRPr="00AF2BB5">
        <w:rPr>
          <w:rFonts w:ascii="Arial" w:hAnsi="Arial" w:cs="Arial"/>
          <w:sz w:val="24"/>
          <w:szCs w:val="24"/>
        </w:rPr>
        <w:t xml:space="preserve"> and the ESB specific priorities/criteria (Annex C).</w:t>
      </w:r>
    </w:p>
    <w:p w:rsidR="009C4A39" w:rsidRPr="00AF2BB5" w:rsidRDefault="009C4A39" w:rsidP="00DD6F5F">
      <w:pPr>
        <w:pStyle w:val="ListParagraph"/>
        <w:numPr>
          <w:ilvl w:val="0"/>
          <w:numId w:val="5"/>
        </w:numPr>
        <w:autoSpaceDE w:val="0"/>
        <w:autoSpaceDN w:val="0"/>
        <w:adjustRightInd w:val="0"/>
        <w:rPr>
          <w:rFonts w:ascii="Arial" w:hAnsi="Arial" w:cs="Arial"/>
          <w:sz w:val="24"/>
          <w:szCs w:val="24"/>
        </w:rPr>
      </w:pPr>
      <w:r w:rsidRPr="00AF2BB5">
        <w:rPr>
          <w:rFonts w:ascii="Arial" w:hAnsi="Arial" w:cs="Arial"/>
          <w:sz w:val="24"/>
          <w:szCs w:val="24"/>
        </w:rPr>
        <w:t>evidence that the project represents value for money and the necessary matched funding requirements will be met;</w:t>
      </w:r>
    </w:p>
    <w:p w:rsidR="009C4A39" w:rsidRPr="00AF2BB5" w:rsidRDefault="0011248A" w:rsidP="00DD6F5F">
      <w:pPr>
        <w:pStyle w:val="ListParagraph"/>
        <w:numPr>
          <w:ilvl w:val="0"/>
          <w:numId w:val="5"/>
        </w:numPr>
        <w:autoSpaceDE w:val="0"/>
        <w:autoSpaceDN w:val="0"/>
        <w:adjustRightInd w:val="0"/>
        <w:rPr>
          <w:rFonts w:ascii="Arial" w:hAnsi="Arial" w:cs="Arial"/>
          <w:sz w:val="24"/>
          <w:szCs w:val="24"/>
        </w:rPr>
      </w:pPr>
      <w:r w:rsidRPr="00AF2BB5">
        <w:rPr>
          <w:rFonts w:ascii="Arial" w:hAnsi="Arial" w:cs="Arial"/>
          <w:sz w:val="24"/>
          <w:szCs w:val="24"/>
        </w:rPr>
        <w:t>Be</w:t>
      </w:r>
      <w:r w:rsidR="009C4A39" w:rsidRPr="00AF2BB5">
        <w:rPr>
          <w:rFonts w:ascii="Arial" w:hAnsi="Arial" w:cs="Arial"/>
          <w:sz w:val="24"/>
          <w:szCs w:val="24"/>
        </w:rPr>
        <w:t>fore submitting a</w:t>
      </w:r>
      <w:r w:rsidR="00AB1EF2" w:rsidRPr="00AF2BB5">
        <w:rPr>
          <w:rFonts w:ascii="Arial" w:hAnsi="Arial" w:cs="Arial"/>
          <w:sz w:val="24"/>
          <w:szCs w:val="24"/>
        </w:rPr>
        <w:t>n</w:t>
      </w:r>
      <w:r w:rsidR="00F318B2" w:rsidRPr="00AF2BB5">
        <w:rPr>
          <w:rFonts w:ascii="Arial" w:hAnsi="Arial" w:cs="Arial"/>
          <w:sz w:val="24"/>
          <w:szCs w:val="24"/>
        </w:rPr>
        <w:t xml:space="preserve"> SCF</w:t>
      </w:r>
      <w:r w:rsidR="009C4A39" w:rsidRPr="00AF2BB5">
        <w:rPr>
          <w:rFonts w:ascii="Arial" w:hAnsi="Arial" w:cs="Arial"/>
          <w:sz w:val="24"/>
          <w:szCs w:val="24"/>
        </w:rPr>
        <w:t xml:space="preserve"> application, </w:t>
      </w:r>
      <w:r w:rsidR="00054650" w:rsidRPr="00AF2BB5">
        <w:rPr>
          <w:rFonts w:ascii="Arial" w:hAnsi="Arial" w:cs="Arial"/>
          <w:sz w:val="24"/>
          <w:szCs w:val="24"/>
        </w:rPr>
        <w:t>organisations will</w:t>
      </w:r>
      <w:r w:rsidR="009C4A39" w:rsidRPr="00AF2BB5">
        <w:rPr>
          <w:rFonts w:ascii="Arial" w:hAnsi="Arial" w:cs="Arial"/>
          <w:sz w:val="24"/>
          <w:szCs w:val="24"/>
        </w:rPr>
        <w:t xml:space="preserve"> need to develop proposals up to the stage where they can identify and cost their extent properly. </w:t>
      </w:r>
      <w:r w:rsidRPr="00AF2BB5">
        <w:rPr>
          <w:rFonts w:ascii="Arial" w:hAnsi="Arial" w:cs="Arial"/>
          <w:sz w:val="24"/>
          <w:szCs w:val="24"/>
        </w:rPr>
        <w:t xml:space="preserve"> Organisations </w:t>
      </w:r>
      <w:r w:rsidR="009C4A39" w:rsidRPr="00AF2BB5">
        <w:rPr>
          <w:rFonts w:ascii="Arial" w:hAnsi="Arial" w:cs="Arial"/>
          <w:sz w:val="24"/>
          <w:szCs w:val="24"/>
        </w:rPr>
        <w:t xml:space="preserve">must be able to commit to a firm budget and demonstrate relevant certainty and ability to deliver the project to timescale. </w:t>
      </w:r>
      <w:r w:rsidRPr="00AF2BB5">
        <w:rPr>
          <w:rFonts w:ascii="Arial" w:hAnsi="Arial" w:cs="Arial"/>
          <w:sz w:val="24"/>
          <w:szCs w:val="24"/>
        </w:rPr>
        <w:t xml:space="preserve">Organisations </w:t>
      </w:r>
      <w:r w:rsidR="009C4A39" w:rsidRPr="00AF2BB5">
        <w:rPr>
          <w:rFonts w:ascii="Arial" w:hAnsi="Arial" w:cs="Arial"/>
          <w:sz w:val="24"/>
          <w:szCs w:val="24"/>
        </w:rPr>
        <w:t xml:space="preserve"> are reminded that the LEP will not in any circumstance provide increased grant should project costs exceed the approved amount or fall outside the specified LEP financial year.</w:t>
      </w:r>
      <w:r w:rsidR="00F04A6A" w:rsidRPr="00AF2BB5">
        <w:rPr>
          <w:rFonts w:ascii="Arial" w:hAnsi="Arial" w:cs="Arial"/>
          <w:sz w:val="24"/>
          <w:szCs w:val="24"/>
        </w:rPr>
        <w:t xml:space="preserve"> We also expect capital development projects to achieve high levels of environmental performance and to achieve a Building Research Establishment Environmental Assessment Model (BREEAM) ‘excellent’ rating for new build and ‘very good’ for refurbishments.</w:t>
      </w:r>
    </w:p>
    <w:p w:rsidR="009C4A39" w:rsidRPr="00AF2BB5" w:rsidRDefault="009C4A39" w:rsidP="00B62C2C">
      <w:pPr>
        <w:autoSpaceDE w:val="0"/>
        <w:autoSpaceDN w:val="0"/>
        <w:adjustRightInd w:val="0"/>
        <w:spacing w:line="276" w:lineRule="auto"/>
      </w:pPr>
    </w:p>
    <w:p w:rsidR="009C4A39" w:rsidRPr="00AF2BB5" w:rsidRDefault="009C4A39" w:rsidP="00B62C2C">
      <w:pPr>
        <w:autoSpaceDE w:val="0"/>
        <w:autoSpaceDN w:val="0"/>
        <w:adjustRightInd w:val="0"/>
        <w:spacing w:line="276" w:lineRule="auto"/>
      </w:pPr>
      <w:r w:rsidRPr="00AF2BB5">
        <w:lastRenderedPageBreak/>
        <w:t xml:space="preserve">Applicants </w:t>
      </w:r>
      <w:r w:rsidRPr="00AF2BB5">
        <w:rPr>
          <w:b/>
        </w:rPr>
        <w:t>must</w:t>
      </w:r>
      <w:r w:rsidRPr="00AF2BB5">
        <w:t xml:space="preserve"> adhere to the word limit; we will not consider information provided over and above the word limit. Applicants are advised to provide focused and succinct responses, supported by robust, quantifiable and achievable information</w:t>
      </w:r>
      <w:r w:rsidR="00AB1EF2" w:rsidRPr="00AF2BB5">
        <w:t>.</w:t>
      </w:r>
      <w:r w:rsidRPr="00AF2BB5">
        <w:t xml:space="preserve"> </w:t>
      </w:r>
    </w:p>
    <w:p w:rsidR="00AB1EF2" w:rsidRPr="00AF2BB5" w:rsidRDefault="00AB1EF2" w:rsidP="00B62C2C">
      <w:pPr>
        <w:autoSpaceDE w:val="0"/>
        <w:autoSpaceDN w:val="0"/>
        <w:adjustRightInd w:val="0"/>
        <w:spacing w:line="276" w:lineRule="auto"/>
      </w:pPr>
    </w:p>
    <w:p w:rsidR="00C12BC9" w:rsidRPr="00AF2BB5" w:rsidRDefault="00C64C06" w:rsidP="00C12BC9">
      <w:pPr>
        <w:spacing w:line="276" w:lineRule="auto"/>
        <w:rPr>
          <w:b/>
          <w:sz w:val="28"/>
        </w:rPr>
      </w:pPr>
      <w:r w:rsidRPr="00AF2BB5">
        <w:rPr>
          <w:b/>
          <w:sz w:val="28"/>
        </w:rPr>
        <w:t xml:space="preserve">12. </w:t>
      </w:r>
      <w:r w:rsidR="00C12BC9" w:rsidRPr="00AF2BB5">
        <w:rPr>
          <w:b/>
          <w:sz w:val="28"/>
        </w:rPr>
        <w:t>Application Process</w:t>
      </w:r>
    </w:p>
    <w:p w:rsidR="00C12BC9" w:rsidRPr="00AF2BB5" w:rsidRDefault="00C12BC9" w:rsidP="00C12BC9">
      <w:pPr>
        <w:spacing w:line="276" w:lineRule="auto"/>
      </w:pPr>
    </w:p>
    <w:p w:rsidR="00C12BC9" w:rsidRPr="00AF2BB5" w:rsidRDefault="00C64C06" w:rsidP="00C12BC9">
      <w:pPr>
        <w:spacing w:line="276" w:lineRule="auto"/>
      </w:pPr>
      <w:r w:rsidRPr="00AF2BB5">
        <w:t>12.1</w:t>
      </w:r>
      <w:r w:rsidR="00C12BC9" w:rsidRPr="00AF2BB5">
        <w:tab/>
        <w:t>The application comprises two forms:</w:t>
      </w:r>
    </w:p>
    <w:p w:rsidR="00C12BC9" w:rsidRPr="00AF2BB5" w:rsidRDefault="00C12BC9" w:rsidP="00C12BC9">
      <w:pPr>
        <w:spacing w:line="276" w:lineRule="auto"/>
      </w:pPr>
    </w:p>
    <w:p w:rsidR="00C12BC9" w:rsidRPr="00AF2BB5" w:rsidRDefault="00C12BC9" w:rsidP="00DD6F5F">
      <w:pPr>
        <w:numPr>
          <w:ilvl w:val="0"/>
          <w:numId w:val="12"/>
        </w:numPr>
        <w:spacing w:line="276" w:lineRule="auto"/>
        <w:ind w:left="1418" w:hanging="425"/>
      </w:pPr>
      <w:r w:rsidRPr="00AF2BB5">
        <w:rPr>
          <w:b/>
        </w:rPr>
        <w:t>Form A</w:t>
      </w:r>
      <w:r w:rsidRPr="00AF2BB5">
        <w:t xml:space="preserve"> relates to projects which comprise solely</w:t>
      </w:r>
      <w:r w:rsidR="0002569B" w:rsidRPr="00AF2BB5">
        <w:t xml:space="preserve"> the acquisition of specialist </w:t>
      </w:r>
      <w:r w:rsidR="00F73B55" w:rsidRPr="00AF2BB5">
        <w:t>equipment.</w:t>
      </w:r>
      <w:r w:rsidRPr="00AF2BB5">
        <w:t xml:space="preserve"> </w:t>
      </w:r>
    </w:p>
    <w:p w:rsidR="00C12BC9" w:rsidRPr="00AF2BB5" w:rsidRDefault="00C12BC9" w:rsidP="00C12BC9">
      <w:pPr>
        <w:spacing w:line="276" w:lineRule="auto"/>
        <w:ind w:left="993"/>
      </w:pPr>
    </w:p>
    <w:p w:rsidR="00C12BC9" w:rsidRPr="00AF2BB5" w:rsidRDefault="00C12BC9" w:rsidP="00DD6F5F">
      <w:pPr>
        <w:numPr>
          <w:ilvl w:val="0"/>
          <w:numId w:val="12"/>
        </w:numPr>
        <w:spacing w:line="276" w:lineRule="auto"/>
        <w:ind w:left="1418" w:hanging="425"/>
      </w:pPr>
      <w:r w:rsidRPr="00AF2BB5">
        <w:rPr>
          <w:b/>
        </w:rPr>
        <w:t xml:space="preserve">Form B </w:t>
      </w:r>
      <w:r w:rsidRPr="00AF2BB5">
        <w:t>relates to projects which comp</w:t>
      </w:r>
      <w:r w:rsidR="004D587D" w:rsidRPr="00AF2BB5">
        <w:t>rise capital development works (</w:t>
      </w:r>
      <w:r w:rsidRPr="00AF2BB5">
        <w:t>refurbishment and remodelling) and can</w:t>
      </w:r>
      <w:r w:rsidR="004D587D" w:rsidRPr="00AF2BB5">
        <w:t xml:space="preserve"> also</w:t>
      </w:r>
      <w:r w:rsidRPr="00AF2BB5">
        <w:t xml:space="preserve"> contain equipment. If applicants have any doubts regarding the correct form to use, they should email the LEP at the following email address: </w:t>
      </w:r>
      <w:hyperlink r:id="rId16" w:history="1">
        <w:r w:rsidR="00757494" w:rsidRPr="00AF2BB5">
          <w:rPr>
            <w:rStyle w:val="Hyperlink"/>
            <w:rFonts w:cs="Arial"/>
            <w:color w:val="auto"/>
            <w:sz w:val="24"/>
            <w:szCs w:val="24"/>
          </w:rPr>
          <w:t>mike.rayner@kent.gov.uk</w:t>
        </w:r>
      </w:hyperlink>
      <w:r w:rsidR="00757494" w:rsidRPr="00AF2BB5">
        <w:t xml:space="preserve">. </w:t>
      </w:r>
    </w:p>
    <w:p w:rsidR="00E64B0F" w:rsidRPr="00AF2BB5" w:rsidRDefault="00E64B0F" w:rsidP="00E64B0F">
      <w:pPr>
        <w:spacing w:line="276" w:lineRule="auto"/>
      </w:pPr>
    </w:p>
    <w:p w:rsidR="005A0A25" w:rsidRPr="00AF2BB5" w:rsidRDefault="005A0A25" w:rsidP="005A0A25">
      <w:pPr>
        <w:autoSpaceDE w:val="0"/>
        <w:autoSpaceDN w:val="0"/>
        <w:adjustRightInd w:val="0"/>
        <w:spacing w:line="276" w:lineRule="auto"/>
      </w:pPr>
      <w:r w:rsidRPr="00AF2BB5">
        <w:t>12.1</w:t>
      </w:r>
      <w:r w:rsidRPr="00AF2BB5">
        <w:tab/>
        <w:t>The table below summarises the timescales for the application, submission, assessment and approval processes for SCF SE applications</w:t>
      </w:r>
      <w:r w:rsidR="007F188C">
        <w:t xml:space="preserve">.  </w:t>
      </w:r>
    </w:p>
    <w:p w:rsidR="005A0A25" w:rsidRPr="00AF2BB5" w:rsidRDefault="005A0A25" w:rsidP="00E64B0F">
      <w:pPr>
        <w:spacing w:line="276" w:lineRule="auto"/>
      </w:pPr>
    </w:p>
    <w:tbl>
      <w:tblPr>
        <w:tblStyle w:val="TableGrid"/>
        <w:tblW w:w="0" w:type="auto"/>
        <w:tblLook w:val="04A0" w:firstRow="1" w:lastRow="0" w:firstColumn="1" w:lastColumn="0" w:noHBand="0" w:noVBand="1"/>
      </w:tblPr>
      <w:tblGrid>
        <w:gridCol w:w="4501"/>
        <w:gridCol w:w="4502"/>
      </w:tblGrid>
      <w:tr w:rsidR="00AF2BB5" w:rsidRPr="00AF2BB5" w:rsidTr="00A46A5F">
        <w:tc>
          <w:tcPr>
            <w:tcW w:w="4501" w:type="dxa"/>
          </w:tcPr>
          <w:p w:rsidR="00A46A5F" w:rsidRPr="00AF2BB5" w:rsidRDefault="00A46A5F" w:rsidP="00A46A5F">
            <w:r w:rsidRPr="00AF2BB5">
              <w:t>Date</w:t>
            </w:r>
          </w:p>
        </w:tc>
        <w:tc>
          <w:tcPr>
            <w:tcW w:w="4502" w:type="dxa"/>
          </w:tcPr>
          <w:p w:rsidR="00A46A5F" w:rsidRPr="00AF2BB5" w:rsidRDefault="00A46A5F" w:rsidP="00A46A5F">
            <w:r w:rsidRPr="00AF2BB5">
              <w:t>Action</w:t>
            </w:r>
          </w:p>
        </w:tc>
      </w:tr>
      <w:tr w:rsidR="00BA58CC" w:rsidRPr="00BA58CC" w:rsidTr="00A46A5F">
        <w:tc>
          <w:tcPr>
            <w:tcW w:w="4501" w:type="dxa"/>
          </w:tcPr>
          <w:p w:rsidR="00A46A5F" w:rsidRPr="00BA58CC" w:rsidRDefault="000A5670" w:rsidP="00A46A5F">
            <w:r w:rsidRPr="00BA58CC">
              <w:t>25/4/16</w:t>
            </w:r>
          </w:p>
        </w:tc>
        <w:tc>
          <w:tcPr>
            <w:tcW w:w="4502" w:type="dxa"/>
          </w:tcPr>
          <w:p w:rsidR="00A46A5F" w:rsidRPr="00BA58CC" w:rsidRDefault="00FA3B9C" w:rsidP="00A46A5F">
            <w:r w:rsidRPr="00BA58CC">
              <w:t>Specification launched</w:t>
            </w:r>
          </w:p>
        </w:tc>
      </w:tr>
      <w:tr w:rsidR="00BA58CC" w:rsidRPr="00BA58CC" w:rsidTr="00A46A5F">
        <w:tc>
          <w:tcPr>
            <w:tcW w:w="4501" w:type="dxa"/>
          </w:tcPr>
          <w:p w:rsidR="00A46A5F" w:rsidRPr="00BA58CC" w:rsidRDefault="00FA3B9C" w:rsidP="00A46A5F">
            <w:r w:rsidRPr="00BA58CC">
              <w:t>25/5/16</w:t>
            </w:r>
            <w:r w:rsidR="00DE4A29" w:rsidRPr="00BA58CC">
              <w:t xml:space="preserve"> Noon.</w:t>
            </w:r>
          </w:p>
        </w:tc>
        <w:tc>
          <w:tcPr>
            <w:tcW w:w="4502" w:type="dxa"/>
          </w:tcPr>
          <w:p w:rsidR="00A46A5F" w:rsidRPr="00BA58CC" w:rsidRDefault="00DE4A29" w:rsidP="00FA3B9C">
            <w:r w:rsidRPr="00BA58CC">
              <w:t>Deadline for s</w:t>
            </w:r>
            <w:r w:rsidR="00E64B0F" w:rsidRPr="00BA58CC">
              <w:t xml:space="preserve">ubmission of form </w:t>
            </w:r>
          </w:p>
        </w:tc>
      </w:tr>
      <w:tr w:rsidR="00BA58CC" w:rsidRPr="00BA58CC" w:rsidTr="00A46A5F">
        <w:tc>
          <w:tcPr>
            <w:tcW w:w="4501" w:type="dxa"/>
          </w:tcPr>
          <w:p w:rsidR="00A46A5F" w:rsidRPr="00BA58CC" w:rsidRDefault="00DE4A29" w:rsidP="00A46A5F">
            <w:r w:rsidRPr="00BA58CC">
              <w:t>26</w:t>
            </w:r>
            <w:r w:rsidR="00FA3B9C" w:rsidRPr="00BA58CC">
              <w:t>/5/16 – 3/6/16</w:t>
            </w:r>
          </w:p>
        </w:tc>
        <w:tc>
          <w:tcPr>
            <w:tcW w:w="4502" w:type="dxa"/>
          </w:tcPr>
          <w:p w:rsidR="00A46A5F" w:rsidRPr="00BA58CC" w:rsidRDefault="00FA3B9C" w:rsidP="00E64B0F">
            <w:r w:rsidRPr="00BA58CC">
              <w:t>Local consideration of bids</w:t>
            </w:r>
            <w:r w:rsidR="00BA58CC">
              <w:t xml:space="preserve"> </w:t>
            </w:r>
          </w:p>
        </w:tc>
      </w:tr>
      <w:tr w:rsidR="00BA58CC" w:rsidRPr="00BA58CC" w:rsidTr="00A46A5F">
        <w:tc>
          <w:tcPr>
            <w:tcW w:w="4501" w:type="dxa"/>
          </w:tcPr>
          <w:p w:rsidR="00E64B0F" w:rsidRPr="00BA58CC" w:rsidRDefault="00FA3B9C" w:rsidP="00A46A5F">
            <w:r w:rsidRPr="00BA58CC">
              <w:t>w/c/ 6/6/16</w:t>
            </w:r>
          </w:p>
        </w:tc>
        <w:tc>
          <w:tcPr>
            <w:tcW w:w="4502" w:type="dxa"/>
          </w:tcPr>
          <w:p w:rsidR="00E64B0F" w:rsidRPr="00BA58CC" w:rsidRDefault="00F70966" w:rsidP="00FA3B9C">
            <w:r w:rsidRPr="00BA58CC">
              <w:t xml:space="preserve">Endorsed </w:t>
            </w:r>
            <w:r w:rsidR="00FA3B9C" w:rsidRPr="00BA58CC">
              <w:t>bids formally assessed by LEP</w:t>
            </w:r>
          </w:p>
        </w:tc>
      </w:tr>
      <w:tr w:rsidR="00BA58CC" w:rsidRPr="00BA58CC" w:rsidTr="00A46A5F">
        <w:tc>
          <w:tcPr>
            <w:tcW w:w="4501" w:type="dxa"/>
          </w:tcPr>
          <w:p w:rsidR="00E64B0F" w:rsidRPr="00BA58CC" w:rsidRDefault="00F84150" w:rsidP="00A46A5F">
            <w:r w:rsidRPr="00BA58CC">
              <w:t>24/6/16</w:t>
            </w:r>
          </w:p>
        </w:tc>
        <w:tc>
          <w:tcPr>
            <w:tcW w:w="4502" w:type="dxa"/>
          </w:tcPr>
          <w:p w:rsidR="00E64B0F" w:rsidRPr="00BA58CC" w:rsidRDefault="00E64B0F" w:rsidP="00E64B0F">
            <w:r w:rsidRPr="00BA58CC">
              <w:t>Final decision by SE LEP accountability board.</w:t>
            </w:r>
          </w:p>
        </w:tc>
      </w:tr>
      <w:tr w:rsidR="00E64B0F" w:rsidRPr="00BA58CC" w:rsidTr="00A46A5F">
        <w:tc>
          <w:tcPr>
            <w:tcW w:w="4501" w:type="dxa"/>
          </w:tcPr>
          <w:p w:rsidR="00E64B0F" w:rsidRPr="00BA58CC" w:rsidRDefault="00F84150" w:rsidP="00A46A5F">
            <w:r w:rsidRPr="00BA58CC">
              <w:t>28/6/16</w:t>
            </w:r>
          </w:p>
        </w:tc>
        <w:tc>
          <w:tcPr>
            <w:tcW w:w="4502" w:type="dxa"/>
          </w:tcPr>
          <w:p w:rsidR="00E64B0F" w:rsidRPr="00BA58CC" w:rsidRDefault="00E26003" w:rsidP="00E64B0F">
            <w:r w:rsidRPr="00BA58CC">
              <w:t>Target date for a</w:t>
            </w:r>
            <w:r w:rsidR="00E64B0F" w:rsidRPr="00BA58CC">
              <w:t>nnouncement of decision.</w:t>
            </w:r>
            <w:r w:rsidRPr="00BA58CC">
              <w:t xml:space="preserve"> </w:t>
            </w:r>
          </w:p>
        </w:tc>
      </w:tr>
    </w:tbl>
    <w:p w:rsidR="00A46A5F" w:rsidRPr="00BA58CC" w:rsidRDefault="00A46A5F" w:rsidP="00A46A5F"/>
    <w:p w:rsidR="00A46A5F" w:rsidRPr="00BA58CC" w:rsidRDefault="00754D9A" w:rsidP="00A46A5F">
      <w:pPr>
        <w:spacing w:line="276" w:lineRule="auto"/>
      </w:pPr>
      <w:r>
        <w:t xml:space="preserve">The Employment and Skills Boards will work with the Federated Boards in each area to endorse bids for submission to SELEP.   </w:t>
      </w:r>
      <w:r w:rsidR="00DE4A29" w:rsidRPr="00BA58CC">
        <w:t xml:space="preserve">Those that receive endorsement from these groups will be assessed by the </w:t>
      </w:r>
      <w:r>
        <w:t>SELEP</w:t>
      </w:r>
      <w:r w:rsidR="00DE4A29" w:rsidRPr="00BA58CC">
        <w:t>.  Bidders may wish to contact their local contacts to discuss the bids before submission.</w:t>
      </w:r>
    </w:p>
    <w:p w:rsidR="00DE4A29" w:rsidRPr="00AF2BB5" w:rsidRDefault="00DE4A29" w:rsidP="00A46A5F">
      <w:pPr>
        <w:spacing w:line="276" w:lineRule="auto"/>
      </w:pPr>
    </w:p>
    <w:p w:rsidR="008F636F" w:rsidRDefault="00413B59" w:rsidP="00A46A5F">
      <w:pPr>
        <w:autoSpaceDE w:val="0"/>
        <w:autoSpaceDN w:val="0"/>
        <w:adjustRightInd w:val="0"/>
        <w:spacing w:line="276" w:lineRule="auto"/>
      </w:pPr>
      <w:r>
        <w:t>Federated area</w:t>
      </w:r>
      <w:r w:rsidR="008F636F">
        <w:t xml:space="preserve"> contacts</w:t>
      </w:r>
    </w:p>
    <w:p w:rsidR="00BA58CC" w:rsidRDefault="00BA58CC" w:rsidP="00A46A5F">
      <w:pPr>
        <w:autoSpaceDE w:val="0"/>
        <w:autoSpaceDN w:val="0"/>
        <w:adjustRightInd w:val="0"/>
        <w:spacing w:line="276" w:lineRule="auto"/>
      </w:pPr>
    </w:p>
    <w:p w:rsidR="00BA58CC" w:rsidRPr="00BA58CC" w:rsidRDefault="00BA58CC" w:rsidP="00A46A5F">
      <w:pPr>
        <w:autoSpaceDE w:val="0"/>
        <w:autoSpaceDN w:val="0"/>
        <w:adjustRightInd w:val="0"/>
        <w:spacing w:line="276" w:lineRule="auto"/>
        <w:rPr>
          <w:u w:val="single"/>
        </w:rPr>
      </w:pPr>
      <w:r w:rsidRPr="00BA58CC">
        <w:rPr>
          <w:u w:val="single"/>
        </w:rPr>
        <w:t>Kent</w:t>
      </w:r>
    </w:p>
    <w:p w:rsidR="00821AE5" w:rsidRPr="00821AE5" w:rsidRDefault="00A46A5F" w:rsidP="00821AE5">
      <w:pPr>
        <w:autoSpaceDE w:val="0"/>
        <w:autoSpaceDN w:val="0"/>
        <w:adjustRightInd w:val="0"/>
      </w:pPr>
      <w:r w:rsidRPr="00BA58CC">
        <w:rPr>
          <w:u w:val="single"/>
        </w:rPr>
        <w:t>Kent</w:t>
      </w:r>
      <w:r w:rsidR="00E64B0F" w:rsidRPr="00BA58CC">
        <w:rPr>
          <w:u w:val="single"/>
        </w:rPr>
        <w:t xml:space="preserve"> Skills </w:t>
      </w:r>
      <w:r w:rsidR="002E0E3F" w:rsidRPr="00BA58CC">
        <w:rPr>
          <w:u w:val="single"/>
        </w:rPr>
        <w:t>Commission</w:t>
      </w:r>
      <w:r w:rsidR="00821AE5" w:rsidRPr="00BA58CC">
        <w:rPr>
          <w:u w:val="single"/>
        </w:rPr>
        <w:t>:</w:t>
      </w:r>
      <w:r w:rsidR="00821AE5">
        <w:t xml:space="preserve"> Alan </w:t>
      </w:r>
      <w:r w:rsidR="002E0E3F" w:rsidRPr="002E0E3F">
        <w:t>Baillie</w:t>
      </w:r>
      <w:r w:rsidR="00821AE5">
        <w:t xml:space="preserve">, </w:t>
      </w:r>
      <w:r w:rsidR="00821AE5" w:rsidRPr="00821AE5">
        <w:rPr>
          <w:iCs/>
        </w:rPr>
        <w:t>Skills &amp; Employability Manager</w:t>
      </w:r>
    </w:p>
    <w:p w:rsidR="00821AE5" w:rsidRPr="00821AE5" w:rsidRDefault="00821AE5" w:rsidP="00821AE5">
      <w:pPr>
        <w:autoSpaceDE w:val="0"/>
        <w:autoSpaceDN w:val="0"/>
        <w:adjustRightInd w:val="0"/>
      </w:pPr>
      <w:r w:rsidRPr="00821AE5">
        <w:rPr>
          <w:iCs/>
        </w:rPr>
        <w:t>Tel: 03000 415799</w:t>
      </w:r>
    </w:p>
    <w:p w:rsidR="00D550A6" w:rsidRDefault="00821AE5" w:rsidP="00821AE5">
      <w:pPr>
        <w:autoSpaceDE w:val="0"/>
        <w:autoSpaceDN w:val="0"/>
        <w:adjustRightInd w:val="0"/>
        <w:rPr>
          <w:iCs/>
        </w:rPr>
      </w:pPr>
      <w:r w:rsidRPr="00821AE5">
        <w:rPr>
          <w:iCs/>
        </w:rPr>
        <w:t>Mob</w:t>
      </w:r>
      <w:proofErr w:type="gramStart"/>
      <w:r w:rsidRPr="00821AE5">
        <w:rPr>
          <w:iCs/>
        </w:rPr>
        <w:t>:07786</w:t>
      </w:r>
      <w:proofErr w:type="gramEnd"/>
      <w:r w:rsidRPr="00821AE5">
        <w:rPr>
          <w:iCs/>
        </w:rPr>
        <w:t xml:space="preserve"> 191543</w:t>
      </w:r>
    </w:p>
    <w:p w:rsidR="00821AE5" w:rsidRDefault="0082246D" w:rsidP="00821AE5">
      <w:pPr>
        <w:autoSpaceDE w:val="0"/>
        <w:autoSpaceDN w:val="0"/>
        <w:adjustRightInd w:val="0"/>
      </w:pPr>
      <w:hyperlink r:id="rId17" w:history="1">
        <w:r w:rsidR="00821AE5" w:rsidRPr="00885DBC">
          <w:rPr>
            <w:rStyle w:val="Hyperlink"/>
            <w:rFonts w:cs="Arial"/>
            <w:sz w:val="24"/>
            <w:szCs w:val="24"/>
          </w:rPr>
          <w:t>Allan.Baillie@kent.gov.uk</w:t>
        </w:r>
      </w:hyperlink>
    </w:p>
    <w:p w:rsidR="00821AE5" w:rsidRDefault="00821AE5" w:rsidP="00821AE5">
      <w:pPr>
        <w:autoSpaceDE w:val="0"/>
        <w:autoSpaceDN w:val="0"/>
        <w:adjustRightInd w:val="0"/>
      </w:pPr>
    </w:p>
    <w:p w:rsidR="00821AE5" w:rsidRDefault="00821AE5" w:rsidP="00821AE5">
      <w:pPr>
        <w:autoSpaceDE w:val="0"/>
        <w:autoSpaceDN w:val="0"/>
        <w:adjustRightInd w:val="0"/>
      </w:pPr>
      <w:r w:rsidRPr="00985CBB">
        <w:rPr>
          <w:u w:val="single"/>
        </w:rPr>
        <w:t>Kent and Medway Economic Partnership</w:t>
      </w:r>
      <w:r>
        <w:t xml:space="preserve">: Sarah </w:t>
      </w:r>
      <w:proofErr w:type="spellStart"/>
      <w:r>
        <w:t>Nurden</w:t>
      </w:r>
      <w:proofErr w:type="spellEnd"/>
    </w:p>
    <w:p w:rsidR="00821AE5" w:rsidRDefault="00821AE5" w:rsidP="00821AE5">
      <w:pPr>
        <w:autoSpaceDE w:val="0"/>
        <w:autoSpaceDN w:val="0"/>
        <w:adjustRightInd w:val="0"/>
        <w:rPr>
          <w:bCs/>
        </w:rPr>
      </w:pPr>
      <w:r w:rsidRPr="00821AE5">
        <w:rPr>
          <w:bCs/>
        </w:rPr>
        <w:t>Strategic Programme Manager (KMEP)</w:t>
      </w:r>
    </w:p>
    <w:p w:rsidR="00821AE5" w:rsidRPr="00821AE5" w:rsidRDefault="00821AE5" w:rsidP="00821AE5">
      <w:pPr>
        <w:autoSpaceDE w:val="0"/>
        <w:autoSpaceDN w:val="0"/>
        <w:adjustRightInd w:val="0"/>
        <w:rPr>
          <w:bCs/>
        </w:rPr>
      </w:pPr>
      <w:r w:rsidRPr="00821AE5">
        <w:t>T</w:t>
      </w:r>
      <w:r>
        <w:t>el: 03000 416 518</w:t>
      </w:r>
    </w:p>
    <w:p w:rsidR="00821AE5" w:rsidRPr="00821AE5" w:rsidRDefault="00821AE5" w:rsidP="00821AE5">
      <w:pPr>
        <w:autoSpaceDE w:val="0"/>
        <w:autoSpaceDN w:val="0"/>
        <w:adjustRightInd w:val="0"/>
      </w:pPr>
      <w:r>
        <w:t>Email</w:t>
      </w:r>
      <w:r w:rsidRPr="00821AE5">
        <w:t xml:space="preserve">: </w:t>
      </w:r>
      <w:hyperlink r:id="rId18" w:history="1">
        <w:r w:rsidRPr="00821AE5">
          <w:rPr>
            <w:rStyle w:val="Hyperlink"/>
            <w:rFonts w:cs="Arial"/>
            <w:sz w:val="24"/>
            <w:szCs w:val="24"/>
          </w:rPr>
          <w:t>sarah.nurden@kent.gov.uk</w:t>
        </w:r>
      </w:hyperlink>
    </w:p>
    <w:p w:rsidR="00821AE5" w:rsidRPr="002E0E3F" w:rsidRDefault="00821AE5" w:rsidP="002E0E3F">
      <w:pPr>
        <w:autoSpaceDE w:val="0"/>
        <w:autoSpaceDN w:val="0"/>
        <w:adjustRightInd w:val="0"/>
      </w:pPr>
    </w:p>
    <w:p w:rsidR="002E0E3F" w:rsidRPr="002E0E3F" w:rsidRDefault="002E0E3F" w:rsidP="002E0E3F">
      <w:pPr>
        <w:autoSpaceDE w:val="0"/>
        <w:autoSpaceDN w:val="0"/>
        <w:adjustRightInd w:val="0"/>
      </w:pPr>
    </w:p>
    <w:p w:rsidR="00A46A5F" w:rsidRPr="00BA58CC" w:rsidRDefault="00A46A5F" w:rsidP="00821AE5">
      <w:pPr>
        <w:autoSpaceDE w:val="0"/>
        <w:autoSpaceDN w:val="0"/>
        <w:adjustRightInd w:val="0"/>
        <w:rPr>
          <w:u w:val="single"/>
        </w:rPr>
      </w:pPr>
      <w:r w:rsidRPr="00BA58CC">
        <w:rPr>
          <w:u w:val="single"/>
        </w:rPr>
        <w:t>Essex</w:t>
      </w:r>
      <w:r w:rsidR="00BA58CC" w:rsidRPr="00BA58CC">
        <w:rPr>
          <w:u w:val="single"/>
        </w:rPr>
        <w:t xml:space="preserve"> </w:t>
      </w:r>
    </w:p>
    <w:p w:rsidR="00985CBB" w:rsidRDefault="00985CBB" w:rsidP="00985CBB">
      <w:pPr>
        <w:autoSpaceDE w:val="0"/>
        <w:autoSpaceDN w:val="0"/>
        <w:adjustRightInd w:val="0"/>
      </w:pPr>
      <w:r w:rsidRPr="00985CBB">
        <w:rPr>
          <w:u w:val="single"/>
        </w:rPr>
        <w:t>Essex Employment and Skills Board</w:t>
      </w:r>
      <w:r>
        <w:t xml:space="preserve">: </w:t>
      </w:r>
    </w:p>
    <w:p w:rsidR="00985CBB" w:rsidRPr="00985CBB" w:rsidRDefault="00985CBB" w:rsidP="00985CBB">
      <w:pPr>
        <w:autoSpaceDE w:val="0"/>
        <w:autoSpaceDN w:val="0"/>
        <w:adjustRightInd w:val="0"/>
        <w:rPr>
          <w:u w:val="single"/>
        </w:rPr>
      </w:pPr>
      <w:r w:rsidRPr="00985CBB">
        <w:rPr>
          <w:u w:val="single"/>
        </w:rPr>
        <w:t>Tristan Smith</w:t>
      </w:r>
    </w:p>
    <w:p w:rsidR="00985CBB" w:rsidRDefault="00985CBB" w:rsidP="00985CBB">
      <w:pPr>
        <w:autoSpaceDE w:val="0"/>
        <w:autoSpaceDN w:val="0"/>
        <w:adjustRightInd w:val="0"/>
        <w:rPr>
          <w:lang w:val="en-US"/>
        </w:rPr>
      </w:pPr>
      <w:r w:rsidRPr="00985CBB">
        <w:rPr>
          <w:lang w:val="en-US"/>
        </w:rPr>
        <w:t>Commissioner for Employability &amp; Skills and Lifelong Learning</w:t>
      </w:r>
      <w:r w:rsidRPr="00985CBB">
        <w:rPr>
          <w:lang w:val="en-US"/>
        </w:rPr>
        <w:br/>
        <w:t>Employability &amp; Skills Unit</w:t>
      </w:r>
    </w:p>
    <w:p w:rsidR="00985CBB" w:rsidRPr="00985CBB" w:rsidRDefault="00985CBB" w:rsidP="00985CBB">
      <w:pPr>
        <w:pStyle w:val="ListParagraph"/>
        <w:numPr>
          <w:ilvl w:val="0"/>
          <w:numId w:val="26"/>
        </w:numPr>
        <w:autoSpaceDE w:val="0"/>
        <w:autoSpaceDN w:val="0"/>
        <w:adjustRightInd w:val="0"/>
        <w:rPr>
          <w:rFonts w:ascii="Arial" w:hAnsi="Arial" w:cs="Arial"/>
          <w:sz w:val="24"/>
          <w:szCs w:val="24"/>
          <w:lang w:val="en-US"/>
        </w:rPr>
      </w:pPr>
      <w:r w:rsidRPr="00985CBB">
        <w:rPr>
          <w:rFonts w:ascii="Arial" w:hAnsi="Arial" w:cs="Arial"/>
          <w:bCs/>
          <w:sz w:val="24"/>
          <w:szCs w:val="24"/>
          <w:lang w:val="en-US"/>
        </w:rPr>
        <w:t>Tel:</w:t>
      </w:r>
      <w:r w:rsidRPr="00985CBB">
        <w:rPr>
          <w:rFonts w:ascii="Arial" w:hAnsi="Arial" w:cs="Arial"/>
          <w:sz w:val="24"/>
          <w:szCs w:val="24"/>
          <w:lang w:val="en-US"/>
        </w:rPr>
        <w:t xml:space="preserve"> 03330 130954</w:t>
      </w:r>
    </w:p>
    <w:p w:rsidR="00985CBB" w:rsidRPr="00985CBB" w:rsidRDefault="00985CBB" w:rsidP="00985CBB">
      <w:pPr>
        <w:pStyle w:val="ListParagraph"/>
        <w:numPr>
          <w:ilvl w:val="0"/>
          <w:numId w:val="26"/>
        </w:numPr>
        <w:autoSpaceDE w:val="0"/>
        <w:autoSpaceDN w:val="0"/>
        <w:adjustRightInd w:val="0"/>
        <w:rPr>
          <w:rFonts w:ascii="Arial" w:hAnsi="Arial" w:cs="Arial"/>
          <w:sz w:val="24"/>
          <w:szCs w:val="24"/>
          <w:lang w:val="en-US"/>
        </w:rPr>
      </w:pPr>
      <w:r w:rsidRPr="00985CBB">
        <w:rPr>
          <w:rFonts w:ascii="Arial" w:hAnsi="Arial" w:cs="Arial"/>
          <w:bCs/>
          <w:sz w:val="24"/>
          <w:szCs w:val="24"/>
          <w:lang w:val="en-US"/>
        </w:rPr>
        <w:t>Email:</w:t>
      </w:r>
      <w:r w:rsidRPr="00985CBB">
        <w:rPr>
          <w:rFonts w:ascii="Arial" w:hAnsi="Arial" w:cs="Arial"/>
          <w:sz w:val="24"/>
          <w:szCs w:val="24"/>
          <w:lang w:val="en-US"/>
        </w:rPr>
        <w:t xml:space="preserve"> </w:t>
      </w:r>
      <w:hyperlink r:id="rId19" w:tooltip="mailto:tristan.smith@essex.gov.uk" w:history="1">
        <w:r w:rsidRPr="00985CBB">
          <w:rPr>
            <w:rStyle w:val="Hyperlink"/>
            <w:rFonts w:cs="Arial"/>
            <w:color w:val="auto"/>
            <w:sz w:val="24"/>
            <w:szCs w:val="24"/>
            <w:lang w:val="en-US"/>
          </w:rPr>
          <w:t>tristan.smith@essex.gov.uk</w:t>
        </w:r>
      </w:hyperlink>
      <w:r w:rsidRPr="00985CBB">
        <w:rPr>
          <w:rFonts w:ascii="Arial" w:hAnsi="Arial" w:cs="Arial"/>
          <w:sz w:val="24"/>
          <w:szCs w:val="24"/>
          <w:lang w:val="en-US"/>
        </w:rPr>
        <w:t xml:space="preserve"> </w:t>
      </w:r>
    </w:p>
    <w:p w:rsidR="00985CBB" w:rsidRPr="00985CBB" w:rsidRDefault="00985CBB" w:rsidP="00985CBB">
      <w:pPr>
        <w:pStyle w:val="ListParagraph"/>
        <w:numPr>
          <w:ilvl w:val="0"/>
          <w:numId w:val="26"/>
        </w:numPr>
        <w:autoSpaceDE w:val="0"/>
        <w:autoSpaceDN w:val="0"/>
        <w:adjustRightInd w:val="0"/>
        <w:rPr>
          <w:rFonts w:ascii="Arial" w:hAnsi="Arial" w:cs="Arial"/>
          <w:sz w:val="24"/>
          <w:szCs w:val="24"/>
          <w:lang w:val="en-US"/>
        </w:rPr>
      </w:pPr>
      <w:r w:rsidRPr="00985CBB">
        <w:rPr>
          <w:rFonts w:ascii="Arial" w:hAnsi="Arial" w:cs="Arial"/>
          <w:bCs/>
          <w:sz w:val="24"/>
          <w:szCs w:val="24"/>
          <w:lang w:val="en-US"/>
        </w:rPr>
        <w:t>Mob</w:t>
      </w:r>
      <w:r w:rsidRPr="00985CBB">
        <w:rPr>
          <w:rFonts w:ascii="Arial" w:hAnsi="Arial" w:cs="Arial"/>
          <w:sz w:val="24"/>
          <w:szCs w:val="24"/>
          <w:lang w:val="en-US"/>
        </w:rPr>
        <w:t>. 07780 493386</w:t>
      </w:r>
    </w:p>
    <w:p w:rsidR="00985CBB" w:rsidRPr="00113F1C" w:rsidRDefault="00985CBB" w:rsidP="00821AE5">
      <w:pPr>
        <w:autoSpaceDE w:val="0"/>
        <w:autoSpaceDN w:val="0"/>
        <w:adjustRightInd w:val="0"/>
        <w:rPr>
          <w:u w:val="single"/>
        </w:rPr>
      </w:pPr>
      <w:r w:rsidRPr="00113F1C">
        <w:rPr>
          <w:u w:val="single"/>
        </w:rPr>
        <w:t>Lindsey Austin</w:t>
      </w:r>
    </w:p>
    <w:p w:rsidR="00985CBB" w:rsidRPr="00985CBB" w:rsidRDefault="00985CBB" w:rsidP="00985CBB">
      <w:pPr>
        <w:autoSpaceDE w:val="0"/>
        <w:autoSpaceDN w:val="0"/>
        <w:adjustRightInd w:val="0"/>
      </w:pPr>
      <w:r w:rsidRPr="00985CBB">
        <w:t>Commissioner for Employability and Skills</w:t>
      </w:r>
      <w:r>
        <w:t>,</w:t>
      </w:r>
      <w:r w:rsidRPr="00985CBB">
        <w:t xml:space="preserve"> Education and Lifelong Learning </w:t>
      </w:r>
    </w:p>
    <w:p w:rsidR="00985CBB" w:rsidRPr="00985CBB" w:rsidRDefault="00985CBB" w:rsidP="00985CBB">
      <w:pPr>
        <w:autoSpaceDE w:val="0"/>
        <w:autoSpaceDN w:val="0"/>
        <w:adjustRightInd w:val="0"/>
      </w:pPr>
      <w:r w:rsidRPr="00985CBB">
        <w:t> </w:t>
      </w:r>
    </w:p>
    <w:p w:rsidR="00985CBB" w:rsidRPr="00985CBB" w:rsidRDefault="00985CBB" w:rsidP="00985CBB">
      <w:pPr>
        <w:pStyle w:val="ListParagraph"/>
        <w:numPr>
          <w:ilvl w:val="0"/>
          <w:numId w:val="27"/>
        </w:numPr>
        <w:autoSpaceDE w:val="0"/>
        <w:autoSpaceDN w:val="0"/>
        <w:adjustRightInd w:val="0"/>
        <w:rPr>
          <w:rFonts w:ascii="Arial" w:hAnsi="Arial" w:cs="Arial"/>
          <w:sz w:val="24"/>
          <w:szCs w:val="24"/>
        </w:rPr>
      </w:pPr>
      <w:r w:rsidRPr="00985CBB">
        <w:rPr>
          <w:rFonts w:ascii="Arial" w:hAnsi="Arial" w:cs="Arial"/>
          <w:bCs/>
          <w:sz w:val="24"/>
          <w:szCs w:val="24"/>
        </w:rPr>
        <w:t>phone:</w:t>
      </w:r>
      <w:r w:rsidRPr="00985CBB">
        <w:rPr>
          <w:rFonts w:ascii="Arial" w:hAnsi="Arial" w:cs="Arial"/>
          <w:sz w:val="24"/>
          <w:szCs w:val="24"/>
        </w:rPr>
        <w:t xml:space="preserve"> 0333 013 0940 </w:t>
      </w:r>
    </w:p>
    <w:p w:rsidR="00985CBB" w:rsidRPr="00985CBB" w:rsidRDefault="00985CBB" w:rsidP="00985CBB">
      <w:pPr>
        <w:pStyle w:val="ListParagraph"/>
        <w:numPr>
          <w:ilvl w:val="0"/>
          <w:numId w:val="27"/>
        </w:numPr>
        <w:autoSpaceDE w:val="0"/>
        <w:autoSpaceDN w:val="0"/>
        <w:adjustRightInd w:val="0"/>
        <w:rPr>
          <w:rFonts w:ascii="Arial" w:hAnsi="Arial" w:cs="Arial"/>
          <w:sz w:val="24"/>
          <w:szCs w:val="24"/>
        </w:rPr>
      </w:pPr>
      <w:r w:rsidRPr="00985CBB">
        <w:rPr>
          <w:rFonts w:ascii="Arial" w:hAnsi="Arial" w:cs="Arial"/>
          <w:bCs/>
          <w:sz w:val="24"/>
          <w:szCs w:val="24"/>
        </w:rPr>
        <w:t>email:</w:t>
      </w:r>
      <w:r w:rsidRPr="00985CBB">
        <w:rPr>
          <w:rFonts w:ascii="Arial" w:hAnsi="Arial" w:cs="Arial"/>
          <w:sz w:val="24"/>
          <w:szCs w:val="24"/>
        </w:rPr>
        <w:t xml:space="preserve"> </w:t>
      </w:r>
      <w:hyperlink r:id="rId20" w:history="1">
        <w:r w:rsidRPr="00985CBB">
          <w:rPr>
            <w:rStyle w:val="Hyperlink"/>
            <w:rFonts w:cs="Arial"/>
            <w:sz w:val="24"/>
            <w:szCs w:val="24"/>
          </w:rPr>
          <w:t>lindsey.austin@essex.gov.uk</w:t>
        </w:r>
      </w:hyperlink>
    </w:p>
    <w:p w:rsidR="00985CBB" w:rsidRDefault="00985CBB" w:rsidP="00821AE5">
      <w:pPr>
        <w:autoSpaceDE w:val="0"/>
        <w:autoSpaceDN w:val="0"/>
        <w:adjustRightInd w:val="0"/>
      </w:pPr>
    </w:p>
    <w:p w:rsidR="00985CBB" w:rsidRDefault="00985CBB" w:rsidP="00821AE5">
      <w:pPr>
        <w:autoSpaceDE w:val="0"/>
        <w:autoSpaceDN w:val="0"/>
        <w:adjustRightInd w:val="0"/>
      </w:pPr>
    </w:p>
    <w:p w:rsidR="00BA58CC" w:rsidRPr="00BA58CC" w:rsidRDefault="00BA58CC" w:rsidP="00821AE5">
      <w:pPr>
        <w:autoSpaceDE w:val="0"/>
        <w:autoSpaceDN w:val="0"/>
        <w:adjustRightInd w:val="0"/>
        <w:rPr>
          <w:u w:val="single"/>
        </w:rPr>
      </w:pPr>
      <w:r w:rsidRPr="00BA58CC">
        <w:rPr>
          <w:u w:val="single"/>
        </w:rPr>
        <w:t>East Sussex</w:t>
      </w:r>
    </w:p>
    <w:p w:rsidR="00985CBB" w:rsidRPr="00985CBB" w:rsidRDefault="00E64B0F" w:rsidP="00985CBB">
      <w:pPr>
        <w:autoSpaceDE w:val="0"/>
        <w:autoSpaceDN w:val="0"/>
        <w:adjustRightInd w:val="0"/>
        <w:rPr>
          <w:bCs/>
          <w:u w:val="single"/>
        </w:rPr>
      </w:pPr>
      <w:r w:rsidRPr="00985CBB">
        <w:rPr>
          <w:u w:val="single"/>
        </w:rPr>
        <w:t xml:space="preserve">Skills </w:t>
      </w:r>
      <w:r w:rsidR="000A5670" w:rsidRPr="00985CBB">
        <w:rPr>
          <w:u w:val="single"/>
        </w:rPr>
        <w:t xml:space="preserve">East Sussex: Holly </w:t>
      </w:r>
      <w:proofErr w:type="spellStart"/>
      <w:r w:rsidR="000A5670" w:rsidRPr="00985CBB">
        <w:rPr>
          <w:u w:val="single"/>
        </w:rPr>
        <w:t>Aquilina</w:t>
      </w:r>
      <w:proofErr w:type="spellEnd"/>
      <w:r w:rsidR="000A5670" w:rsidRPr="00985CBB">
        <w:rPr>
          <w:u w:val="single"/>
        </w:rPr>
        <w:t>,</w:t>
      </w:r>
      <w:r w:rsidR="00985CBB" w:rsidRPr="00985CBB">
        <w:rPr>
          <w:u w:val="single"/>
        </w:rPr>
        <w:t xml:space="preserve"> </w:t>
      </w:r>
      <w:r w:rsidR="00985CBB" w:rsidRPr="00985CBB">
        <w:rPr>
          <w:bCs/>
        </w:rPr>
        <w:t>Employability and Skills Strategy Manager</w:t>
      </w:r>
    </w:p>
    <w:p w:rsidR="000A5670" w:rsidRPr="000A5670" w:rsidRDefault="000A5670" w:rsidP="000A5670">
      <w:pPr>
        <w:autoSpaceDE w:val="0"/>
        <w:autoSpaceDN w:val="0"/>
        <w:adjustRightInd w:val="0"/>
        <w:rPr>
          <w:u w:val="single"/>
        </w:rPr>
      </w:pPr>
      <w:r w:rsidRPr="000A5670">
        <w:rPr>
          <w:u w:val="single"/>
        </w:rPr>
        <w:t xml:space="preserve"> </w:t>
      </w:r>
    </w:p>
    <w:p w:rsidR="000A5670" w:rsidRPr="000A5670" w:rsidRDefault="000A5670" w:rsidP="000A5670">
      <w:pPr>
        <w:pStyle w:val="ListParagraph"/>
        <w:numPr>
          <w:ilvl w:val="0"/>
          <w:numId w:val="22"/>
        </w:numPr>
        <w:autoSpaceDE w:val="0"/>
        <w:autoSpaceDN w:val="0"/>
        <w:adjustRightInd w:val="0"/>
        <w:rPr>
          <w:rFonts w:ascii="Arial" w:hAnsi="Arial" w:cs="Arial"/>
          <w:sz w:val="24"/>
          <w:szCs w:val="24"/>
        </w:rPr>
      </w:pPr>
      <w:r w:rsidRPr="000A5670">
        <w:rPr>
          <w:rFonts w:ascii="Arial" w:hAnsi="Arial" w:cs="Arial"/>
          <w:sz w:val="24"/>
          <w:szCs w:val="24"/>
        </w:rPr>
        <w:t>Tel: 01323 463538</w:t>
      </w:r>
    </w:p>
    <w:p w:rsidR="000A5670" w:rsidRPr="000A5670" w:rsidRDefault="000A5670" w:rsidP="000A5670">
      <w:pPr>
        <w:pStyle w:val="ListParagraph"/>
        <w:numPr>
          <w:ilvl w:val="0"/>
          <w:numId w:val="22"/>
        </w:numPr>
        <w:autoSpaceDE w:val="0"/>
        <w:autoSpaceDN w:val="0"/>
        <w:adjustRightInd w:val="0"/>
        <w:rPr>
          <w:rFonts w:ascii="Arial" w:hAnsi="Arial" w:cs="Arial"/>
          <w:sz w:val="24"/>
          <w:szCs w:val="24"/>
        </w:rPr>
      </w:pPr>
      <w:r w:rsidRPr="000A5670">
        <w:rPr>
          <w:rFonts w:ascii="Arial" w:hAnsi="Arial" w:cs="Arial"/>
          <w:sz w:val="24"/>
          <w:szCs w:val="24"/>
        </w:rPr>
        <w:t>Mob: 07701 394668</w:t>
      </w:r>
    </w:p>
    <w:p w:rsidR="000A5670" w:rsidRPr="000A5670" w:rsidRDefault="000A5670" w:rsidP="000A5670">
      <w:pPr>
        <w:pStyle w:val="ListParagraph"/>
        <w:numPr>
          <w:ilvl w:val="0"/>
          <w:numId w:val="22"/>
        </w:numPr>
        <w:autoSpaceDE w:val="0"/>
        <w:autoSpaceDN w:val="0"/>
        <w:adjustRightInd w:val="0"/>
        <w:rPr>
          <w:rFonts w:ascii="Arial" w:hAnsi="Arial" w:cs="Arial"/>
          <w:sz w:val="24"/>
          <w:szCs w:val="24"/>
        </w:rPr>
      </w:pPr>
      <w:r w:rsidRPr="000A5670">
        <w:rPr>
          <w:rFonts w:ascii="Arial" w:hAnsi="Arial" w:cs="Arial"/>
          <w:sz w:val="24"/>
          <w:szCs w:val="24"/>
        </w:rPr>
        <w:t xml:space="preserve">Email: </w:t>
      </w:r>
      <w:hyperlink r:id="rId21" w:history="1">
        <w:r w:rsidRPr="000A5670">
          <w:rPr>
            <w:rStyle w:val="Hyperlink"/>
            <w:rFonts w:cs="Arial"/>
            <w:sz w:val="24"/>
            <w:szCs w:val="24"/>
          </w:rPr>
          <w:t>Holly.Aquilina@eastsussex.gov.uk</w:t>
        </w:r>
      </w:hyperlink>
    </w:p>
    <w:p w:rsidR="00A46A5F" w:rsidRPr="00AF2BB5" w:rsidRDefault="00A46A5F" w:rsidP="000A5670">
      <w:pPr>
        <w:pStyle w:val="ListParagraph"/>
        <w:autoSpaceDE w:val="0"/>
        <w:autoSpaceDN w:val="0"/>
        <w:adjustRightInd w:val="0"/>
        <w:rPr>
          <w:rFonts w:ascii="Arial" w:hAnsi="Arial" w:cs="Arial"/>
          <w:sz w:val="24"/>
          <w:szCs w:val="24"/>
        </w:rPr>
      </w:pPr>
    </w:p>
    <w:p w:rsidR="00935607" w:rsidRPr="00AF2BB5" w:rsidRDefault="00935607" w:rsidP="00935607">
      <w:pPr>
        <w:autoSpaceDE w:val="0"/>
        <w:autoSpaceDN w:val="0"/>
        <w:adjustRightInd w:val="0"/>
        <w:rPr>
          <w:b/>
        </w:rPr>
      </w:pPr>
      <w:r w:rsidRPr="00AF2BB5">
        <w:rPr>
          <w:b/>
        </w:rPr>
        <w:t>See Annex C for ESB criteria for funding documents.</w:t>
      </w:r>
    </w:p>
    <w:p w:rsidR="00C12BC9" w:rsidRPr="00AF2BB5" w:rsidRDefault="00C12BC9" w:rsidP="00C12BC9">
      <w:pPr>
        <w:autoSpaceDE w:val="0"/>
        <w:autoSpaceDN w:val="0"/>
        <w:adjustRightInd w:val="0"/>
        <w:spacing w:line="276" w:lineRule="auto"/>
        <w:ind w:left="420"/>
      </w:pPr>
    </w:p>
    <w:p w:rsidR="00C12BC9" w:rsidRPr="00AF2BB5" w:rsidRDefault="00C64C06" w:rsidP="00C12BC9">
      <w:pPr>
        <w:autoSpaceDE w:val="0"/>
        <w:autoSpaceDN w:val="0"/>
        <w:adjustRightInd w:val="0"/>
        <w:spacing w:line="276" w:lineRule="auto"/>
        <w:rPr>
          <w:b/>
          <w:bCs/>
          <w:sz w:val="28"/>
          <w:szCs w:val="28"/>
        </w:rPr>
      </w:pPr>
      <w:r w:rsidRPr="00AF2BB5">
        <w:rPr>
          <w:b/>
          <w:bCs/>
          <w:sz w:val="28"/>
          <w:szCs w:val="28"/>
        </w:rPr>
        <w:t>13.</w:t>
      </w:r>
      <w:r w:rsidR="00F318B2" w:rsidRPr="00AF2BB5">
        <w:rPr>
          <w:b/>
          <w:bCs/>
          <w:sz w:val="28"/>
          <w:szCs w:val="28"/>
        </w:rPr>
        <w:t xml:space="preserve"> S</w:t>
      </w:r>
      <w:r w:rsidR="00C12BC9" w:rsidRPr="00AF2BB5">
        <w:rPr>
          <w:b/>
          <w:bCs/>
          <w:sz w:val="28"/>
          <w:szCs w:val="28"/>
        </w:rPr>
        <w:t>CF Application Requirements</w:t>
      </w:r>
    </w:p>
    <w:p w:rsidR="00C12BC9" w:rsidRPr="00AF2BB5" w:rsidRDefault="00C12BC9" w:rsidP="00C12BC9">
      <w:pPr>
        <w:autoSpaceDE w:val="0"/>
        <w:autoSpaceDN w:val="0"/>
        <w:adjustRightInd w:val="0"/>
        <w:spacing w:line="276" w:lineRule="auto"/>
      </w:pPr>
    </w:p>
    <w:p w:rsidR="00C12BC9" w:rsidRPr="00AF2BB5" w:rsidRDefault="00C64C06" w:rsidP="00C12BC9">
      <w:pPr>
        <w:autoSpaceDE w:val="0"/>
        <w:autoSpaceDN w:val="0"/>
        <w:adjustRightInd w:val="0"/>
        <w:spacing w:line="276" w:lineRule="auto"/>
      </w:pPr>
      <w:r w:rsidRPr="00AF2BB5">
        <w:t>13</w:t>
      </w:r>
      <w:r w:rsidR="00C12BC9" w:rsidRPr="00AF2BB5">
        <w:t>.1</w:t>
      </w:r>
      <w:r w:rsidR="00C12BC9" w:rsidRPr="00AF2BB5">
        <w:tab/>
        <w:t xml:space="preserve">The </w:t>
      </w:r>
      <w:r w:rsidR="00B05C57" w:rsidRPr="00AF2BB5">
        <w:t>SCF</w:t>
      </w:r>
      <w:r w:rsidR="00C12BC9" w:rsidRPr="00AF2BB5">
        <w:t xml:space="preserve"> application requirements comprise completion and submission of the following items:</w:t>
      </w:r>
    </w:p>
    <w:p w:rsidR="00C12BC9" w:rsidRPr="00AF2BB5" w:rsidRDefault="00C12BC9" w:rsidP="00C12BC9">
      <w:pPr>
        <w:autoSpaceDE w:val="0"/>
        <w:autoSpaceDN w:val="0"/>
        <w:adjustRightInd w:val="0"/>
        <w:spacing w:line="276" w:lineRule="auto"/>
        <w:rPr>
          <w:rFonts w:eastAsia="WingdingsOOEnc"/>
        </w:rPr>
      </w:pPr>
    </w:p>
    <w:p w:rsidR="00C12BC9" w:rsidRPr="00AF2BB5" w:rsidRDefault="00C12BC9" w:rsidP="00DD6F5F">
      <w:pPr>
        <w:pStyle w:val="ListParagraph"/>
        <w:numPr>
          <w:ilvl w:val="0"/>
          <w:numId w:val="11"/>
        </w:numPr>
        <w:autoSpaceDE w:val="0"/>
        <w:autoSpaceDN w:val="0"/>
        <w:adjustRightInd w:val="0"/>
        <w:spacing w:after="0"/>
        <w:rPr>
          <w:rFonts w:ascii="Arial" w:hAnsi="Arial" w:cs="Arial"/>
          <w:sz w:val="24"/>
          <w:szCs w:val="24"/>
        </w:rPr>
      </w:pPr>
      <w:r w:rsidRPr="00AF2BB5">
        <w:rPr>
          <w:rFonts w:ascii="Arial" w:hAnsi="Arial" w:cs="Arial"/>
          <w:b/>
          <w:bCs/>
          <w:sz w:val="24"/>
          <w:szCs w:val="24"/>
        </w:rPr>
        <w:t xml:space="preserve">Application form </w:t>
      </w:r>
      <w:r w:rsidRPr="00AF2BB5">
        <w:rPr>
          <w:rFonts w:ascii="Arial" w:hAnsi="Arial" w:cs="Arial"/>
          <w:sz w:val="24"/>
          <w:szCs w:val="24"/>
        </w:rPr>
        <w:t xml:space="preserve">– guidance on how to complete the application form is included with the form itself, with applicants required to over-write and delete application guidance information. Incorporate all information into the application form, with the exception of the information requested below.  Taking into account the limited time available to carry out assessments and approvals of the applications, applicants are required to keep answers brief </w:t>
      </w:r>
      <w:r w:rsidRPr="00AF2BB5">
        <w:rPr>
          <w:rFonts w:ascii="Arial" w:hAnsi="Arial" w:cs="Arial"/>
          <w:sz w:val="24"/>
          <w:szCs w:val="24"/>
        </w:rPr>
        <w:lastRenderedPageBreak/>
        <w:t>and to the point – the application form contains guidance for length of responses (word limits apply to help keep the process manageable).</w:t>
      </w:r>
      <w:r w:rsidR="00F73B55" w:rsidRPr="00AF2BB5">
        <w:rPr>
          <w:rFonts w:ascii="Arial" w:hAnsi="Arial" w:cs="Arial"/>
          <w:sz w:val="24"/>
          <w:szCs w:val="24"/>
        </w:rPr>
        <w:t xml:space="preserve"> When forms are submitted, a copy in Microsoft Word format must be included to facilitate the production of papers for the assessment process. You may wish to include a PDF for security purposes.</w:t>
      </w:r>
      <w:r w:rsidR="007A396A">
        <w:rPr>
          <w:rFonts w:ascii="Arial" w:hAnsi="Arial" w:cs="Arial"/>
          <w:sz w:val="24"/>
          <w:szCs w:val="24"/>
        </w:rPr>
        <w:t xml:space="preserve"> </w:t>
      </w:r>
      <w:r w:rsidR="007A396A" w:rsidRPr="007A396A">
        <w:rPr>
          <w:rFonts w:ascii="Arial" w:hAnsi="Arial" w:cs="Arial"/>
          <w:sz w:val="24"/>
          <w:szCs w:val="24"/>
        </w:rPr>
        <w:t xml:space="preserve">Please </w:t>
      </w:r>
      <w:r w:rsidR="007A396A" w:rsidRPr="007A396A">
        <w:rPr>
          <w:rFonts w:ascii="Arial" w:hAnsi="Arial" w:cs="Arial"/>
          <w:b/>
          <w:sz w:val="24"/>
          <w:szCs w:val="24"/>
        </w:rPr>
        <w:t>DO NOT</w:t>
      </w:r>
      <w:r w:rsidR="007A396A" w:rsidRPr="007A396A">
        <w:rPr>
          <w:rFonts w:ascii="Arial" w:hAnsi="Arial" w:cs="Arial"/>
          <w:sz w:val="24"/>
          <w:szCs w:val="24"/>
        </w:rPr>
        <w:t xml:space="preserve"> </w:t>
      </w:r>
      <w:proofErr w:type="gramStart"/>
      <w:r w:rsidR="007A396A" w:rsidRPr="007A396A">
        <w:rPr>
          <w:rFonts w:ascii="Arial" w:hAnsi="Arial" w:cs="Arial"/>
          <w:sz w:val="24"/>
          <w:szCs w:val="24"/>
        </w:rPr>
        <w:t>remove</w:t>
      </w:r>
      <w:proofErr w:type="gramEnd"/>
      <w:r w:rsidR="007A396A" w:rsidRPr="007A396A">
        <w:rPr>
          <w:rFonts w:ascii="Arial" w:hAnsi="Arial" w:cs="Arial"/>
          <w:sz w:val="24"/>
          <w:szCs w:val="24"/>
        </w:rPr>
        <w:t xml:space="preserve"> criteria or headings from the form as this makes it difficult for those assessing the bids.</w:t>
      </w:r>
    </w:p>
    <w:p w:rsidR="00C12BC9" w:rsidRPr="00AF2BB5" w:rsidRDefault="00C12BC9" w:rsidP="00DD6F5F">
      <w:pPr>
        <w:numPr>
          <w:ilvl w:val="0"/>
          <w:numId w:val="10"/>
        </w:numPr>
        <w:tabs>
          <w:tab w:val="num" w:pos="2880"/>
        </w:tabs>
        <w:autoSpaceDE w:val="0"/>
        <w:autoSpaceDN w:val="0"/>
        <w:adjustRightInd w:val="0"/>
        <w:spacing w:before="240" w:line="276" w:lineRule="auto"/>
        <w:ind w:left="714" w:hanging="357"/>
      </w:pPr>
      <w:r w:rsidRPr="00AF2BB5">
        <w:rPr>
          <w:b/>
        </w:rPr>
        <w:t>Programme</w:t>
      </w:r>
      <w:r w:rsidRPr="00AF2BB5">
        <w:t xml:space="preserve"> – planned completion date of the project.</w:t>
      </w:r>
    </w:p>
    <w:p w:rsidR="00C12BC9" w:rsidRPr="00AF2BB5" w:rsidRDefault="00C12BC9" w:rsidP="00DD6F5F">
      <w:pPr>
        <w:numPr>
          <w:ilvl w:val="0"/>
          <w:numId w:val="10"/>
        </w:numPr>
        <w:tabs>
          <w:tab w:val="num" w:pos="2880"/>
        </w:tabs>
        <w:autoSpaceDE w:val="0"/>
        <w:autoSpaceDN w:val="0"/>
        <w:adjustRightInd w:val="0"/>
        <w:spacing w:before="240" w:line="276" w:lineRule="auto"/>
        <w:ind w:left="714" w:hanging="357"/>
      </w:pPr>
      <w:r w:rsidRPr="00AF2BB5">
        <w:rPr>
          <w:b/>
          <w:bCs/>
        </w:rPr>
        <w:t xml:space="preserve">Building </w:t>
      </w:r>
      <w:hyperlink r:id="rId22" w:history="1">
        <w:r w:rsidR="007E52F4" w:rsidRPr="00AF2BB5">
          <w:rPr>
            <w:rStyle w:val="Hyperlink"/>
            <w:rFonts w:cs="Arial"/>
            <w:b/>
            <w:bCs/>
            <w:color w:val="auto"/>
            <w:sz w:val="24"/>
            <w:szCs w:val="24"/>
          </w:rPr>
          <w:t>cost breakdown analysis form</w:t>
        </w:r>
      </w:hyperlink>
      <w:r w:rsidR="007E52F4" w:rsidRPr="00AF2BB5">
        <w:rPr>
          <w:b/>
          <w:bCs/>
        </w:rPr>
        <w:t xml:space="preserve"> </w:t>
      </w:r>
      <w:r w:rsidRPr="00AF2BB5">
        <w:rPr>
          <w:b/>
          <w:bCs/>
        </w:rPr>
        <w:t xml:space="preserve">[For capital development projects only] </w:t>
      </w:r>
      <w:r w:rsidRPr="00AF2BB5">
        <w:t xml:space="preserve">– the application will need to include one form for the overall project but applicants should provide separate forms to support this where more than one set of building works is proposed. Where projects are in excess of the Agency’s cost benchmark, </w:t>
      </w:r>
      <w:r w:rsidR="007E52F4" w:rsidRPr="00AF2BB5">
        <w:t xml:space="preserve">(see SFA’s cost model on the </w:t>
      </w:r>
      <w:hyperlink r:id="rId23" w:history="1">
        <w:r w:rsidR="007E52F4" w:rsidRPr="00AF2BB5">
          <w:rPr>
            <w:rStyle w:val="Hyperlink"/>
            <w:rFonts w:cs="Arial"/>
            <w:color w:val="auto"/>
            <w:sz w:val="24"/>
            <w:szCs w:val="24"/>
          </w:rPr>
          <w:t>SFA’s LEP support Page</w:t>
        </w:r>
      </w:hyperlink>
      <w:r w:rsidRPr="00AF2BB5">
        <w:t xml:space="preserve">) applicants must provide a detailed explanation to justify the additional costs and to demonstrate that the project still represents value for money. The LEP will </w:t>
      </w:r>
      <w:r w:rsidRPr="00AF2BB5">
        <w:rPr>
          <w:b/>
        </w:rPr>
        <w:t>not</w:t>
      </w:r>
      <w:r w:rsidRPr="00AF2BB5">
        <w:t xml:space="preserve"> provide the </w:t>
      </w:r>
      <w:r w:rsidR="00B05C57" w:rsidRPr="00AF2BB5">
        <w:t>SCF</w:t>
      </w:r>
      <w:r w:rsidRPr="00AF2BB5">
        <w:t xml:space="preserve"> to projects which are more than 5% in excess of the </w:t>
      </w:r>
      <w:r w:rsidR="007E52F4" w:rsidRPr="00AF2BB5">
        <w:t>SFA’s</w:t>
      </w:r>
      <w:r w:rsidRPr="00AF2BB5">
        <w:t xml:space="preserve"> cost benchmark, unless applicants provide adequate justification of the additional costs.</w:t>
      </w:r>
    </w:p>
    <w:p w:rsidR="00800B3F" w:rsidRPr="00AF2BB5" w:rsidRDefault="00C12BC9" w:rsidP="00800B3F">
      <w:pPr>
        <w:numPr>
          <w:ilvl w:val="0"/>
          <w:numId w:val="10"/>
        </w:numPr>
        <w:autoSpaceDE w:val="0"/>
        <w:autoSpaceDN w:val="0"/>
        <w:adjustRightInd w:val="0"/>
        <w:spacing w:before="240" w:line="276" w:lineRule="auto"/>
        <w:ind w:left="714" w:hanging="357"/>
        <w:rPr>
          <w:b/>
        </w:rPr>
      </w:pPr>
      <w:r w:rsidRPr="00AF2BB5">
        <w:rPr>
          <w:b/>
          <w:bCs/>
        </w:rPr>
        <w:t xml:space="preserve">Financial Plan/Forecast </w:t>
      </w:r>
      <w:r w:rsidR="00D40981" w:rsidRPr="00AF2BB5">
        <w:rPr>
          <w:b/>
          <w:bCs/>
        </w:rPr>
        <w:t>–</w:t>
      </w:r>
      <w:r w:rsidRPr="00AF2BB5">
        <w:rPr>
          <w:b/>
          <w:bCs/>
        </w:rPr>
        <w:t xml:space="preserve"> </w:t>
      </w:r>
      <w:r w:rsidR="00D40981" w:rsidRPr="00AF2BB5">
        <w:rPr>
          <w:b/>
          <w:bCs/>
        </w:rPr>
        <w:t xml:space="preserve">required </w:t>
      </w:r>
      <w:r w:rsidRPr="00AF2BB5">
        <w:rPr>
          <w:b/>
          <w:bCs/>
        </w:rPr>
        <w:t xml:space="preserve">for </w:t>
      </w:r>
      <w:r w:rsidR="00F73B55" w:rsidRPr="00AF2BB5">
        <w:rPr>
          <w:b/>
          <w:bCs/>
        </w:rPr>
        <w:t>bids requesting more than £150,000</w:t>
      </w:r>
      <w:r w:rsidRPr="00AF2BB5">
        <w:rPr>
          <w:b/>
        </w:rPr>
        <w:t xml:space="preserve"> </w:t>
      </w:r>
      <w:r w:rsidR="00800B3F" w:rsidRPr="00AF2BB5">
        <w:rPr>
          <w:b/>
        </w:rPr>
        <w:t>and/or where the project costs more than £1m</w:t>
      </w:r>
    </w:p>
    <w:p w:rsidR="00C12BC9" w:rsidRPr="00AF2BB5" w:rsidRDefault="00C12BC9" w:rsidP="007E52F4">
      <w:pPr>
        <w:numPr>
          <w:ilvl w:val="1"/>
          <w:numId w:val="10"/>
        </w:numPr>
        <w:tabs>
          <w:tab w:val="clear" w:pos="1440"/>
          <w:tab w:val="num" w:pos="1276"/>
        </w:tabs>
        <w:autoSpaceDE w:val="0"/>
        <w:autoSpaceDN w:val="0"/>
        <w:adjustRightInd w:val="0"/>
        <w:spacing w:line="276" w:lineRule="auto"/>
        <w:ind w:left="1276" w:hanging="589"/>
      </w:pPr>
      <w:r w:rsidRPr="00AF2BB5">
        <w:t xml:space="preserve">FE colleges – colleges should submit a financial plan using the latest college version which is available to download from the </w:t>
      </w:r>
      <w:r w:rsidR="007E52F4" w:rsidRPr="00AF2BB5">
        <w:t xml:space="preserve">LEP Support </w:t>
      </w:r>
      <w:r w:rsidRPr="00AF2BB5">
        <w:t xml:space="preserve">page on the </w:t>
      </w:r>
      <w:hyperlink r:id="rId24" w:history="1">
        <w:r w:rsidR="007E52F4" w:rsidRPr="00AF2BB5">
          <w:rPr>
            <w:rStyle w:val="Hyperlink"/>
            <w:rFonts w:cs="Arial"/>
            <w:bCs/>
            <w:color w:val="auto"/>
            <w:sz w:val="24"/>
            <w:szCs w:val="24"/>
          </w:rPr>
          <w:t xml:space="preserve"> SFA’s website</w:t>
        </w:r>
      </w:hyperlink>
      <w:r w:rsidRPr="00AF2BB5">
        <w:t>. The financial plan should be for at least two years after project completion.</w:t>
      </w:r>
    </w:p>
    <w:p w:rsidR="007E52F4" w:rsidRPr="00AF2BB5" w:rsidRDefault="007E52F4" w:rsidP="007E52F4">
      <w:pPr>
        <w:numPr>
          <w:ilvl w:val="1"/>
          <w:numId w:val="10"/>
        </w:numPr>
        <w:tabs>
          <w:tab w:val="clear" w:pos="1440"/>
          <w:tab w:val="num" w:pos="1260"/>
        </w:tabs>
        <w:autoSpaceDE w:val="0"/>
        <w:autoSpaceDN w:val="0"/>
        <w:adjustRightInd w:val="0"/>
        <w:spacing w:line="276" w:lineRule="auto"/>
        <w:ind w:left="1260" w:hanging="540"/>
      </w:pPr>
      <w:r w:rsidRPr="00AF2BB5">
        <w:t>Non-FE colleges – non-college providers should submit a financial plan using the ‘Simplified Financial Plan Template for non-</w:t>
      </w:r>
      <w:proofErr w:type="gramStart"/>
      <w:r w:rsidRPr="00AF2BB5">
        <w:t xml:space="preserve">college </w:t>
      </w:r>
      <w:r w:rsidR="00985CBB">
        <w:t>:</w:t>
      </w:r>
      <w:proofErr w:type="gramEnd"/>
      <w:r w:rsidR="00985CBB">
        <w:t xml:space="preserve"> </w:t>
      </w:r>
      <w:r w:rsidRPr="00AF2BB5">
        <w:t xml:space="preserve">training organisations’ (for completion by those providers applying for capital grant support and that do not submit a financial plan annually), which is available to download from the LEP support  page on the  </w:t>
      </w:r>
      <w:hyperlink r:id="rId25" w:history="1">
        <w:r w:rsidRPr="00AF2BB5">
          <w:rPr>
            <w:rStyle w:val="Hyperlink"/>
            <w:rFonts w:cs="Arial"/>
            <w:color w:val="auto"/>
            <w:sz w:val="24"/>
            <w:szCs w:val="24"/>
          </w:rPr>
          <w:t>SFA’s website</w:t>
        </w:r>
      </w:hyperlink>
      <w:r w:rsidRPr="00AF2BB5">
        <w:t>. The financial plan should be for at least two years after project completion.</w:t>
      </w:r>
      <w:r w:rsidRPr="00AF2BB5">
        <w:rPr>
          <w:i/>
        </w:rPr>
        <w:t xml:space="preserve"> </w:t>
      </w:r>
      <w:r w:rsidRPr="00AF2BB5">
        <w:t>This plan is also included in Annex B of this document and there is also a link to some guidance for completing it.</w:t>
      </w:r>
    </w:p>
    <w:p w:rsidR="00C12BC9" w:rsidRPr="00AF2BB5" w:rsidRDefault="00C12BC9" w:rsidP="00DD6F5F">
      <w:pPr>
        <w:numPr>
          <w:ilvl w:val="2"/>
          <w:numId w:val="10"/>
        </w:numPr>
        <w:tabs>
          <w:tab w:val="clear" w:pos="2160"/>
        </w:tabs>
        <w:autoSpaceDE w:val="0"/>
        <w:autoSpaceDN w:val="0"/>
        <w:adjustRightInd w:val="0"/>
        <w:spacing w:before="240" w:line="276" w:lineRule="auto"/>
        <w:ind w:left="714" w:hanging="357"/>
      </w:pPr>
      <w:r w:rsidRPr="00AF2BB5">
        <w:rPr>
          <w:b/>
          <w:bCs/>
        </w:rPr>
        <w:t>Investment appraisal template – for projects over £1 million –</w:t>
      </w:r>
      <w:r w:rsidRPr="00AF2BB5">
        <w:rPr>
          <w:bCs/>
        </w:rPr>
        <w:t xml:space="preserve"> the </w:t>
      </w:r>
      <w:r w:rsidR="007E52F4" w:rsidRPr="00AF2BB5">
        <w:rPr>
          <w:bCs/>
        </w:rPr>
        <w:t xml:space="preserve">application will need to include investment appraisals in respect of both the base case (do minimum) and preferred option using the SFA’s latest template, which is available to download from </w:t>
      </w:r>
      <w:r w:rsidR="007E52F4" w:rsidRPr="00AF2BB5">
        <w:t xml:space="preserve">the LEP support  page on the </w:t>
      </w:r>
      <w:hyperlink r:id="rId26" w:history="1">
        <w:r w:rsidR="007E52F4" w:rsidRPr="00AF2BB5">
          <w:rPr>
            <w:rStyle w:val="Hyperlink"/>
            <w:rFonts w:cs="Arial"/>
            <w:color w:val="auto"/>
            <w:sz w:val="24"/>
            <w:szCs w:val="24"/>
          </w:rPr>
          <w:t>SFA’s  website</w:t>
        </w:r>
      </w:hyperlink>
      <w:r w:rsidR="007E52F4" w:rsidRPr="00AF2BB5">
        <w:t xml:space="preserve">. </w:t>
      </w:r>
      <w:r w:rsidR="007E52F4" w:rsidRPr="00AF2BB5">
        <w:rPr>
          <w:i/>
        </w:rPr>
        <w:t xml:space="preserve">  </w:t>
      </w:r>
    </w:p>
    <w:p w:rsidR="00F318B2" w:rsidRPr="00AF2BB5" w:rsidRDefault="00C12BC9" w:rsidP="001A71EB">
      <w:pPr>
        <w:numPr>
          <w:ilvl w:val="2"/>
          <w:numId w:val="10"/>
        </w:numPr>
        <w:tabs>
          <w:tab w:val="clear" w:pos="2160"/>
        </w:tabs>
        <w:autoSpaceDE w:val="0"/>
        <w:autoSpaceDN w:val="0"/>
        <w:adjustRightInd w:val="0"/>
        <w:spacing w:before="240" w:line="276" w:lineRule="auto"/>
        <w:ind w:left="714" w:hanging="357"/>
      </w:pPr>
      <w:r w:rsidRPr="00AF2BB5">
        <w:rPr>
          <w:b/>
        </w:rPr>
        <w:lastRenderedPageBreak/>
        <w:t>For projects including “in kind” grant contributions</w:t>
      </w:r>
      <w:r w:rsidRPr="00AF2BB5">
        <w:t xml:space="preserve"> – applicants should have early discussions with the LEP regarding the use of “in kind” contributions:</w:t>
      </w:r>
    </w:p>
    <w:p w:rsidR="00F318B2" w:rsidRPr="00AF2BB5" w:rsidRDefault="00C12BC9" w:rsidP="00DD6F5F">
      <w:pPr>
        <w:numPr>
          <w:ilvl w:val="1"/>
          <w:numId w:val="10"/>
        </w:numPr>
        <w:tabs>
          <w:tab w:val="clear" w:pos="1440"/>
          <w:tab w:val="num" w:pos="1260"/>
        </w:tabs>
        <w:autoSpaceDE w:val="0"/>
        <w:autoSpaceDN w:val="0"/>
        <w:adjustRightInd w:val="0"/>
        <w:spacing w:line="276" w:lineRule="auto"/>
        <w:ind w:left="1260" w:hanging="540"/>
      </w:pPr>
      <w:r w:rsidRPr="00AF2BB5">
        <w:t>Donations of specialist equipment</w:t>
      </w:r>
      <w:r w:rsidRPr="00AF2BB5">
        <w:rPr>
          <w:u w:val="single"/>
        </w:rPr>
        <w:t xml:space="preserve"> </w:t>
      </w:r>
      <w:r w:rsidRPr="00AF2BB5">
        <w:t xml:space="preserve">– applicants should provide appropriate auditable evidence to confirm the value of the specialist items before the project starts. </w:t>
      </w:r>
    </w:p>
    <w:p w:rsidR="00C12BC9" w:rsidRPr="00AF2BB5" w:rsidRDefault="00C12BC9" w:rsidP="00DD6F5F">
      <w:pPr>
        <w:numPr>
          <w:ilvl w:val="1"/>
          <w:numId w:val="10"/>
        </w:numPr>
        <w:tabs>
          <w:tab w:val="clear" w:pos="1440"/>
          <w:tab w:val="num" w:pos="1260"/>
        </w:tabs>
        <w:autoSpaceDE w:val="0"/>
        <w:autoSpaceDN w:val="0"/>
        <w:adjustRightInd w:val="0"/>
        <w:spacing w:line="276" w:lineRule="auto"/>
        <w:ind w:left="1260" w:hanging="540"/>
      </w:pPr>
      <w:r w:rsidRPr="00AF2BB5">
        <w:t>Waiver of rent –applicants must clearly identify and substantiate the tangible “in kind” contribution. The LEP’s stance will be to allow the capitalisation and use of no more than five years of rent as an “in kind” contribution.  Applicants cannot include any rent-free periods that would constitute a normal market concession as part of the contribution. Applicants must submit robust supporting evidence, including written confirmation of the contribution and an independent market valuation which identifies the normal incentives (such as rent-free periods) that the market offers, an open-market rental value and the average annual market rent, net of incentives.</w:t>
      </w:r>
    </w:p>
    <w:p w:rsidR="00C12BC9" w:rsidRPr="00AF2BB5" w:rsidRDefault="00C12BC9" w:rsidP="00B62C2C">
      <w:pPr>
        <w:autoSpaceDE w:val="0"/>
        <w:autoSpaceDN w:val="0"/>
        <w:adjustRightInd w:val="0"/>
        <w:spacing w:line="276" w:lineRule="auto"/>
      </w:pPr>
    </w:p>
    <w:p w:rsidR="003A0F73" w:rsidRPr="00AF2BB5" w:rsidRDefault="00C64C06" w:rsidP="00B62C2C">
      <w:pPr>
        <w:autoSpaceDE w:val="0"/>
        <w:autoSpaceDN w:val="0"/>
        <w:adjustRightInd w:val="0"/>
        <w:spacing w:line="276" w:lineRule="auto"/>
        <w:rPr>
          <w:b/>
        </w:rPr>
      </w:pPr>
      <w:r w:rsidRPr="00AF2BB5">
        <w:t>13.3</w:t>
      </w:r>
      <w:r w:rsidR="009C4A39" w:rsidRPr="00AF2BB5">
        <w:tab/>
      </w:r>
      <w:r w:rsidR="009C4A39" w:rsidRPr="00AF2BB5">
        <w:rPr>
          <w:b/>
        </w:rPr>
        <w:t>Assessment of applications will be based only on the information submitted in the required format</w:t>
      </w:r>
      <w:r w:rsidR="003A0F73" w:rsidRPr="00AF2BB5">
        <w:rPr>
          <w:b/>
        </w:rPr>
        <w:t xml:space="preserve">. </w:t>
      </w:r>
    </w:p>
    <w:p w:rsidR="0011248A" w:rsidRPr="00AF2BB5" w:rsidRDefault="0011248A" w:rsidP="00B62C2C">
      <w:pPr>
        <w:autoSpaceDE w:val="0"/>
        <w:autoSpaceDN w:val="0"/>
        <w:adjustRightInd w:val="0"/>
        <w:spacing w:line="276" w:lineRule="auto"/>
      </w:pPr>
    </w:p>
    <w:p w:rsidR="009C4A39" w:rsidRPr="00AF2BB5" w:rsidRDefault="00C64C06" w:rsidP="00B62C2C">
      <w:pPr>
        <w:autoSpaceDE w:val="0"/>
        <w:autoSpaceDN w:val="0"/>
        <w:adjustRightInd w:val="0"/>
        <w:spacing w:line="276" w:lineRule="auto"/>
      </w:pPr>
      <w:r w:rsidRPr="00AF2BB5">
        <w:t>13</w:t>
      </w:r>
      <w:r w:rsidR="00AB1EF2" w:rsidRPr="00AF2BB5">
        <w:t>.4</w:t>
      </w:r>
      <w:r w:rsidR="009C4A39" w:rsidRPr="00AF2BB5">
        <w:tab/>
        <w:t xml:space="preserve">To be eligible for the SCF, </w:t>
      </w:r>
      <w:r w:rsidR="0011248A" w:rsidRPr="00AF2BB5">
        <w:t>organisations</w:t>
      </w:r>
      <w:r w:rsidR="009C4A39" w:rsidRPr="00AF2BB5">
        <w:t xml:space="preserve"> must meet the submission requirements set out below:</w:t>
      </w:r>
    </w:p>
    <w:p w:rsidR="009C4A39" w:rsidRPr="00AF2BB5" w:rsidRDefault="009C4A39" w:rsidP="00B62C2C">
      <w:pPr>
        <w:autoSpaceDE w:val="0"/>
        <w:autoSpaceDN w:val="0"/>
        <w:adjustRightInd w:val="0"/>
        <w:spacing w:line="276" w:lineRule="auto"/>
      </w:pPr>
    </w:p>
    <w:p w:rsidR="00964650" w:rsidRPr="00AF2BB5" w:rsidRDefault="00964650" w:rsidP="00964650">
      <w:pPr>
        <w:autoSpaceDE w:val="0"/>
        <w:autoSpaceDN w:val="0"/>
        <w:adjustRightInd w:val="0"/>
        <w:spacing w:line="276" w:lineRule="auto"/>
        <w:rPr>
          <w:bCs/>
          <w:u w:val="single"/>
        </w:rPr>
      </w:pPr>
      <w:r w:rsidRPr="00AF2BB5">
        <w:rPr>
          <w:bCs/>
        </w:rPr>
        <w:t xml:space="preserve">Applicants must return </w:t>
      </w:r>
      <w:r w:rsidR="0065491B" w:rsidRPr="00AF2BB5">
        <w:rPr>
          <w:bCs/>
        </w:rPr>
        <w:t>electronic copies</w:t>
      </w:r>
      <w:r w:rsidRPr="00AF2BB5">
        <w:rPr>
          <w:bCs/>
        </w:rPr>
        <w:t xml:space="preserve"> of the signed and completed application form</w:t>
      </w:r>
      <w:r w:rsidR="00F14230" w:rsidRPr="00AF2BB5">
        <w:rPr>
          <w:bCs/>
        </w:rPr>
        <w:t xml:space="preserve"> (Word and PDF format)</w:t>
      </w:r>
      <w:r w:rsidRPr="00AF2BB5">
        <w:rPr>
          <w:bCs/>
        </w:rPr>
        <w:t xml:space="preserve"> and the required supporting information </w:t>
      </w:r>
      <w:hyperlink r:id="rId27" w:history="1">
        <w:r w:rsidR="00D36505" w:rsidRPr="00AF2BB5">
          <w:rPr>
            <w:rStyle w:val="Hyperlink"/>
            <w:rFonts w:cs="Arial"/>
            <w:bCs/>
            <w:color w:val="auto"/>
            <w:sz w:val="24"/>
            <w:szCs w:val="24"/>
          </w:rPr>
          <w:t>mike.rayner@essex.gov.uk</w:t>
        </w:r>
      </w:hyperlink>
      <w:r w:rsidR="00BA58CC">
        <w:rPr>
          <w:bCs/>
        </w:rPr>
        <w:t xml:space="preserve">  </w:t>
      </w:r>
      <w:r w:rsidR="00BA58CC" w:rsidRPr="00BA58CC">
        <w:rPr>
          <w:b/>
          <w:bCs/>
        </w:rPr>
        <w:t>by noon on 25</w:t>
      </w:r>
      <w:r w:rsidR="00BA58CC" w:rsidRPr="00BA58CC">
        <w:rPr>
          <w:b/>
          <w:bCs/>
          <w:vertAlign w:val="superscript"/>
        </w:rPr>
        <w:t>th</w:t>
      </w:r>
      <w:r w:rsidR="00BA58CC" w:rsidRPr="00BA58CC">
        <w:rPr>
          <w:b/>
          <w:bCs/>
        </w:rPr>
        <w:t xml:space="preserve"> May 2</w:t>
      </w:r>
      <w:r w:rsidR="00BA58CC">
        <w:rPr>
          <w:b/>
          <w:bCs/>
        </w:rPr>
        <w:t>0</w:t>
      </w:r>
      <w:r w:rsidR="00BA58CC" w:rsidRPr="00BA58CC">
        <w:rPr>
          <w:b/>
          <w:bCs/>
        </w:rPr>
        <w:t>16</w:t>
      </w:r>
      <w:r w:rsidR="00BA58CC">
        <w:rPr>
          <w:bCs/>
        </w:rPr>
        <w:t>.</w:t>
      </w:r>
      <w:r w:rsidRPr="00AF2BB5">
        <w:rPr>
          <w:bCs/>
        </w:rPr>
        <w:t xml:space="preserve">If you have any difficulties sending the email please contact </w:t>
      </w:r>
      <w:r w:rsidR="0065491B" w:rsidRPr="00AF2BB5">
        <w:rPr>
          <w:bCs/>
        </w:rPr>
        <w:t>Mike Rayner on 07540 671663.</w:t>
      </w:r>
      <w:r w:rsidR="00D550A6">
        <w:rPr>
          <w:bCs/>
        </w:rPr>
        <w:t xml:space="preserve"> Applications will be forwarded on to the relevant</w:t>
      </w:r>
      <w:r w:rsidR="009F3BB2">
        <w:rPr>
          <w:bCs/>
        </w:rPr>
        <w:t xml:space="preserve"> federated</w:t>
      </w:r>
      <w:r w:rsidR="00D550A6">
        <w:rPr>
          <w:bCs/>
        </w:rPr>
        <w:t xml:space="preserve"> area for consideration.</w:t>
      </w:r>
    </w:p>
    <w:p w:rsidR="00964650" w:rsidRPr="00AF2BB5" w:rsidRDefault="00964650" w:rsidP="00964650">
      <w:pPr>
        <w:autoSpaceDE w:val="0"/>
        <w:autoSpaceDN w:val="0"/>
        <w:adjustRightInd w:val="0"/>
        <w:spacing w:line="276" w:lineRule="auto"/>
        <w:rPr>
          <w:bCs/>
          <w:u w:val="single"/>
        </w:rPr>
      </w:pPr>
    </w:p>
    <w:p w:rsidR="00964650" w:rsidRPr="00AF2BB5" w:rsidRDefault="00652A3B" w:rsidP="00964650">
      <w:pPr>
        <w:autoSpaceDE w:val="0"/>
        <w:autoSpaceDN w:val="0"/>
        <w:adjustRightInd w:val="0"/>
        <w:spacing w:line="276" w:lineRule="auto"/>
        <w:rPr>
          <w:bCs/>
        </w:rPr>
      </w:pPr>
      <w:r w:rsidRPr="00AF2BB5">
        <w:rPr>
          <w:bCs/>
        </w:rPr>
        <w:t xml:space="preserve">Please direct any enquiries to </w:t>
      </w:r>
      <w:r w:rsidR="00964650" w:rsidRPr="00AF2BB5">
        <w:rPr>
          <w:bCs/>
        </w:rPr>
        <w:t xml:space="preserve">Mike Rayner, SELEP Skills Lead (Tel: </w:t>
      </w:r>
      <w:r w:rsidRPr="00AF2BB5">
        <w:rPr>
          <w:bCs/>
        </w:rPr>
        <w:t>07540 671663</w:t>
      </w:r>
      <w:r w:rsidR="00964650" w:rsidRPr="00AF2BB5">
        <w:rPr>
          <w:bCs/>
        </w:rPr>
        <w:t xml:space="preserve">, email: </w:t>
      </w:r>
      <w:hyperlink r:id="rId28" w:history="1">
        <w:r w:rsidR="00D36505" w:rsidRPr="00AF2BB5">
          <w:rPr>
            <w:rStyle w:val="Hyperlink"/>
            <w:rFonts w:cs="Arial"/>
            <w:bCs/>
            <w:color w:val="auto"/>
            <w:sz w:val="24"/>
            <w:szCs w:val="24"/>
          </w:rPr>
          <w:t>mike.rayner@essex.gov.uk</w:t>
        </w:r>
      </w:hyperlink>
      <w:r w:rsidR="00964650" w:rsidRPr="00AF2BB5">
        <w:rPr>
          <w:bCs/>
          <w:u w:val="single"/>
        </w:rPr>
        <w:t xml:space="preserve"> )</w:t>
      </w:r>
      <w:r w:rsidR="00964650" w:rsidRPr="00AF2BB5">
        <w:rPr>
          <w:bCs/>
        </w:rPr>
        <w:t xml:space="preserve"> </w:t>
      </w:r>
    </w:p>
    <w:p w:rsidR="009C4A39" w:rsidRPr="00AF2BB5" w:rsidRDefault="009C4A39" w:rsidP="00B62C2C">
      <w:pPr>
        <w:autoSpaceDE w:val="0"/>
        <w:autoSpaceDN w:val="0"/>
        <w:adjustRightInd w:val="0"/>
        <w:spacing w:line="276" w:lineRule="auto"/>
      </w:pPr>
    </w:p>
    <w:p w:rsidR="00296787" w:rsidRPr="00D97471" w:rsidRDefault="008561DF" w:rsidP="00D97471">
      <w:pPr>
        <w:autoSpaceDE w:val="0"/>
        <w:autoSpaceDN w:val="0"/>
        <w:adjustRightInd w:val="0"/>
        <w:spacing w:line="276" w:lineRule="auto"/>
      </w:pPr>
      <w:bookmarkStart w:id="1" w:name="_GoBack"/>
      <w:bookmarkEnd w:id="1"/>
      <w:r w:rsidRPr="00AF2BB5">
        <w:t xml:space="preserve"> </w:t>
      </w:r>
      <w:r w:rsidR="009C4A39" w:rsidRPr="00AF2BB5">
        <w:t>Applicants must use the correct application form downloaded from the LEP website (</w:t>
      </w:r>
      <w:hyperlink r:id="rId29" w:history="1">
        <w:r w:rsidR="009C4A39" w:rsidRPr="00AF2BB5">
          <w:rPr>
            <w:rStyle w:val="Hyperlink"/>
            <w:rFonts w:cs="Arial"/>
            <w:color w:val="auto"/>
            <w:sz w:val="24"/>
            <w:szCs w:val="24"/>
          </w:rPr>
          <w:t>www.southeastlep.com</w:t>
        </w:r>
      </w:hyperlink>
      <w:r w:rsidR="009C4A39" w:rsidRPr="00AF2BB5">
        <w:t xml:space="preserve">) and templates published by the </w:t>
      </w:r>
      <w:r w:rsidR="007E52F4" w:rsidRPr="00AF2BB5">
        <w:t>SFA (links to which have been included in the relevant sections of the guidance document and application form).</w:t>
      </w:r>
      <w:r w:rsidR="007E52F4" w:rsidRPr="00AF2BB5">
        <w:rPr>
          <w:b/>
          <w:bCs/>
          <w:sz w:val="28"/>
          <w:highlight w:val="yellow"/>
        </w:rPr>
        <w:t xml:space="preserve"> </w:t>
      </w:r>
      <w:r w:rsidR="00A171A3" w:rsidRPr="00AF2BB5">
        <w:rPr>
          <w:b/>
          <w:bCs/>
          <w:sz w:val="28"/>
          <w:highlight w:val="yellow"/>
        </w:rPr>
        <w:br w:type="page"/>
      </w:r>
      <w:r w:rsidR="00045D59" w:rsidRPr="00AF2BB5">
        <w:rPr>
          <w:b/>
          <w:lang w:val="de-DE"/>
        </w:rPr>
        <w:lastRenderedPageBreak/>
        <w:t>Annex A</w:t>
      </w:r>
    </w:p>
    <w:p w:rsidR="00D74DB1" w:rsidRPr="00AF2BB5" w:rsidRDefault="00157B2E" w:rsidP="00B62C2C">
      <w:pPr>
        <w:spacing w:line="276" w:lineRule="auto"/>
        <w:rPr>
          <w:b/>
          <w:lang w:val="de-DE"/>
        </w:rPr>
      </w:pPr>
      <w:r w:rsidRPr="00AF2BB5">
        <w:rPr>
          <w:b/>
          <w:lang w:val="de-DE"/>
        </w:rPr>
        <w:t>South East Local Enterprise Partnership Skills Strategy</w:t>
      </w:r>
    </w:p>
    <w:p w:rsidR="00D74DB1" w:rsidRPr="00AF2BB5" w:rsidRDefault="00B86421" w:rsidP="00B62C2C">
      <w:pPr>
        <w:spacing w:line="276" w:lineRule="auto"/>
      </w:pPr>
      <w:r w:rsidRPr="00AF2BB5">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75pt" o:ole="">
            <v:imagedata r:id="rId30" o:title=""/>
          </v:shape>
          <o:OLEObject Type="Embed" ProgID="AcroExch.Document.7" ShapeID="_x0000_i1025" DrawAspect="Icon" ObjectID="_1523099532" r:id="rId31"/>
        </w:object>
      </w:r>
    </w:p>
    <w:p w:rsidR="00846C1F" w:rsidRPr="00AF2BB5" w:rsidRDefault="00846C1F" w:rsidP="00B62C2C">
      <w:pPr>
        <w:spacing w:line="276" w:lineRule="auto"/>
      </w:pPr>
    </w:p>
    <w:p w:rsidR="00846C1F" w:rsidRPr="00AF2BB5" w:rsidRDefault="00846C1F" w:rsidP="00B62C2C">
      <w:pPr>
        <w:spacing w:line="276" w:lineRule="auto"/>
        <w:rPr>
          <w:b/>
        </w:rPr>
      </w:pPr>
      <w:r w:rsidRPr="00AF2BB5">
        <w:rPr>
          <w:b/>
        </w:rPr>
        <w:t>Annex B</w:t>
      </w:r>
    </w:p>
    <w:p w:rsidR="00846C1F" w:rsidRPr="00AF2BB5" w:rsidRDefault="00846C1F" w:rsidP="00B62C2C">
      <w:pPr>
        <w:spacing w:line="276" w:lineRule="auto"/>
        <w:rPr>
          <w:b/>
        </w:rPr>
      </w:pPr>
      <w:r w:rsidRPr="00AF2BB5">
        <w:rPr>
          <w:b/>
        </w:rPr>
        <w:t>Financial Plan documents</w:t>
      </w:r>
    </w:p>
    <w:p w:rsidR="00846C1F" w:rsidRPr="00AF2BB5" w:rsidRDefault="00846C1F" w:rsidP="00B62C2C">
      <w:pPr>
        <w:spacing w:line="276" w:lineRule="auto"/>
        <w:rPr>
          <w:b/>
        </w:rPr>
      </w:pPr>
    </w:p>
    <w:p w:rsidR="00846C1F" w:rsidRPr="00AF2BB5" w:rsidRDefault="00846C1F" w:rsidP="00B62C2C">
      <w:pPr>
        <w:spacing w:line="276" w:lineRule="auto"/>
      </w:pPr>
      <w:r w:rsidRPr="00AF2BB5">
        <w:t xml:space="preserve">Financial plan and guidance for colleges available at:  </w:t>
      </w:r>
      <w:hyperlink r:id="rId32" w:history="1">
        <w:r w:rsidRPr="00AF2BB5">
          <w:rPr>
            <w:rStyle w:val="Hyperlink"/>
            <w:rFonts w:cs="Arial"/>
            <w:color w:val="auto"/>
            <w:sz w:val="24"/>
            <w:szCs w:val="24"/>
          </w:rPr>
          <w:t>https://www.gov.uk/government/publications/financial-planning-handbook</w:t>
        </w:r>
      </w:hyperlink>
    </w:p>
    <w:p w:rsidR="00846C1F" w:rsidRPr="00AF2BB5" w:rsidRDefault="00846C1F" w:rsidP="00B62C2C">
      <w:pPr>
        <w:spacing w:line="276" w:lineRule="auto"/>
      </w:pPr>
    </w:p>
    <w:p w:rsidR="00846C1F" w:rsidRPr="00AF2BB5" w:rsidRDefault="00846C1F" w:rsidP="00B62C2C">
      <w:pPr>
        <w:spacing w:line="276" w:lineRule="auto"/>
        <w:rPr>
          <w:b/>
        </w:rPr>
      </w:pPr>
      <w:r w:rsidRPr="00AF2BB5">
        <w:t xml:space="preserve">Financial plan for </w:t>
      </w:r>
      <w:r w:rsidRPr="00AF2BB5">
        <w:rPr>
          <w:lang w:val="de-DE"/>
        </w:rPr>
        <w:t xml:space="preserve">non-college </w:t>
      </w:r>
      <w:r w:rsidRPr="00AF2BB5">
        <w:t>providers</w:t>
      </w:r>
      <w:r w:rsidRPr="00AF2BB5">
        <w:rPr>
          <w:b/>
        </w:rPr>
        <w:t>:</w:t>
      </w:r>
    </w:p>
    <w:p w:rsidR="00846C1F" w:rsidRPr="00AF2BB5" w:rsidRDefault="00846C1F" w:rsidP="00B62C2C">
      <w:pPr>
        <w:spacing w:line="276" w:lineRule="auto"/>
        <w:rPr>
          <w:lang w:val="de-DE"/>
        </w:rPr>
      </w:pPr>
      <w:r w:rsidRPr="00AF2BB5">
        <w:rPr>
          <w:lang w:val="de-DE"/>
        </w:rPr>
        <w:object w:dxaOrig="1531" w:dyaOrig="990">
          <v:shape id="_x0000_i1026" type="#_x0000_t75" style="width:76.5pt;height:49.5pt" o:ole="">
            <v:imagedata r:id="rId33" o:title=""/>
          </v:shape>
          <o:OLEObject Type="Embed" ProgID="Excel.Sheet.12" ShapeID="_x0000_i1026" DrawAspect="Icon" ObjectID="_1523099533" r:id="rId34"/>
        </w:object>
      </w:r>
    </w:p>
    <w:p w:rsidR="00846C1F" w:rsidRPr="00AF2BB5" w:rsidRDefault="00846C1F" w:rsidP="00B62C2C">
      <w:pPr>
        <w:spacing w:line="276" w:lineRule="auto"/>
        <w:rPr>
          <w:lang w:val="de-DE"/>
        </w:rPr>
      </w:pPr>
    </w:p>
    <w:p w:rsidR="00846C1F" w:rsidRPr="00AF2BB5" w:rsidRDefault="00846C1F" w:rsidP="00B62C2C">
      <w:pPr>
        <w:spacing w:line="276" w:lineRule="auto"/>
        <w:rPr>
          <w:lang w:val="de-DE"/>
        </w:rPr>
      </w:pPr>
      <w:r w:rsidRPr="00AF2BB5">
        <w:rPr>
          <w:lang w:val="de-DE"/>
        </w:rPr>
        <w:t>Guidance for non-college providers available at:</w:t>
      </w:r>
      <w:r w:rsidR="004D6747" w:rsidRPr="00AF2BB5">
        <w:rPr>
          <w:lang w:val="de-DE"/>
        </w:rPr>
        <w:t xml:space="preserve"> </w:t>
      </w:r>
      <w:hyperlink r:id="rId35" w:history="1">
        <w:r w:rsidR="004D6747" w:rsidRPr="00AF2BB5">
          <w:rPr>
            <w:rStyle w:val="Hyperlink"/>
            <w:rFonts w:cs="Arial"/>
            <w:color w:val="auto"/>
            <w:sz w:val="24"/>
            <w:szCs w:val="24"/>
            <w:lang w:val="de-DE"/>
          </w:rPr>
          <w:t>https://www.gov.uk/government/publications/sfa-capital-funding-support-for-leps/sfa-capital-guidance-for-completing-simplified-financial-plan-template</w:t>
        </w:r>
      </w:hyperlink>
      <w:r w:rsidR="004D6747" w:rsidRPr="00AF2BB5">
        <w:rPr>
          <w:lang w:val="de-DE"/>
        </w:rPr>
        <w:t xml:space="preserve"> </w:t>
      </w:r>
    </w:p>
    <w:p w:rsidR="00935607" w:rsidRPr="00AF2BB5" w:rsidRDefault="00935607" w:rsidP="00B62C2C">
      <w:pPr>
        <w:spacing w:line="276" w:lineRule="auto"/>
        <w:rPr>
          <w:lang w:val="de-DE"/>
        </w:rPr>
      </w:pPr>
    </w:p>
    <w:p w:rsidR="00935607" w:rsidRDefault="00935607"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Default="00BA58CC" w:rsidP="00B62C2C">
      <w:pPr>
        <w:spacing w:line="276" w:lineRule="auto"/>
        <w:rPr>
          <w:lang w:val="de-DE"/>
        </w:rPr>
      </w:pPr>
    </w:p>
    <w:p w:rsidR="00BA58CC" w:rsidRPr="00AF2BB5" w:rsidRDefault="00BA58CC" w:rsidP="00B62C2C">
      <w:pPr>
        <w:spacing w:line="276" w:lineRule="auto"/>
        <w:rPr>
          <w:lang w:val="de-DE"/>
        </w:rPr>
      </w:pPr>
    </w:p>
    <w:p w:rsidR="00935607" w:rsidRPr="00AF2BB5" w:rsidRDefault="00935607" w:rsidP="00B62C2C">
      <w:pPr>
        <w:spacing w:line="276" w:lineRule="auto"/>
        <w:rPr>
          <w:b/>
          <w:lang w:val="de-DE"/>
        </w:rPr>
      </w:pPr>
      <w:r w:rsidRPr="00AF2BB5">
        <w:rPr>
          <w:b/>
          <w:lang w:val="de-DE"/>
        </w:rPr>
        <w:t xml:space="preserve">Annex C </w:t>
      </w:r>
    </w:p>
    <w:p w:rsidR="00935607" w:rsidRPr="00AF2BB5" w:rsidRDefault="00EA61BA" w:rsidP="00B62C2C">
      <w:pPr>
        <w:spacing w:line="276" w:lineRule="auto"/>
        <w:rPr>
          <w:b/>
          <w:lang w:val="de-DE"/>
        </w:rPr>
      </w:pPr>
      <w:r>
        <w:rPr>
          <w:b/>
          <w:lang w:val="de-DE"/>
        </w:rPr>
        <w:lastRenderedPageBreak/>
        <w:t>Federated area</w:t>
      </w:r>
      <w:r w:rsidR="00935607" w:rsidRPr="00AF2BB5">
        <w:rPr>
          <w:b/>
          <w:lang w:val="de-DE"/>
        </w:rPr>
        <w:t xml:space="preserve"> criteria for funding</w:t>
      </w:r>
      <w:r w:rsidR="0077160F">
        <w:rPr>
          <w:b/>
          <w:lang w:val="de-DE"/>
        </w:rPr>
        <w:t>:</w:t>
      </w:r>
    </w:p>
    <w:p w:rsidR="00935607" w:rsidRPr="00E3293D" w:rsidRDefault="00EA4008">
      <w:pPr>
        <w:spacing w:line="276" w:lineRule="auto"/>
        <w:rPr>
          <w:b/>
          <w:u w:val="single"/>
          <w:lang w:val="de-DE"/>
        </w:rPr>
      </w:pPr>
      <w:r w:rsidRPr="00E3293D">
        <w:rPr>
          <w:b/>
          <w:u w:val="single"/>
          <w:lang w:val="de-DE"/>
        </w:rPr>
        <w:t>Kent and Medway</w:t>
      </w:r>
    </w:p>
    <w:p w:rsidR="00EA4008" w:rsidRDefault="00EA4008">
      <w:pPr>
        <w:spacing w:line="276" w:lineRule="auto"/>
        <w:rPr>
          <w:lang w:val="de-DE"/>
        </w:rPr>
      </w:pPr>
    </w:p>
    <w:p w:rsidR="005E79DB" w:rsidRPr="005E79DB" w:rsidRDefault="005E79DB" w:rsidP="005E79DB">
      <w:pPr>
        <w:spacing w:line="276" w:lineRule="auto"/>
      </w:pPr>
      <w:r w:rsidRPr="005E79DB">
        <w:t>Applications will be judged, in the first instance</w:t>
      </w:r>
      <w:proofErr w:type="gramStart"/>
      <w:r w:rsidRPr="005E79DB">
        <w:t>,  by</w:t>
      </w:r>
      <w:proofErr w:type="gramEnd"/>
      <w:r w:rsidRPr="005E79DB">
        <w:t xml:space="preserve"> the Kent and Medway Skills Commission in regard to how they respond to the Commission’s priorities which are:</w:t>
      </w:r>
    </w:p>
    <w:p w:rsidR="005E79DB" w:rsidRPr="005E79DB" w:rsidRDefault="005E79DB" w:rsidP="005E79DB">
      <w:pPr>
        <w:spacing w:line="276" w:lineRule="auto"/>
      </w:pPr>
    </w:p>
    <w:p w:rsidR="005E79DB" w:rsidRPr="005E79DB" w:rsidRDefault="005E79DB" w:rsidP="005E79DB">
      <w:pPr>
        <w:numPr>
          <w:ilvl w:val="0"/>
          <w:numId w:val="23"/>
        </w:numPr>
        <w:spacing w:line="276" w:lineRule="auto"/>
      </w:pPr>
      <w:r w:rsidRPr="005E79DB">
        <w:t xml:space="preserve">Developing and communicating </w:t>
      </w:r>
      <w:r w:rsidRPr="005E79DB">
        <w:rPr>
          <w:b/>
          <w:bCs/>
        </w:rPr>
        <w:t>excellent labour market intelligence</w:t>
      </w:r>
      <w:r w:rsidRPr="005E79DB">
        <w:t xml:space="preserve"> and making sure this intelligence is used effectively</w:t>
      </w:r>
    </w:p>
    <w:p w:rsidR="005E79DB" w:rsidRPr="005E79DB" w:rsidRDefault="005E79DB" w:rsidP="005E79DB">
      <w:pPr>
        <w:numPr>
          <w:ilvl w:val="0"/>
          <w:numId w:val="23"/>
        </w:numPr>
        <w:spacing w:line="276" w:lineRule="auto"/>
      </w:pPr>
      <w:r w:rsidRPr="005E79DB">
        <w:t xml:space="preserve">Developing a </w:t>
      </w:r>
      <w:r w:rsidRPr="005E79DB">
        <w:rPr>
          <w:b/>
          <w:bCs/>
        </w:rPr>
        <w:t>Careers Education, Information and Guidance (CEIAG) Framework</w:t>
      </w:r>
      <w:r w:rsidRPr="005E79DB">
        <w:t xml:space="preserve"> which reflects labour market trends and raises the profile of the Guilds</w:t>
      </w:r>
    </w:p>
    <w:p w:rsidR="005E79DB" w:rsidRPr="005E79DB" w:rsidRDefault="005E79DB" w:rsidP="005E79DB">
      <w:pPr>
        <w:numPr>
          <w:ilvl w:val="0"/>
          <w:numId w:val="23"/>
        </w:numPr>
        <w:spacing w:line="276" w:lineRule="auto"/>
      </w:pPr>
      <w:r w:rsidRPr="005E79DB">
        <w:rPr>
          <w:b/>
          <w:bCs/>
        </w:rPr>
        <w:t>Increasing the number of apprenticeships</w:t>
      </w:r>
      <w:r w:rsidRPr="005E79DB">
        <w:t>: identify beacon providers and employers in every district</w:t>
      </w:r>
    </w:p>
    <w:p w:rsidR="005E79DB" w:rsidRPr="005E79DB" w:rsidRDefault="005E79DB" w:rsidP="005E79DB">
      <w:pPr>
        <w:numPr>
          <w:ilvl w:val="0"/>
          <w:numId w:val="23"/>
        </w:numPr>
        <w:spacing w:line="276" w:lineRule="auto"/>
      </w:pPr>
      <w:r w:rsidRPr="005E79DB">
        <w:rPr>
          <w:b/>
          <w:bCs/>
        </w:rPr>
        <w:t>Extending the growth of higher education</w:t>
      </w:r>
      <w:r w:rsidRPr="005E79DB">
        <w:t xml:space="preserve"> as a key driver of innovation and productivity </w:t>
      </w:r>
    </w:p>
    <w:p w:rsidR="005E79DB" w:rsidRPr="005E79DB" w:rsidRDefault="005E79DB" w:rsidP="005E79DB">
      <w:pPr>
        <w:numPr>
          <w:ilvl w:val="0"/>
          <w:numId w:val="23"/>
        </w:numPr>
        <w:spacing w:line="276" w:lineRule="auto"/>
      </w:pPr>
      <w:r w:rsidRPr="005E79DB">
        <w:t xml:space="preserve">Developing a new model to inform </w:t>
      </w:r>
      <w:r w:rsidRPr="005E79DB">
        <w:rPr>
          <w:b/>
          <w:bCs/>
        </w:rPr>
        <w:t>14-24  Technical and vocational pathways</w:t>
      </w:r>
      <w:r w:rsidRPr="005E79DB">
        <w:t xml:space="preserve"> with a focus on coastal communities</w:t>
      </w:r>
    </w:p>
    <w:p w:rsidR="005E79DB" w:rsidRPr="005E79DB" w:rsidRDefault="005E79DB" w:rsidP="005E79DB">
      <w:pPr>
        <w:numPr>
          <w:ilvl w:val="0"/>
          <w:numId w:val="23"/>
        </w:numPr>
        <w:spacing w:line="276" w:lineRule="auto"/>
      </w:pPr>
      <w:r w:rsidRPr="005E79DB">
        <w:rPr>
          <w:b/>
          <w:bCs/>
        </w:rPr>
        <w:t>Reform community learning</w:t>
      </w:r>
      <w:r w:rsidRPr="005E79DB">
        <w:t xml:space="preserve"> to support those whom are most distant from learning are supported into work </w:t>
      </w:r>
    </w:p>
    <w:p w:rsidR="005E79DB" w:rsidRPr="005E79DB" w:rsidRDefault="005E79DB" w:rsidP="005E79DB">
      <w:pPr>
        <w:spacing w:line="276" w:lineRule="auto"/>
      </w:pPr>
    </w:p>
    <w:p w:rsidR="005E79DB" w:rsidRPr="005E79DB" w:rsidRDefault="005E79DB" w:rsidP="005E79DB">
      <w:pPr>
        <w:spacing w:line="276" w:lineRule="auto"/>
      </w:pPr>
      <w:r w:rsidRPr="005E79DB">
        <w:t>In responding to these priorities Applicant are recommended to view the following documents:</w:t>
      </w:r>
    </w:p>
    <w:p w:rsidR="005E79DB" w:rsidRPr="005E79DB" w:rsidRDefault="005E79DB" w:rsidP="005E79DB">
      <w:pPr>
        <w:spacing w:line="276" w:lineRule="auto"/>
      </w:pPr>
    </w:p>
    <w:p w:rsidR="005E79DB" w:rsidRPr="005E79DB" w:rsidRDefault="005E79DB" w:rsidP="005E79DB">
      <w:pPr>
        <w:pStyle w:val="ListParagraph"/>
        <w:numPr>
          <w:ilvl w:val="0"/>
          <w:numId w:val="24"/>
        </w:numPr>
        <w:rPr>
          <w:rFonts w:ascii="Arial" w:hAnsi="Arial" w:cs="Arial"/>
          <w:sz w:val="24"/>
          <w:szCs w:val="24"/>
        </w:rPr>
      </w:pPr>
      <w:r w:rsidRPr="005E79DB">
        <w:rPr>
          <w:rFonts w:ascii="Arial" w:hAnsi="Arial" w:cs="Arial"/>
          <w:sz w:val="24"/>
          <w:szCs w:val="24"/>
        </w:rPr>
        <w:t>14-24 Learning Employment &amp; Skills Strategy. (Available on KCC Website or from KCC Skills and Employability)</w:t>
      </w:r>
    </w:p>
    <w:p w:rsidR="005E79DB" w:rsidRPr="005E79DB" w:rsidRDefault="005E79DB" w:rsidP="005E79DB">
      <w:pPr>
        <w:pStyle w:val="ListParagraph"/>
        <w:numPr>
          <w:ilvl w:val="0"/>
          <w:numId w:val="24"/>
        </w:numPr>
        <w:rPr>
          <w:rFonts w:ascii="Arial" w:hAnsi="Arial" w:cs="Arial"/>
          <w:sz w:val="24"/>
          <w:szCs w:val="24"/>
        </w:rPr>
      </w:pPr>
      <w:r w:rsidRPr="005E79DB">
        <w:rPr>
          <w:rFonts w:ascii="Arial" w:hAnsi="Arial" w:cs="Arial"/>
          <w:sz w:val="24"/>
          <w:szCs w:val="24"/>
        </w:rPr>
        <w:t>Adult Learning Employment &amp; Skills Strategy (</w:t>
      </w:r>
      <w:r w:rsidR="00A42675" w:rsidRPr="005E79DB">
        <w:rPr>
          <w:rFonts w:ascii="Arial" w:hAnsi="Arial" w:cs="Arial"/>
          <w:sz w:val="24"/>
          <w:szCs w:val="24"/>
        </w:rPr>
        <w:t>Available on KCC Website or from KCC Skills and Employability</w:t>
      </w:r>
      <w:r w:rsidRPr="005E79DB">
        <w:rPr>
          <w:rFonts w:ascii="Arial" w:hAnsi="Arial" w:cs="Arial"/>
          <w:sz w:val="24"/>
          <w:szCs w:val="24"/>
        </w:rPr>
        <w:t>)</w:t>
      </w:r>
    </w:p>
    <w:p w:rsidR="005E79DB" w:rsidRPr="005E79DB" w:rsidRDefault="005E79DB" w:rsidP="005E79DB">
      <w:pPr>
        <w:pStyle w:val="ListParagraph"/>
        <w:numPr>
          <w:ilvl w:val="0"/>
          <w:numId w:val="24"/>
        </w:numPr>
        <w:rPr>
          <w:rFonts w:ascii="Arial" w:hAnsi="Arial" w:cs="Arial"/>
          <w:sz w:val="24"/>
          <w:szCs w:val="24"/>
        </w:rPr>
      </w:pPr>
      <w:r w:rsidRPr="005E79DB">
        <w:rPr>
          <w:rFonts w:ascii="Arial" w:hAnsi="Arial" w:cs="Arial"/>
          <w:sz w:val="24"/>
          <w:szCs w:val="24"/>
        </w:rPr>
        <w:t>KMEP Workforce Skills Evidence Base (available on KMEP website)</w:t>
      </w:r>
    </w:p>
    <w:p w:rsidR="00E3293D" w:rsidRDefault="00E3293D">
      <w:pPr>
        <w:rPr>
          <w:lang w:val="de-DE"/>
        </w:rPr>
      </w:pPr>
      <w:r>
        <w:rPr>
          <w:lang w:val="de-DE"/>
        </w:rPr>
        <w:br w:type="page"/>
      </w:r>
    </w:p>
    <w:p w:rsidR="00EA4008" w:rsidRDefault="00EA4008">
      <w:pPr>
        <w:spacing w:line="276" w:lineRule="auto"/>
        <w:rPr>
          <w:b/>
          <w:u w:val="single"/>
          <w:lang w:val="de-DE"/>
        </w:rPr>
      </w:pPr>
      <w:r w:rsidRPr="00E3293D">
        <w:rPr>
          <w:b/>
          <w:u w:val="single"/>
          <w:lang w:val="de-DE"/>
        </w:rPr>
        <w:lastRenderedPageBreak/>
        <w:t>Greater Essex</w:t>
      </w:r>
    </w:p>
    <w:p w:rsidR="00E3293D" w:rsidRDefault="00E3293D" w:rsidP="00E3293D">
      <w:pPr>
        <w:spacing w:line="276" w:lineRule="auto"/>
        <w:rPr>
          <w:b/>
          <w:u w:val="single"/>
          <w:lang w:val="de-DE"/>
        </w:rPr>
      </w:pPr>
    </w:p>
    <w:p w:rsidR="00E3293D" w:rsidRPr="00E3293D" w:rsidRDefault="00E3293D" w:rsidP="00E3293D">
      <w:pPr>
        <w:spacing w:line="276" w:lineRule="auto"/>
      </w:pPr>
      <w:r w:rsidRPr="00E3293D">
        <w:rPr>
          <w:noProof/>
          <w:lang w:eastAsia="en-GB"/>
        </w:rPr>
        <w:drawing>
          <wp:anchor distT="0" distB="0" distL="114300" distR="114300" simplePos="0" relativeHeight="251659264" behindDoc="1" locked="0" layoutInCell="1" allowOverlap="1" wp14:anchorId="02B9A1EE" wp14:editId="2685CE5A">
            <wp:simplePos x="0" y="0"/>
            <wp:positionH relativeFrom="column">
              <wp:posOffset>-5080</wp:posOffset>
            </wp:positionH>
            <wp:positionV relativeFrom="paragraph">
              <wp:posOffset>-107315</wp:posOffset>
            </wp:positionV>
            <wp:extent cx="933450" cy="878840"/>
            <wp:effectExtent l="0" t="0" r="0" b="0"/>
            <wp:wrapTight wrapText="bothSides">
              <wp:wrapPolygon edited="0">
                <wp:start x="0" y="0"/>
                <wp:lineTo x="0" y="21069"/>
                <wp:lineTo x="21159" y="21069"/>
                <wp:lineTo x="211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93D">
        <w:t xml:space="preserve">The Essex Employment and Skills Board (ESB) </w:t>
      </w:r>
      <w:proofErr w:type="gramStart"/>
      <w:r w:rsidRPr="00E3293D">
        <w:t>was</w:t>
      </w:r>
      <w:proofErr w:type="gramEnd"/>
      <w:r w:rsidRPr="00E3293D">
        <w:t xml:space="preserve"> established in order to give employers a platform to shape skills provision across Essex. By working with large employers, academic institutions, SMEs and local government, the ESB creates solutions to the skills challenges that industries face and helps to provide opportunities for people to build long-term careers. Further information on the Board can be found at </w:t>
      </w:r>
      <w:hyperlink r:id="rId37" w:history="1">
        <w:r w:rsidRPr="00E3293D">
          <w:rPr>
            <w:rStyle w:val="Hyperlink"/>
            <w:rFonts w:cs="Arial"/>
            <w:sz w:val="24"/>
            <w:szCs w:val="24"/>
          </w:rPr>
          <w:t>http://essexpartnership.org/content/essex-employment-and-skills-board</w:t>
        </w:r>
      </w:hyperlink>
    </w:p>
    <w:p w:rsidR="00E3293D" w:rsidRPr="00E3293D" w:rsidRDefault="00E3293D" w:rsidP="00E3293D">
      <w:pPr>
        <w:spacing w:line="276" w:lineRule="auto"/>
      </w:pPr>
    </w:p>
    <w:p w:rsidR="00E3293D" w:rsidRPr="00E3293D" w:rsidRDefault="00E3293D" w:rsidP="00E3293D">
      <w:pPr>
        <w:spacing w:line="276" w:lineRule="auto"/>
      </w:pPr>
      <w:r w:rsidRPr="00E3293D">
        <w:t>Priorities for the Essex Employment and Skills Board are as follows:</w:t>
      </w:r>
    </w:p>
    <w:p w:rsidR="00E3293D" w:rsidRPr="00E3293D" w:rsidRDefault="00E3293D" w:rsidP="00E3293D">
      <w:pPr>
        <w:numPr>
          <w:ilvl w:val="0"/>
          <w:numId w:val="25"/>
        </w:numPr>
        <w:spacing w:line="276" w:lineRule="auto"/>
      </w:pPr>
      <w:r w:rsidRPr="00E3293D">
        <w:t>Create a new system of industry led commissioning of provision, supported by an evidence base, which drives growth in those sectors so key to our economy:</w:t>
      </w:r>
    </w:p>
    <w:p w:rsidR="00E3293D" w:rsidRPr="00E3293D" w:rsidRDefault="00E3293D" w:rsidP="00E3293D">
      <w:pPr>
        <w:numPr>
          <w:ilvl w:val="1"/>
          <w:numId w:val="25"/>
        </w:numPr>
        <w:spacing w:line="276" w:lineRule="auto"/>
      </w:pPr>
      <w:r w:rsidRPr="00E3293D">
        <w:t>Advanced manufacturing and engineering</w:t>
      </w:r>
    </w:p>
    <w:p w:rsidR="00E3293D" w:rsidRPr="00E3293D" w:rsidRDefault="00E3293D" w:rsidP="00E3293D">
      <w:pPr>
        <w:numPr>
          <w:ilvl w:val="1"/>
          <w:numId w:val="25"/>
        </w:numPr>
        <w:spacing w:line="276" w:lineRule="auto"/>
      </w:pPr>
      <w:r w:rsidRPr="00E3293D">
        <w:t>Care</w:t>
      </w:r>
    </w:p>
    <w:p w:rsidR="00E3293D" w:rsidRPr="00E3293D" w:rsidRDefault="00E3293D" w:rsidP="00E3293D">
      <w:pPr>
        <w:numPr>
          <w:ilvl w:val="1"/>
          <w:numId w:val="25"/>
        </w:numPr>
        <w:spacing w:line="276" w:lineRule="auto"/>
      </w:pPr>
      <w:r w:rsidRPr="00E3293D">
        <w:t>Construction</w:t>
      </w:r>
    </w:p>
    <w:p w:rsidR="00E3293D" w:rsidRPr="00E3293D" w:rsidRDefault="00E3293D" w:rsidP="00E3293D">
      <w:pPr>
        <w:numPr>
          <w:ilvl w:val="1"/>
          <w:numId w:val="25"/>
        </w:numPr>
        <w:spacing w:line="276" w:lineRule="auto"/>
      </w:pPr>
      <w:r w:rsidRPr="00E3293D">
        <w:t>Finance and insurance</w:t>
      </w:r>
    </w:p>
    <w:p w:rsidR="00E3293D" w:rsidRPr="00E3293D" w:rsidRDefault="00E3293D" w:rsidP="00E3293D">
      <w:pPr>
        <w:numPr>
          <w:ilvl w:val="1"/>
          <w:numId w:val="25"/>
        </w:numPr>
        <w:spacing w:line="276" w:lineRule="auto"/>
      </w:pPr>
      <w:r w:rsidRPr="00E3293D">
        <w:t>Health</w:t>
      </w:r>
    </w:p>
    <w:p w:rsidR="00E3293D" w:rsidRPr="00E3293D" w:rsidRDefault="00E3293D" w:rsidP="00E3293D">
      <w:pPr>
        <w:numPr>
          <w:ilvl w:val="1"/>
          <w:numId w:val="25"/>
        </w:numPr>
        <w:spacing w:line="276" w:lineRule="auto"/>
      </w:pPr>
      <w:r w:rsidRPr="00E3293D">
        <w:t>IT, digital and creative</w:t>
      </w:r>
    </w:p>
    <w:p w:rsidR="00E3293D" w:rsidRPr="00E3293D" w:rsidRDefault="00E3293D" w:rsidP="00E3293D">
      <w:pPr>
        <w:numPr>
          <w:ilvl w:val="1"/>
          <w:numId w:val="25"/>
        </w:numPr>
        <w:spacing w:line="276" w:lineRule="auto"/>
      </w:pPr>
      <w:r w:rsidRPr="00E3293D">
        <w:t>Logistics</w:t>
      </w:r>
    </w:p>
    <w:p w:rsidR="00E3293D" w:rsidRPr="00E3293D" w:rsidRDefault="00E3293D" w:rsidP="00E3293D">
      <w:pPr>
        <w:numPr>
          <w:ilvl w:val="0"/>
          <w:numId w:val="25"/>
        </w:numPr>
        <w:spacing w:line="276" w:lineRule="auto"/>
      </w:pPr>
      <w:r w:rsidRPr="00E3293D">
        <w:t>Improve the perception and understanding of the career pathways within these priority sectors to encourage young people to enter them.</w:t>
      </w:r>
    </w:p>
    <w:p w:rsidR="00E3293D" w:rsidRPr="00E3293D" w:rsidRDefault="00E3293D" w:rsidP="00E3293D">
      <w:pPr>
        <w:numPr>
          <w:ilvl w:val="0"/>
          <w:numId w:val="25"/>
        </w:numPr>
        <w:spacing w:line="276" w:lineRule="auto"/>
      </w:pPr>
      <w:r w:rsidRPr="00E3293D">
        <w:t>Raise the profile of, and increase access to, vocational, professional technical and work-place training, so it has parity with traditional academic routes.</w:t>
      </w:r>
    </w:p>
    <w:p w:rsidR="00E3293D" w:rsidRPr="00E3293D" w:rsidRDefault="00E3293D" w:rsidP="00E3293D">
      <w:pPr>
        <w:numPr>
          <w:ilvl w:val="0"/>
          <w:numId w:val="25"/>
        </w:numPr>
        <w:spacing w:line="276" w:lineRule="auto"/>
      </w:pPr>
      <w:r w:rsidRPr="00E3293D">
        <w:t>Investment in the infrastructure and capability of our post 16 education &amp; training providers in order for them to truly be able to respond to the needs of our economy.</w:t>
      </w:r>
    </w:p>
    <w:p w:rsidR="00E3293D" w:rsidRPr="00E3293D" w:rsidRDefault="00E3293D" w:rsidP="00E3293D">
      <w:pPr>
        <w:numPr>
          <w:ilvl w:val="0"/>
          <w:numId w:val="25"/>
        </w:numPr>
        <w:spacing w:line="276" w:lineRule="auto"/>
      </w:pPr>
      <w:r w:rsidRPr="00E3293D">
        <w:t>Develop a skills system that maximises the opportunities for business-start up and entrepreneurship through access to training, facilities and equipment.</w:t>
      </w:r>
    </w:p>
    <w:p w:rsidR="00E3293D" w:rsidRPr="00E3293D" w:rsidRDefault="00E3293D" w:rsidP="00E3293D">
      <w:pPr>
        <w:numPr>
          <w:ilvl w:val="0"/>
          <w:numId w:val="25"/>
        </w:numPr>
        <w:spacing w:line="276" w:lineRule="auto"/>
      </w:pPr>
      <w:r w:rsidRPr="00E3293D">
        <w:t>Significantly increase the number of technically qualified workers available to industry, particularly with advanced and higher level skills.</w:t>
      </w:r>
    </w:p>
    <w:p w:rsidR="00E3293D" w:rsidRPr="00E3293D" w:rsidRDefault="00E3293D" w:rsidP="00E3293D">
      <w:pPr>
        <w:spacing w:line="276" w:lineRule="auto"/>
      </w:pPr>
    </w:p>
    <w:p w:rsidR="000A5670" w:rsidRDefault="00E3293D" w:rsidP="00E3293D">
      <w:pPr>
        <w:spacing w:line="276" w:lineRule="auto"/>
        <w:rPr>
          <w:lang w:val="de-DE"/>
        </w:rPr>
      </w:pPr>
      <w:r w:rsidRPr="00E3293D">
        <w:t xml:space="preserve">An updated version of the Essex Employment and Skills Board Evidence Base has recently been published and can be downloaded from: </w:t>
      </w:r>
      <w:hyperlink r:id="rId38" w:history="1">
        <w:r w:rsidRPr="00E3293D">
          <w:rPr>
            <w:rStyle w:val="Hyperlink"/>
            <w:rFonts w:cs="Arial"/>
            <w:sz w:val="24"/>
            <w:szCs w:val="24"/>
          </w:rPr>
          <w:t>http://essexpartnership.org/content/essex-skills-evidence-base</w:t>
        </w:r>
      </w:hyperlink>
      <w:r w:rsidR="000A5670">
        <w:rPr>
          <w:lang w:val="de-DE"/>
        </w:rPr>
        <w:br w:type="page"/>
      </w:r>
    </w:p>
    <w:p w:rsidR="00772E52" w:rsidRPr="00772E52" w:rsidRDefault="00772E52">
      <w:pPr>
        <w:spacing w:line="276" w:lineRule="auto"/>
        <w:rPr>
          <w:u w:val="single"/>
          <w:lang w:val="de-DE"/>
        </w:rPr>
      </w:pPr>
      <w:r w:rsidRPr="00772E52">
        <w:rPr>
          <w:u w:val="single"/>
          <w:lang w:val="de-DE"/>
        </w:rPr>
        <w:lastRenderedPageBreak/>
        <w:t>East Sussex</w:t>
      </w:r>
    </w:p>
    <w:p w:rsidR="00772E52" w:rsidRDefault="00772E52">
      <w:pPr>
        <w:spacing w:line="276" w:lineRule="auto"/>
        <w:rPr>
          <w:lang w:val="de-DE"/>
        </w:rPr>
      </w:pPr>
    </w:p>
    <w:p w:rsidR="00EA4008" w:rsidRDefault="00EA4008">
      <w:pPr>
        <w:spacing w:line="276" w:lineRule="auto"/>
        <w:rPr>
          <w:lang w:val="de-DE"/>
        </w:rPr>
      </w:pPr>
      <w:r w:rsidRPr="00AF2BB5">
        <w:rPr>
          <w:lang w:val="de-DE"/>
        </w:rPr>
        <w:t>East Sussex</w:t>
      </w:r>
      <w:r w:rsidR="000A5670">
        <w:rPr>
          <w:lang w:val="de-DE"/>
        </w:rPr>
        <w:t xml:space="preserve"> will look to fund project that match the priorities below.</w:t>
      </w:r>
    </w:p>
    <w:p w:rsidR="000A5670" w:rsidRDefault="000A5670" w:rsidP="000A5670">
      <w:pPr>
        <w:rPr>
          <w:i/>
          <w:sz w:val="32"/>
          <w:szCs w:val="32"/>
        </w:rPr>
      </w:pPr>
      <w:r>
        <w:rPr>
          <w:i/>
          <w:noProof/>
          <w:sz w:val="32"/>
          <w:szCs w:val="32"/>
          <w:lang w:eastAsia="en-GB"/>
        </w:rPr>
        <w:drawing>
          <wp:inline distT="0" distB="0" distL="0" distR="0" wp14:anchorId="45AE7623" wp14:editId="50F6ED7D">
            <wp:extent cx="2276475" cy="1057275"/>
            <wp:effectExtent l="0" t="0" r="9525" b="9525"/>
            <wp:docPr id="2" name="Picture 2" descr="Skills East Sussex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East SussexRG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1057275"/>
                    </a:xfrm>
                    <a:prstGeom prst="rect">
                      <a:avLst/>
                    </a:prstGeom>
                    <a:noFill/>
                    <a:ln>
                      <a:noFill/>
                    </a:ln>
                  </pic:spPr>
                </pic:pic>
              </a:graphicData>
            </a:graphic>
          </wp:inline>
        </w:drawing>
      </w:r>
    </w:p>
    <w:p w:rsidR="000A5670" w:rsidRDefault="000A5670" w:rsidP="000A5670">
      <w:pPr>
        <w:jc w:val="center"/>
        <w:rPr>
          <w:b/>
          <w:sz w:val="32"/>
          <w:szCs w:val="32"/>
        </w:rPr>
      </w:pPr>
    </w:p>
    <w:p w:rsidR="000A5670" w:rsidRPr="004025DA" w:rsidRDefault="000A5670" w:rsidP="000A5670">
      <w:pPr>
        <w:jc w:val="center"/>
        <w:rPr>
          <w:b/>
          <w:sz w:val="36"/>
          <w:szCs w:val="36"/>
        </w:rPr>
      </w:pPr>
      <w:r w:rsidRPr="004025DA">
        <w:rPr>
          <w:b/>
          <w:sz w:val="36"/>
          <w:szCs w:val="36"/>
        </w:rPr>
        <w:t xml:space="preserve">Statement </w:t>
      </w:r>
      <w:r>
        <w:rPr>
          <w:b/>
          <w:sz w:val="36"/>
          <w:szCs w:val="36"/>
        </w:rPr>
        <w:t>of p</w:t>
      </w:r>
      <w:r w:rsidRPr="004025DA">
        <w:rPr>
          <w:b/>
          <w:sz w:val="36"/>
          <w:szCs w:val="36"/>
        </w:rPr>
        <w:t>riorities</w:t>
      </w:r>
    </w:p>
    <w:p w:rsidR="000A5670" w:rsidRPr="00524EAF" w:rsidRDefault="000A5670" w:rsidP="000A5670">
      <w:pPr>
        <w:jc w:val="center"/>
        <w:rPr>
          <w:b/>
          <w:sz w:val="32"/>
          <w:szCs w:val="32"/>
        </w:rPr>
      </w:pPr>
      <w:r w:rsidRPr="00524EAF">
        <w:rPr>
          <w:b/>
          <w:sz w:val="32"/>
          <w:szCs w:val="32"/>
        </w:rPr>
        <w:t>Skills East Sussex</w:t>
      </w:r>
    </w:p>
    <w:p w:rsidR="000A5670" w:rsidRDefault="000A5670" w:rsidP="000A5670">
      <w:pPr>
        <w:jc w:val="center"/>
        <w:rPr>
          <w:i/>
          <w:sz w:val="32"/>
          <w:szCs w:val="32"/>
        </w:rPr>
      </w:pPr>
      <w:r w:rsidRPr="00524EAF">
        <w:rPr>
          <w:i/>
          <w:sz w:val="32"/>
          <w:szCs w:val="32"/>
        </w:rPr>
        <w:t>Employme</w:t>
      </w:r>
      <w:r>
        <w:rPr>
          <w:i/>
          <w:sz w:val="32"/>
          <w:szCs w:val="32"/>
        </w:rPr>
        <w:t>nt and Skills Partnership Board</w:t>
      </w:r>
    </w:p>
    <w:p w:rsidR="000A5670" w:rsidRDefault="000A5670" w:rsidP="000A5670">
      <w:pPr>
        <w:rPr>
          <w:i/>
          <w:sz w:val="32"/>
          <w:szCs w:val="32"/>
        </w:rPr>
      </w:pPr>
    </w:p>
    <w:p w:rsidR="000A5670" w:rsidRPr="000A5670" w:rsidRDefault="000A5670" w:rsidP="000A5670">
      <w:r w:rsidRPr="000A5670">
        <w:t xml:space="preserve">Skills East Sussex (SES) has used research conducted by ESCC into the skills needs within the East Sussex priority economic sectors, and has held discussions with a range of employers, to identify skills issues to address collectively.  </w:t>
      </w:r>
    </w:p>
    <w:p w:rsidR="000A5670" w:rsidRPr="000A5670" w:rsidRDefault="000A5670" w:rsidP="000A5670"/>
    <w:p w:rsidR="000A5670" w:rsidRPr="000A5670" w:rsidRDefault="000A5670" w:rsidP="000A5670">
      <w:r w:rsidRPr="000A5670">
        <w:t>Over its first year of operation, SES will focus on addressing skills issues that affect the following economic sectors:</w:t>
      </w:r>
    </w:p>
    <w:p w:rsidR="000A5670" w:rsidRPr="000A5670" w:rsidRDefault="000A5670" w:rsidP="000A5670"/>
    <w:p w:rsidR="000A5670" w:rsidRPr="000A5670" w:rsidRDefault="000A5670" w:rsidP="000A5670">
      <w:pPr>
        <w:numPr>
          <w:ilvl w:val="0"/>
          <w:numId w:val="20"/>
        </w:numPr>
      </w:pPr>
      <w:r w:rsidRPr="000A5670">
        <w:t>Engineering and advanced manufacturing</w:t>
      </w:r>
    </w:p>
    <w:p w:rsidR="000A5670" w:rsidRPr="000A5670" w:rsidRDefault="000A5670" w:rsidP="000A5670">
      <w:pPr>
        <w:numPr>
          <w:ilvl w:val="0"/>
          <w:numId w:val="20"/>
        </w:numPr>
      </w:pPr>
      <w:r w:rsidRPr="000A5670">
        <w:t>Construction</w:t>
      </w:r>
    </w:p>
    <w:p w:rsidR="000A5670" w:rsidRPr="000A5670" w:rsidRDefault="000A5670" w:rsidP="000A5670">
      <w:pPr>
        <w:numPr>
          <w:ilvl w:val="0"/>
          <w:numId w:val="20"/>
        </w:numPr>
      </w:pPr>
      <w:r w:rsidRPr="000A5670">
        <w:t>Health and social care</w:t>
      </w:r>
    </w:p>
    <w:p w:rsidR="000A5670" w:rsidRPr="000A5670" w:rsidRDefault="000A5670" w:rsidP="000A5670">
      <w:pPr>
        <w:numPr>
          <w:ilvl w:val="0"/>
          <w:numId w:val="20"/>
        </w:numPr>
      </w:pPr>
      <w:r w:rsidRPr="000A5670">
        <w:t>Creative and digital</w:t>
      </w:r>
    </w:p>
    <w:p w:rsidR="000A5670" w:rsidRPr="000A5670" w:rsidRDefault="000A5670" w:rsidP="000A5670">
      <w:pPr>
        <w:numPr>
          <w:ilvl w:val="0"/>
          <w:numId w:val="20"/>
        </w:numPr>
      </w:pPr>
      <w:r w:rsidRPr="000A5670">
        <w:t>Land based and visitor economy</w:t>
      </w:r>
    </w:p>
    <w:p w:rsidR="000A5670" w:rsidRPr="000A5670" w:rsidRDefault="000A5670" w:rsidP="000A5670"/>
    <w:p w:rsidR="000A5670" w:rsidRPr="000A5670" w:rsidRDefault="000A5670" w:rsidP="000A5670">
      <w:r w:rsidRPr="000A5670">
        <w:t>The thematic areas that we want to address are:</w:t>
      </w:r>
    </w:p>
    <w:p w:rsidR="000A5670" w:rsidRPr="000A5670" w:rsidRDefault="000A5670" w:rsidP="000A5670"/>
    <w:p w:rsidR="000A5670" w:rsidRPr="000A5670" w:rsidRDefault="000A5670" w:rsidP="000A5670">
      <w:pPr>
        <w:numPr>
          <w:ilvl w:val="0"/>
          <w:numId w:val="21"/>
        </w:numPr>
      </w:pPr>
      <w:r w:rsidRPr="000A5670">
        <w:t>Improving the quality and relevance of Careers Information Advice and Guidance for people of all ages</w:t>
      </w:r>
    </w:p>
    <w:p w:rsidR="000A5670" w:rsidRPr="000A5670" w:rsidRDefault="000A5670" w:rsidP="000A5670">
      <w:pPr>
        <w:numPr>
          <w:ilvl w:val="0"/>
          <w:numId w:val="21"/>
        </w:numPr>
      </w:pPr>
      <w:r w:rsidRPr="000A5670">
        <w:t>Helping young people become ready for the world of employment</w:t>
      </w:r>
    </w:p>
    <w:p w:rsidR="000A5670" w:rsidRPr="000A5670" w:rsidRDefault="000A5670" w:rsidP="000A5670">
      <w:pPr>
        <w:numPr>
          <w:ilvl w:val="0"/>
          <w:numId w:val="21"/>
        </w:numPr>
      </w:pPr>
      <w:r w:rsidRPr="000A5670">
        <w:t xml:space="preserve">Addressing gender imbalance in employment and study in key industries/sectors </w:t>
      </w:r>
    </w:p>
    <w:p w:rsidR="000A5670" w:rsidRPr="000A5670" w:rsidRDefault="000A5670" w:rsidP="000A5670">
      <w:pPr>
        <w:numPr>
          <w:ilvl w:val="0"/>
          <w:numId w:val="21"/>
        </w:numPr>
      </w:pPr>
      <w:r w:rsidRPr="000A5670">
        <w:t>Making sure that the curriculum is shaped by employers wherever there is scope for this to be done</w:t>
      </w:r>
    </w:p>
    <w:p w:rsidR="000A5670" w:rsidRPr="000A5670" w:rsidRDefault="000A5670" w:rsidP="000A5670">
      <w:pPr>
        <w:numPr>
          <w:ilvl w:val="0"/>
          <w:numId w:val="21"/>
        </w:numPr>
      </w:pPr>
      <w:r w:rsidRPr="000A5670">
        <w:t>Helping to stimulate the uptake of Apprenticeships</w:t>
      </w:r>
    </w:p>
    <w:p w:rsidR="000A5670" w:rsidRPr="000A5670" w:rsidRDefault="000A5670" w:rsidP="000A5670">
      <w:r w:rsidRPr="000A5670">
        <w:t xml:space="preserve"> </w:t>
      </w:r>
    </w:p>
    <w:p w:rsidR="000A5670" w:rsidRPr="000A5670" w:rsidRDefault="000A5670" w:rsidP="000A5670"/>
    <w:p w:rsidR="000A5670" w:rsidRPr="004025DA" w:rsidRDefault="000A5670" w:rsidP="000A5670"/>
    <w:p w:rsidR="000A5670" w:rsidRPr="00AF2BB5" w:rsidRDefault="000A5670">
      <w:pPr>
        <w:spacing w:line="276" w:lineRule="auto"/>
        <w:rPr>
          <w:lang w:val="de-DE"/>
        </w:rPr>
      </w:pPr>
    </w:p>
    <w:sectPr w:rsidR="000A5670" w:rsidRPr="00AF2BB5" w:rsidSect="006450E8">
      <w:headerReference w:type="even" r:id="rId40"/>
      <w:headerReference w:type="default" r:id="rId41"/>
      <w:footerReference w:type="default" r:id="rId42"/>
      <w:headerReference w:type="first" r:id="rId43"/>
      <w:type w:val="continuous"/>
      <w:pgSz w:w="11906" w:h="16838" w:code="9"/>
      <w:pgMar w:top="964" w:right="1701" w:bottom="2098" w:left="1418" w:header="113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7F8" w:rsidRDefault="007A17F8">
      <w:r>
        <w:separator/>
      </w:r>
    </w:p>
  </w:endnote>
  <w:endnote w:type="continuationSeparator" w:id="0">
    <w:p w:rsidR="007A17F8" w:rsidRDefault="007A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C1A" w:rsidRDefault="00AD2C1A" w:rsidP="006A2ACC"/>
  <w:tbl>
    <w:tblPr>
      <w:tblW w:w="0" w:type="auto"/>
      <w:tblLook w:val="0000" w:firstRow="0" w:lastRow="0" w:firstColumn="0" w:lastColumn="0" w:noHBand="0" w:noVBand="0"/>
    </w:tblPr>
    <w:tblGrid>
      <w:gridCol w:w="9003"/>
    </w:tblGrid>
    <w:tr w:rsidR="00AD2C1A">
      <w:trPr>
        <w:trHeight w:val="583"/>
      </w:trPr>
      <w:tc>
        <w:tcPr>
          <w:tcW w:w="10228" w:type="dxa"/>
        </w:tcPr>
        <w:p w:rsidR="00AD2C1A" w:rsidRDefault="004B26C5" w:rsidP="00CB6FC0">
          <w:pPr>
            <w:pStyle w:val="FooterAddress"/>
            <w:spacing w:after="0" w:line="240" w:lineRule="exact"/>
            <w:rPr>
              <w:b/>
            </w:rPr>
          </w:pPr>
          <w:bookmarkStart w:id="0" w:name="FooterRegisteredAddress" w:colFirst="0" w:colLast="0"/>
          <w:r>
            <w:rPr>
              <w:b/>
            </w:rPr>
            <w:t xml:space="preserve">South East </w:t>
          </w:r>
          <w:r w:rsidR="00AD2C1A">
            <w:rPr>
              <w:b/>
            </w:rPr>
            <w:t>LEP – Skills Capital Funding</w:t>
          </w:r>
          <w:r w:rsidR="0048089C">
            <w:rPr>
              <w:b/>
            </w:rPr>
            <w:t xml:space="preserve"> Specialist Equipment</w:t>
          </w:r>
        </w:p>
        <w:p w:rsidR="00AD2C1A" w:rsidRDefault="00AD2C1A" w:rsidP="00CB6FC0">
          <w:pPr>
            <w:pStyle w:val="FooterAddress"/>
            <w:spacing w:after="0" w:line="240" w:lineRule="exact"/>
            <w:rPr>
              <w:b/>
            </w:rPr>
          </w:pPr>
          <w:r>
            <w:rPr>
              <w:b/>
            </w:rPr>
            <w:t>Detailed Appliction Guidance</w:t>
          </w:r>
        </w:p>
        <w:p w:rsidR="009C52F0" w:rsidRPr="009C52F0" w:rsidRDefault="009C52F0" w:rsidP="009C52F0">
          <w:pPr>
            <w:pStyle w:val="FooterAddress"/>
            <w:spacing w:after="0" w:line="240" w:lineRule="exact"/>
            <w:jc w:val="right"/>
          </w:pPr>
          <w:r w:rsidRPr="009C52F0">
            <w:t xml:space="preserve">Page </w:t>
          </w:r>
          <w:r w:rsidR="00D35180">
            <w:fldChar w:fldCharType="begin"/>
          </w:r>
          <w:r w:rsidR="00D35180">
            <w:instrText xml:space="preserve"> PAGE   \* MERGEFORMAT </w:instrText>
          </w:r>
          <w:r w:rsidR="00D35180">
            <w:fldChar w:fldCharType="separate"/>
          </w:r>
          <w:r w:rsidR="0011010D">
            <w:t>1</w:t>
          </w:r>
          <w:r w:rsidR="00D35180">
            <w:fldChar w:fldCharType="end"/>
          </w:r>
          <w:r>
            <w:t xml:space="preserve"> of </w:t>
          </w:r>
          <w:fldSimple w:instr=" NUMPAGES   \* MERGEFORMAT ">
            <w:r w:rsidR="0011010D">
              <w:t>20</w:t>
            </w:r>
          </w:fldSimple>
        </w:p>
      </w:tc>
    </w:tr>
    <w:bookmarkEnd w:id="0"/>
  </w:tbl>
  <w:p w:rsidR="00AD2C1A" w:rsidRPr="00DB5375" w:rsidRDefault="00AD2C1A" w:rsidP="00CB6FC0">
    <w:pPr>
      <w:pStyle w:val="Footer"/>
      <w:spacing w:after="0" w:line="240" w:lineRule="exac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428"/>
      <w:gridCol w:w="2484"/>
      <w:gridCol w:w="2091"/>
    </w:tblGrid>
    <w:tr w:rsidR="00AD2C1A" w:rsidTr="00E650D7">
      <w:trPr>
        <w:trHeight w:val="284"/>
      </w:trPr>
      <w:tc>
        <w:tcPr>
          <w:tcW w:w="4428" w:type="dxa"/>
        </w:tcPr>
        <w:p w:rsidR="00AD2C1A" w:rsidRPr="00C75746" w:rsidRDefault="004B26C5" w:rsidP="00C75746">
          <w:pPr>
            <w:pStyle w:val="FooterAddress"/>
            <w:spacing w:after="0" w:line="240" w:lineRule="exact"/>
            <w:rPr>
              <w:b/>
              <w:szCs w:val="20"/>
            </w:rPr>
          </w:pPr>
          <w:r>
            <w:rPr>
              <w:b/>
              <w:szCs w:val="20"/>
            </w:rPr>
            <w:t xml:space="preserve">South East </w:t>
          </w:r>
          <w:r w:rsidR="00CD4972">
            <w:rPr>
              <w:b/>
              <w:szCs w:val="20"/>
            </w:rPr>
            <w:t>LEP –</w:t>
          </w:r>
          <w:r w:rsidR="00E650D7">
            <w:rPr>
              <w:b/>
              <w:szCs w:val="20"/>
            </w:rPr>
            <w:t xml:space="preserve"> Skills Capital Funding Special</w:t>
          </w:r>
          <w:r w:rsidR="00CD4972">
            <w:rPr>
              <w:b/>
              <w:szCs w:val="20"/>
            </w:rPr>
            <w:t xml:space="preserve">ist Equipment </w:t>
          </w:r>
        </w:p>
      </w:tc>
      <w:tc>
        <w:tcPr>
          <w:tcW w:w="4575" w:type="dxa"/>
          <w:gridSpan w:val="2"/>
        </w:tcPr>
        <w:p w:rsidR="00AD2C1A" w:rsidRDefault="00AD2C1A">
          <w:pPr>
            <w:pStyle w:val="Footer"/>
            <w:jc w:val="right"/>
          </w:pPr>
        </w:p>
      </w:tc>
    </w:tr>
    <w:tr w:rsidR="00AD2C1A">
      <w:tc>
        <w:tcPr>
          <w:tcW w:w="6912" w:type="dxa"/>
          <w:gridSpan w:val="2"/>
        </w:tcPr>
        <w:p w:rsidR="00AD2C1A" w:rsidRPr="00C75746" w:rsidRDefault="00AD2C1A" w:rsidP="00C75746">
          <w:pPr>
            <w:rPr>
              <w:sz w:val="20"/>
              <w:szCs w:val="20"/>
            </w:rPr>
          </w:pPr>
          <w:bookmarkStart w:id="2" w:name="FooterMeetingSubject" w:colFirst="0" w:colLast="0"/>
          <w:r w:rsidRPr="00C75746">
            <w:rPr>
              <w:b/>
              <w:sz w:val="20"/>
              <w:szCs w:val="20"/>
            </w:rPr>
            <w:t>Detailed Applic</w:t>
          </w:r>
          <w:r w:rsidR="004B26C5">
            <w:rPr>
              <w:b/>
              <w:sz w:val="20"/>
              <w:szCs w:val="20"/>
            </w:rPr>
            <w:t>a</w:t>
          </w:r>
          <w:r w:rsidRPr="00C75746">
            <w:rPr>
              <w:b/>
              <w:sz w:val="20"/>
              <w:szCs w:val="20"/>
            </w:rPr>
            <w:t>tion Guidance</w:t>
          </w:r>
        </w:p>
      </w:tc>
      <w:tc>
        <w:tcPr>
          <w:tcW w:w="2091" w:type="dxa"/>
        </w:tcPr>
        <w:p w:rsidR="00AD2C1A" w:rsidRDefault="009C52F0">
          <w:pPr>
            <w:pStyle w:val="Footer"/>
            <w:jc w:val="right"/>
          </w:pPr>
          <w:r>
            <w:t xml:space="preserve">Page </w:t>
          </w:r>
          <w:r w:rsidR="00D35180">
            <w:fldChar w:fldCharType="begin"/>
          </w:r>
          <w:r w:rsidR="00D35180">
            <w:instrText xml:space="preserve"> PAGE  \* MERGEFORMAT </w:instrText>
          </w:r>
          <w:r w:rsidR="00D35180">
            <w:fldChar w:fldCharType="separate"/>
          </w:r>
          <w:r w:rsidR="0082246D">
            <w:rPr>
              <w:noProof/>
            </w:rPr>
            <w:t>16</w:t>
          </w:r>
          <w:r w:rsidR="00D35180">
            <w:rPr>
              <w:noProof/>
            </w:rPr>
            <w:fldChar w:fldCharType="end"/>
          </w:r>
          <w:r w:rsidR="00AD2C1A">
            <w:t xml:space="preserve"> of </w:t>
          </w:r>
          <w:fldSimple w:instr=" NUMPAGES  \* MERGEFORMAT ">
            <w:r w:rsidR="0082246D">
              <w:rPr>
                <w:noProof/>
              </w:rPr>
              <w:t>19</w:t>
            </w:r>
          </w:fldSimple>
        </w:p>
      </w:tc>
    </w:tr>
    <w:bookmarkEnd w:id="2"/>
  </w:tbl>
  <w:p w:rsidR="00AD2C1A" w:rsidRDefault="00AD2C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7F8" w:rsidRDefault="007A17F8">
      <w:r>
        <w:separator/>
      </w:r>
    </w:p>
  </w:footnote>
  <w:footnote w:type="continuationSeparator" w:id="0">
    <w:p w:rsidR="007A17F8" w:rsidRDefault="007A1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AC" w:rsidRDefault="008224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3" o:spid="_x0000_s2050" type="#_x0000_t136" style="position:absolute;left:0;text-align:left;margin-left:0;margin-top:0;width:442.45pt;height:176.9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68" w:type="dxa"/>
      <w:tblInd w:w="-196" w:type="dxa"/>
      <w:tblCellMar>
        <w:left w:w="0" w:type="dxa"/>
        <w:right w:w="0" w:type="dxa"/>
      </w:tblCellMar>
      <w:tblLook w:val="01E0" w:firstRow="1" w:lastRow="1" w:firstColumn="1" w:lastColumn="1" w:noHBand="0" w:noVBand="0"/>
    </w:tblPr>
    <w:tblGrid>
      <w:gridCol w:w="9016"/>
      <w:gridCol w:w="3752"/>
    </w:tblGrid>
    <w:tr w:rsidR="00AD2C1A" w:rsidRPr="00F2478E">
      <w:trPr>
        <w:trHeight w:val="2341"/>
      </w:trPr>
      <w:tc>
        <w:tcPr>
          <w:tcW w:w="9016" w:type="dxa"/>
        </w:tcPr>
        <w:p w:rsidR="00AD2C1A" w:rsidRPr="009E4020" w:rsidRDefault="0082246D" w:rsidP="00CA4FA8">
          <w:pPr>
            <w:pStyle w:val="HeaderDoctype"/>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4" o:spid="_x0000_s2051" type="#_x0000_t136" style="position:absolute;left:0;text-align:left;margin-left:0;margin-top:0;width:442.45pt;height:176.9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A4FA8">
            <w:rPr>
              <w:noProof/>
              <w:lang w:eastAsia="en-GB"/>
            </w:rPr>
            <w:drawing>
              <wp:inline distT="0" distB="0" distL="0" distR="0" wp14:anchorId="72540813" wp14:editId="1CC6B4AB">
                <wp:extent cx="3230880" cy="149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0880" cy="1499870"/>
                        </a:xfrm>
                        <a:prstGeom prst="rect">
                          <a:avLst/>
                        </a:prstGeom>
                        <a:noFill/>
                      </pic:spPr>
                    </pic:pic>
                  </a:graphicData>
                </a:graphic>
              </wp:inline>
            </w:drawing>
          </w:r>
        </w:p>
        <w:p w:rsidR="00AD2C1A" w:rsidRDefault="00AD2C1A" w:rsidP="009E4020"/>
        <w:p w:rsidR="00AD2C1A" w:rsidRPr="009E4020" w:rsidRDefault="00AD2C1A" w:rsidP="00CA4FA8">
          <w:pPr>
            <w:jc w:val="center"/>
          </w:pPr>
        </w:p>
      </w:tc>
      <w:tc>
        <w:tcPr>
          <w:tcW w:w="3752" w:type="dxa"/>
        </w:tcPr>
        <w:p w:rsidR="00AD2C1A" w:rsidRPr="00F2478E" w:rsidRDefault="00AD2C1A" w:rsidP="001E35BF">
          <w:pPr>
            <w:pStyle w:val="HeaderDoctype"/>
            <w:jc w:val="right"/>
          </w:pPr>
        </w:p>
      </w:tc>
    </w:tr>
  </w:tbl>
  <w:p w:rsidR="00AD2C1A" w:rsidRDefault="00AD2C1A" w:rsidP="00B64756">
    <w:pPr>
      <w:pStyle w:val="Header"/>
    </w:pPr>
  </w:p>
  <w:p w:rsidR="0066776A" w:rsidRDefault="0066776A" w:rsidP="0066776A">
    <w:pPr>
      <w:jc w:val="center"/>
      <w:rPr>
        <w:rFonts w:asciiTheme="minorHAnsi" w:hAnsiTheme="minorHAnsi"/>
        <w:b/>
        <w:color w:val="0070C0"/>
        <w:sz w:val="36"/>
      </w:rPr>
    </w:pPr>
    <w:r>
      <w:rPr>
        <w:rFonts w:asciiTheme="minorHAnsi" w:hAnsiTheme="minorHAnsi"/>
        <w:b/>
        <w:color w:val="0070C0"/>
        <w:sz w:val="36"/>
      </w:rPr>
      <w:t>South East Local Enterprise Partnership</w:t>
    </w:r>
  </w:p>
  <w:p w:rsidR="0066776A" w:rsidRDefault="0066776A" w:rsidP="0066776A">
    <w:pPr>
      <w:jc w:val="center"/>
      <w:rPr>
        <w:rFonts w:asciiTheme="minorHAnsi" w:hAnsiTheme="minorHAnsi"/>
        <w:b/>
        <w:color w:val="0070C0"/>
        <w:sz w:val="36"/>
      </w:rPr>
    </w:pPr>
    <w:r>
      <w:rPr>
        <w:rFonts w:asciiTheme="minorHAnsi" w:hAnsiTheme="minorHAnsi"/>
        <w:b/>
        <w:color w:val="0070C0"/>
        <w:sz w:val="36"/>
      </w:rPr>
      <w:t>Skills</w:t>
    </w:r>
    <w:r w:rsidRPr="004F35D1">
      <w:rPr>
        <w:rFonts w:asciiTheme="minorHAnsi" w:hAnsiTheme="minorHAnsi"/>
        <w:b/>
        <w:color w:val="0070C0"/>
        <w:sz w:val="36"/>
      </w:rPr>
      <w:t xml:space="preserve"> Capital </w:t>
    </w:r>
    <w:r>
      <w:rPr>
        <w:rFonts w:asciiTheme="minorHAnsi" w:hAnsiTheme="minorHAnsi"/>
        <w:b/>
        <w:color w:val="0070C0"/>
        <w:sz w:val="36"/>
      </w:rPr>
      <w:t>Fund 2016-17</w:t>
    </w:r>
    <w:r w:rsidRPr="004F35D1">
      <w:rPr>
        <w:rFonts w:asciiTheme="minorHAnsi" w:hAnsiTheme="minorHAnsi"/>
        <w:b/>
        <w:color w:val="0070C0"/>
        <w:sz w:val="36"/>
      </w:rPr>
      <w:t xml:space="preserve"> </w:t>
    </w:r>
  </w:p>
  <w:p w:rsidR="0066776A" w:rsidRDefault="0066776A" w:rsidP="009C4A39">
    <w:pPr>
      <w:pStyle w:val="Header"/>
      <w:jc w:val="center"/>
      <w:rPr>
        <w:rFonts w:asciiTheme="minorHAnsi" w:hAnsiTheme="minorHAnsi"/>
        <w:b/>
        <w:color w:val="0070C0"/>
        <w:sz w:val="36"/>
      </w:rPr>
    </w:pPr>
    <w:r>
      <w:rPr>
        <w:rFonts w:asciiTheme="minorHAnsi" w:hAnsiTheme="minorHAnsi"/>
        <w:b/>
        <w:color w:val="0070C0"/>
        <w:sz w:val="36"/>
      </w:rPr>
      <w:t>Application Guidance</w:t>
    </w:r>
    <w:r w:rsidR="00F20CDD">
      <w:rPr>
        <w:rFonts w:asciiTheme="minorHAnsi" w:hAnsiTheme="minorHAnsi"/>
        <w:b/>
        <w:color w:val="0070C0"/>
        <w:sz w:val="36"/>
      </w:rPr>
      <w:t xml:space="preserve"> Round 4</w:t>
    </w:r>
  </w:p>
  <w:p w:rsidR="009B6B84" w:rsidRDefault="009B6B84" w:rsidP="0066776A">
    <w:pPr>
      <w:pStyle w:val="Header"/>
      <w:jc w:val="center"/>
      <w:rPr>
        <w:rFonts w:asciiTheme="minorHAnsi" w:hAnsiTheme="minorHAnsi"/>
        <w:b/>
        <w:color w:val="0070C0"/>
        <w:sz w:val="3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66776A">
      <w:tc>
        <w:tcPr>
          <w:tcW w:w="9003" w:type="dxa"/>
        </w:tcPr>
        <w:p w:rsidR="0066776A" w:rsidRDefault="0066776A" w:rsidP="0066776A">
          <w:pPr>
            <w:pStyle w:val="Header"/>
            <w:jc w:val="center"/>
          </w:pPr>
        </w:p>
      </w:tc>
    </w:tr>
  </w:tbl>
  <w:p w:rsidR="0066776A" w:rsidRPr="00B64756" w:rsidRDefault="0066776A" w:rsidP="0066776A">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AC" w:rsidRDefault="008224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2" o:spid="_x0000_s2049" type="#_x0000_t136" style="position:absolute;left:0;text-align:left;margin-left:0;margin-top:0;width:442.45pt;height:176.9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C1A" w:rsidRDefault="0082246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6" o:spid="_x0000_s2053" type="#_x0000_t136" style="position:absolute;margin-left:0;margin-top:0;width:442.45pt;height:176.9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C1A" w:rsidRDefault="008224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7" o:spid="_x0000_s2054" type="#_x0000_t136" style="position:absolute;left:0;text-align:left;margin-left:0;margin-top:0;width:442.45pt;height:176.9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C1A" w:rsidRDefault="008224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5" o:spid="_x0000_s2052" type="#_x0000_t136" style="position:absolute;left:0;text-align:left;margin-left:0;margin-top:0;width:442.45pt;height:176.9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56C"/>
    <w:multiLevelType w:val="hybridMultilevel"/>
    <w:tmpl w:val="E892D6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373C24"/>
    <w:multiLevelType w:val="hybridMultilevel"/>
    <w:tmpl w:val="06D8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525A9"/>
    <w:multiLevelType w:val="hybridMultilevel"/>
    <w:tmpl w:val="E642262E"/>
    <w:lvl w:ilvl="0" w:tplc="21401188">
      <w:start w:val="1"/>
      <w:numFmt w:val="bullet"/>
      <w:lvlText w:val="•"/>
      <w:lvlJc w:val="left"/>
      <w:pPr>
        <w:tabs>
          <w:tab w:val="num" w:pos="720"/>
        </w:tabs>
        <w:ind w:left="720" w:hanging="360"/>
      </w:pPr>
      <w:rPr>
        <w:rFonts w:ascii="Arial" w:hAnsi="Arial" w:cs="Times New Roman" w:hint="default"/>
      </w:rPr>
    </w:lvl>
    <w:lvl w:ilvl="1" w:tplc="E4D6660C">
      <w:start w:val="1"/>
      <w:numFmt w:val="bullet"/>
      <w:lvlText w:val="•"/>
      <w:lvlJc w:val="left"/>
      <w:pPr>
        <w:tabs>
          <w:tab w:val="num" w:pos="1440"/>
        </w:tabs>
        <w:ind w:left="1440" w:hanging="360"/>
      </w:pPr>
      <w:rPr>
        <w:rFonts w:ascii="Arial" w:hAnsi="Arial" w:cs="Times New Roman" w:hint="default"/>
      </w:rPr>
    </w:lvl>
    <w:lvl w:ilvl="2" w:tplc="38BCE6C2">
      <w:start w:val="1"/>
      <w:numFmt w:val="bullet"/>
      <w:lvlText w:val="•"/>
      <w:lvlJc w:val="left"/>
      <w:pPr>
        <w:tabs>
          <w:tab w:val="num" w:pos="2160"/>
        </w:tabs>
        <w:ind w:left="2160" w:hanging="360"/>
      </w:pPr>
      <w:rPr>
        <w:rFonts w:ascii="Arial" w:hAnsi="Arial" w:cs="Times New Roman" w:hint="default"/>
      </w:rPr>
    </w:lvl>
    <w:lvl w:ilvl="3" w:tplc="5204D3D2">
      <w:start w:val="1"/>
      <w:numFmt w:val="bullet"/>
      <w:lvlText w:val="•"/>
      <w:lvlJc w:val="left"/>
      <w:pPr>
        <w:tabs>
          <w:tab w:val="num" w:pos="2880"/>
        </w:tabs>
        <w:ind w:left="2880" w:hanging="360"/>
      </w:pPr>
      <w:rPr>
        <w:rFonts w:ascii="Arial" w:hAnsi="Arial" w:cs="Times New Roman" w:hint="default"/>
      </w:rPr>
    </w:lvl>
    <w:lvl w:ilvl="4" w:tplc="E17E5A36">
      <w:start w:val="1"/>
      <w:numFmt w:val="bullet"/>
      <w:lvlText w:val="•"/>
      <w:lvlJc w:val="left"/>
      <w:pPr>
        <w:tabs>
          <w:tab w:val="num" w:pos="3600"/>
        </w:tabs>
        <w:ind w:left="3600" w:hanging="360"/>
      </w:pPr>
      <w:rPr>
        <w:rFonts w:ascii="Arial" w:hAnsi="Arial" w:cs="Times New Roman" w:hint="default"/>
      </w:rPr>
    </w:lvl>
    <w:lvl w:ilvl="5" w:tplc="36860132">
      <w:start w:val="1"/>
      <w:numFmt w:val="bullet"/>
      <w:lvlText w:val="•"/>
      <w:lvlJc w:val="left"/>
      <w:pPr>
        <w:tabs>
          <w:tab w:val="num" w:pos="4320"/>
        </w:tabs>
        <w:ind w:left="4320" w:hanging="360"/>
      </w:pPr>
      <w:rPr>
        <w:rFonts w:ascii="Arial" w:hAnsi="Arial" w:cs="Times New Roman" w:hint="default"/>
      </w:rPr>
    </w:lvl>
    <w:lvl w:ilvl="6" w:tplc="211C707A">
      <w:start w:val="1"/>
      <w:numFmt w:val="bullet"/>
      <w:lvlText w:val="•"/>
      <w:lvlJc w:val="left"/>
      <w:pPr>
        <w:tabs>
          <w:tab w:val="num" w:pos="5040"/>
        </w:tabs>
        <w:ind w:left="5040" w:hanging="360"/>
      </w:pPr>
      <w:rPr>
        <w:rFonts w:ascii="Arial" w:hAnsi="Arial" w:cs="Times New Roman" w:hint="default"/>
      </w:rPr>
    </w:lvl>
    <w:lvl w:ilvl="7" w:tplc="6B340D1E">
      <w:start w:val="1"/>
      <w:numFmt w:val="bullet"/>
      <w:lvlText w:val="•"/>
      <w:lvlJc w:val="left"/>
      <w:pPr>
        <w:tabs>
          <w:tab w:val="num" w:pos="5760"/>
        </w:tabs>
        <w:ind w:left="5760" w:hanging="360"/>
      </w:pPr>
      <w:rPr>
        <w:rFonts w:ascii="Arial" w:hAnsi="Arial" w:cs="Times New Roman" w:hint="default"/>
      </w:rPr>
    </w:lvl>
    <w:lvl w:ilvl="8" w:tplc="7ACC4850">
      <w:start w:val="1"/>
      <w:numFmt w:val="bullet"/>
      <w:lvlText w:val="•"/>
      <w:lvlJc w:val="left"/>
      <w:pPr>
        <w:tabs>
          <w:tab w:val="num" w:pos="6480"/>
        </w:tabs>
        <w:ind w:left="6480" w:hanging="360"/>
      </w:pPr>
      <w:rPr>
        <w:rFonts w:ascii="Arial" w:hAnsi="Arial" w:cs="Times New Roman" w:hint="default"/>
      </w:rPr>
    </w:lvl>
  </w:abstractNum>
  <w:abstractNum w:abstractNumId="3">
    <w:nsid w:val="07BA1B93"/>
    <w:multiLevelType w:val="hybridMultilevel"/>
    <w:tmpl w:val="F3CA0EC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E242A3"/>
    <w:multiLevelType w:val="multilevel"/>
    <w:tmpl w:val="0526FD8A"/>
    <w:lvl w:ilvl="0">
      <w:start w:val="1"/>
      <w:numFmt w:val="none"/>
      <w:pStyle w:val="Heading1"/>
      <w:lvlText w:val=""/>
      <w:lvlJc w:val="left"/>
      <w:pPr>
        <w:tabs>
          <w:tab w:val="num" w:pos="0"/>
        </w:tabs>
      </w:pPr>
      <w:rPr>
        <w:rFonts w:cs="Times New Roman"/>
      </w:rPr>
    </w:lvl>
    <w:lvl w:ilvl="1">
      <w:start w:val="1"/>
      <w:numFmt w:val="none"/>
      <w:pStyle w:val="Heading2"/>
      <w:lvlText w:val=""/>
      <w:lvlJc w:val="left"/>
      <w:pPr>
        <w:tabs>
          <w:tab w:val="num" w:pos="0"/>
        </w:tabs>
      </w:pPr>
      <w:rPr>
        <w:rFonts w:cs="Times New Roman"/>
        <w:b/>
      </w:rPr>
    </w:lvl>
    <w:lvl w:ilvl="2">
      <w:start w:val="1"/>
      <w:numFmt w:val="none"/>
      <w:pStyle w:val="Heading3"/>
      <w:lvlText w:val=""/>
      <w:lvlJc w:val="left"/>
      <w:pPr>
        <w:tabs>
          <w:tab w:val="num" w:pos="0"/>
        </w:tabs>
      </w:pPr>
      <w:rPr>
        <w:rFonts w:cs="Times New Roman"/>
        <w:b/>
      </w:rPr>
    </w:lvl>
    <w:lvl w:ilvl="3">
      <w:start w:val="1"/>
      <w:numFmt w:val="decimal"/>
      <w:lvlRestart w:val="0"/>
      <w:pStyle w:val="numberedparagraph"/>
      <w:lvlText w:val="%4"/>
      <w:lvlJc w:val="left"/>
      <w:pPr>
        <w:tabs>
          <w:tab w:val="num" w:pos="567"/>
        </w:tabs>
        <w:ind w:left="567" w:hanging="567"/>
      </w:pPr>
      <w:rPr>
        <w:rFonts w:cs="Times New Roman"/>
      </w:rPr>
    </w:lvl>
    <w:lvl w:ilvl="4">
      <w:start w:val="1"/>
      <w:numFmt w:val="lowerLetter"/>
      <w:pStyle w:val="letteredlist"/>
      <w:lvlText w:val="%5"/>
      <w:lvlJc w:val="left"/>
      <w:pPr>
        <w:tabs>
          <w:tab w:val="num" w:pos="964"/>
        </w:tabs>
        <w:ind w:left="964" w:hanging="397"/>
      </w:pPr>
      <w:rPr>
        <w:rFonts w:cs="Times New Roman"/>
        <w:b w:val="0"/>
      </w:rPr>
    </w:lvl>
    <w:lvl w:ilvl="5">
      <w:start w:val="1"/>
      <w:numFmt w:val="lowerRoman"/>
      <w:lvlText w:val=""/>
      <w:lvlJc w:val="left"/>
      <w:pPr>
        <w:tabs>
          <w:tab w:val="num" w:pos="2160"/>
        </w:tabs>
        <w:ind w:left="2160" w:hanging="360"/>
      </w:pPr>
      <w:rPr>
        <w:rFonts w:cs="Times New Roman"/>
      </w:rPr>
    </w:lvl>
    <w:lvl w:ilvl="6">
      <w:start w:val="1"/>
      <w:numFmt w:val="decimal"/>
      <w:lvlText w:val=""/>
      <w:lvlJc w:val="left"/>
      <w:pPr>
        <w:tabs>
          <w:tab w:val="num" w:pos="2520"/>
        </w:tabs>
        <w:ind w:left="2520" w:hanging="360"/>
      </w:pPr>
      <w:rPr>
        <w:rFonts w:cs="Times New Roman"/>
      </w:rPr>
    </w:lvl>
    <w:lvl w:ilvl="7">
      <w:start w:val="1"/>
      <w:numFmt w:val="lowerLetter"/>
      <w:lvlText w:val=""/>
      <w:lvlJc w:val="left"/>
      <w:pPr>
        <w:tabs>
          <w:tab w:val="num" w:pos="2880"/>
        </w:tabs>
        <w:ind w:left="2880" w:hanging="360"/>
      </w:pPr>
      <w:rPr>
        <w:rFonts w:cs="Times New Roman"/>
      </w:rPr>
    </w:lvl>
    <w:lvl w:ilvl="8">
      <w:start w:val="1"/>
      <w:numFmt w:val="lowerRoman"/>
      <w:lvlText w:val=""/>
      <w:lvlJc w:val="left"/>
      <w:pPr>
        <w:tabs>
          <w:tab w:val="num" w:pos="3240"/>
        </w:tabs>
        <w:ind w:left="3240" w:hanging="360"/>
      </w:pPr>
      <w:rPr>
        <w:rFonts w:cs="Times New Roman"/>
      </w:rPr>
    </w:lvl>
  </w:abstractNum>
  <w:abstractNum w:abstractNumId="5">
    <w:nsid w:val="14B80610"/>
    <w:multiLevelType w:val="hybridMultilevel"/>
    <w:tmpl w:val="72A0002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B467110"/>
    <w:multiLevelType w:val="singleLevel"/>
    <w:tmpl w:val="9D28880C"/>
    <w:name w:val="bullets"/>
    <w:lvl w:ilvl="0">
      <w:start w:val="1"/>
      <w:numFmt w:val="bullet"/>
      <w:pStyle w:val="bulletedlist"/>
      <w:lvlText w:val=""/>
      <w:lvlJc w:val="left"/>
      <w:pPr>
        <w:tabs>
          <w:tab w:val="num" w:pos="964"/>
        </w:tabs>
        <w:ind w:left="964" w:hanging="397"/>
      </w:pPr>
      <w:rPr>
        <w:rFonts w:ascii="Symbol" w:hAnsi="Symbol" w:hint="default"/>
      </w:rPr>
    </w:lvl>
  </w:abstractNum>
  <w:abstractNum w:abstractNumId="7">
    <w:nsid w:val="1F4C62C3"/>
    <w:multiLevelType w:val="hybridMultilevel"/>
    <w:tmpl w:val="1A26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EC3C2A"/>
    <w:multiLevelType w:val="hybridMultilevel"/>
    <w:tmpl w:val="CBAA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0A1B47"/>
    <w:multiLevelType w:val="hybridMultilevel"/>
    <w:tmpl w:val="4604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CC0759"/>
    <w:multiLevelType w:val="hybridMultilevel"/>
    <w:tmpl w:val="311C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43B64"/>
    <w:multiLevelType w:val="hybridMultilevel"/>
    <w:tmpl w:val="75943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E37C9D"/>
    <w:multiLevelType w:val="hybridMultilevel"/>
    <w:tmpl w:val="C696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837FBB"/>
    <w:multiLevelType w:val="hybridMultilevel"/>
    <w:tmpl w:val="0C82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747352"/>
    <w:multiLevelType w:val="hybridMultilevel"/>
    <w:tmpl w:val="772E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B51D62"/>
    <w:multiLevelType w:val="hybridMultilevel"/>
    <w:tmpl w:val="C85056A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5DC4D66"/>
    <w:multiLevelType w:val="hybridMultilevel"/>
    <w:tmpl w:val="DB107AD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FB066C1"/>
    <w:multiLevelType w:val="hybridMultilevel"/>
    <w:tmpl w:val="7B72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590DA1"/>
    <w:multiLevelType w:val="hybridMultilevel"/>
    <w:tmpl w:val="08AAA89A"/>
    <w:lvl w:ilvl="0" w:tplc="0809001B">
      <w:start w:val="1"/>
      <w:numFmt w:val="lowerRoman"/>
      <w:lvlText w:val="%1."/>
      <w:lvlJc w:val="right"/>
      <w:pPr>
        <w:ind w:left="2061" w:hanging="360"/>
      </w:pPr>
      <w:rPr>
        <w:rFonts w:cs="Times New Roman"/>
      </w:rPr>
    </w:lvl>
    <w:lvl w:ilvl="1" w:tplc="08090019" w:tentative="1">
      <w:start w:val="1"/>
      <w:numFmt w:val="lowerLetter"/>
      <w:lvlText w:val="%2."/>
      <w:lvlJc w:val="left"/>
      <w:pPr>
        <w:ind w:left="2781" w:hanging="360"/>
      </w:pPr>
      <w:rPr>
        <w:rFonts w:cs="Times New Roman"/>
      </w:rPr>
    </w:lvl>
    <w:lvl w:ilvl="2" w:tplc="0809001B" w:tentative="1">
      <w:start w:val="1"/>
      <w:numFmt w:val="lowerRoman"/>
      <w:lvlText w:val="%3."/>
      <w:lvlJc w:val="right"/>
      <w:pPr>
        <w:ind w:left="3501" w:hanging="180"/>
      </w:pPr>
      <w:rPr>
        <w:rFonts w:cs="Times New Roman"/>
      </w:rPr>
    </w:lvl>
    <w:lvl w:ilvl="3" w:tplc="0809000F" w:tentative="1">
      <w:start w:val="1"/>
      <w:numFmt w:val="decimal"/>
      <w:lvlText w:val="%4."/>
      <w:lvlJc w:val="left"/>
      <w:pPr>
        <w:ind w:left="4221" w:hanging="360"/>
      </w:pPr>
      <w:rPr>
        <w:rFonts w:cs="Times New Roman"/>
      </w:rPr>
    </w:lvl>
    <w:lvl w:ilvl="4" w:tplc="08090019" w:tentative="1">
      <w:start w:val="1"/>
      <w:numFmt w:val="lowerLetter"/>
      <w:lvlText w:val="%5."/>
      <w:lvlJc w:val="left"/>
      <w:pPr>
        <w:ind w:left="4941" w:hanging="360"/>
      </w:pPr>
      <w:rPr>
        <w:rFonts w:cs="Times New Roman"/>
      </w:rPr>
    </w:lvl>
    <w:lvl w:ilvl="5" w:tplc="0809001B" w:tentative="1">
      <w:start w:val="1"/>
      <w:numFmt w:val="lowerRoman"/>
      <w:lvlText w:val="%6."/>
      <w:lvlJc w:val="right"/>
      <w:pPr>
        <w:ind w:left="5661" w:hanging="180"/>
      </w:pPr>
      <w:rPr>
        <w:rFonts w:cs="Times New Roman"/>
      </w:rPr>
    </w:lvl>
    <w:lvl w:ilvl="6" w:tplc="0809000F" w:tentative="1">
      <w:start w:val="1"/>
      <w:numFmt w:val="decimal"/>
      <w:lvlText w:val="%7."/>
      <w:lvlJc w:val="left"/>
      <w:pPr>
        <w:ind w:left="6381" w:hanging="360"/>
      </w:pPr>
      <w:rPr>
        <w:rFonts w:cs="Times New Roman"/>
      </w:rPr>
    </w:lvl>
    <w:lvl w:ilvl="7" w:tplc="08090019" w:tentative="1">
      <w:start w:val="1"/>
      <w:numFmt w:val="lowerLetter"/>
      <w:lvlText w:val="%8."/>
      <w:lvlJc w:val="left"/>
      <w:pPr>
        <w:ind w:left="7101" w:hanging="360"/>
      </w:pPr>
      <w:rPr>
        <w:rFonts w:cs="Times New Roman"/>
      </w:rPr>
    </w:lvl>
    <w:lvl w:ilvl="8" w:tplc="0809001B" w:tentative="1">
      <w:start w:val="1"/>
      <w:numFmt w:val="lowerRoman"/>
      <w:lvlText w:val="%9."/>
      <w:lvlJc w:val="right"/>
      <w:pPr>
        <w:ind w:left="7821" w:hanging="180"/>
      </w:pPr>
      <w:rPr>
        <w:rFonts w:cs="Times New Roman"/>
      </w:rPr>
    </w:lvl>
  </w:abstractNum>
  <w:abstractNum w:abstractNumId="19">
    <w:nsid w:val="5B406CE7"/>
    <w:multiLevelType w:val="singleLevel"/>
    <w:tmpl w:val="FA02CB22"/>
    <w:name w:val="subbullets"/>
    <w:lvl w:ilvl="0">
      <w:start w:val="1"/>
      <w:numFmt w:val="bullet"/>
      <w:pStyle w:val="bulletinletteredlist"/>
      <w:lvlText w:val="-"/>
      <w:lvlJc w:val="left"/>
      <w:pPr>
        <w:tabs>
          <w:tab w:val="num" w:pos="1361"/>
        </w:tabs>
        <w:ind w:left="1361" w:hanging="397"/>
      </w:pPr>
      <w:rPr>
        <w:rFonts w:ascii="(normal text)" w:hAnsi="(normal text)"/>
      </w:rPr>
    </w:lvl>
  </w:abstractNum>
  <w:abstractNum w:abstractNumId="20">
    <w:nsid w:val="61FE2A83"/>
    <w:multiLevelType w:val="hybridMultilevel"/>
    <w:tmpl w:val="4A0AEDC2"/>
    <w:lvl w:ilvl="0" w:tplc="04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nsid w:val="67B8576D"/>
    <w:multiLevelType w:val="hybridMultilevel"/>
    <w:tmpl w:val="9444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BB00A4E"/>
    <w:multiLevelType w:val="hybridMultilevel"/>
    <w:tmpl w:val="E3B4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037F92"/>
    <w:multiLevelType w:val="hybridMultilevel"/>
    <w:tmpl w:val="D718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6E65E6"/>
    <w:multiLevelType w:val="hybridMultilevel"/>
    <w:tmpl w:val="0F84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2E37EF"/>
    <w:multiLevelType w:val="hybridMultilevel"/>
    <w:tmpl w:val="2F4E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BA29EE"/>
    <w:multiLevelType w:val="hybridMultilevel"/>
    <w:tmpl w:val="73CE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11"/>
  </w:num>
  <w:num w:numId="5">
    <w:abstractNumId w:val="25"/>
  </w:num>
  <w:num w:numId="6">
    <w:abstractNumId w:val="0"/>
  </w:num>
  <w:num w:numId="7">
    <w:abstractNumId w:val="14"/>
  </w:num>
  <w:num w:numId="8">
    <w:abstractNumId w:val="13"/>
  </w:num>
  <w:num w:numId="9">
    <w:abstractNumId w:val="20"/>
  </w:num>
  <w:num w:numId="10">
    <w:abstractNumId w:val="16"/>
  </w:num>
  <w:num w:numId="11">
    <w:abstractNumId w:val="5"/>
  </w:num>
  <w:num w:numId="12">
    <w:abstractNumId w:val="18"/>
  </w:num>
  <w:num w:numId="13">
    <w:abstractNumId w:val="26"/>
  </w:num>
  <w:num w:numId="14">
    <w:abstractNumId w:val="15"/>
  </w:num>
  <w:num w:numId="15">
    <w:abstractNumId w:val="24"/>
  </w:num>
  <w:num w:numId="16">
    <w:abstractNumId w:val="23"/>
  </w:num>
  <w:num w:numId="17">
    <w:abstractNumId w:val="22"/>
  </w:num>
  <w:num w:numId="18">
    <w:abstractNumId w:val="17"/>
  </w:num>
  <w:num w:numId="19">
    <w:abstractNumId w:val="10"/>
  </w:num>
  <w:num w:numId="20">
    <w:abstractNumId w:val="9"/>
  </w:num>
  <w:num w:numId="21">
    <w:abstractNumId w:val="12"/>
  </w:num>
  <w:num w:numId="22">
    <w:abstractNumId w:val="1"/>
  </w:num>
  <w:num w:numId="23">
    <w:abstractNumId w:val="2"/>
  </w:num>
  <w:num w:numId="24">
    <w:abstractNumId w:val="8"/>
  </w:num>
  <w:num w:numId="25">
    <w:abstractNumId w:val="3"/>
  </w:num>
  <w:num w:numId="26">
    <w:abstractNumId w:val="7"/>
  </w:num>
  <w:num w:numId="2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Protect" w:val="Commercial"/>
    <w:docVar w:name="cbProtect_0" w:val="Personal"/>
    <w:docVar w:name="cbProtect_0_0" w:val="Personal"/>
    <w:docVar w:name="cbProtect_1" w:val="Private"/>
    <w:docVar w:name="cbProtect_1_0" w:val="Private"/>
    <w:docVar w:name="cbProtect_10" w:val="Regulatory"/>
    <w:docVar w:name="cbProtect_10_0" w:val="Regulatory"/>
    <w:docVar w:name="cbProtect_11" w:val="Other – Overtype here"/>
    <w:docVar w:name="cbProtect_11_0" w:val="Other – Overtype here"/>
    <w:docVar w:name="cbProtect_2" w:val="Staff"/>
    <w:docVar w:name="cbProtect_2_0" w:val="Staff"/>
    <w:docVar w:name="cbProtect_3" w:val="Departmental"/>
    <w:docVar w:name="cbProtect_3_0" w:val="Departmental"/>
    <w:docVar w:name="cbProtect_4" w:val="Management"/>
    <w:docVar w:name="cbProtect_4_0" w:val="Management"/>
    <w:docVar w:name="cbProtect_5" w:val="Commercial"/>
    <w:docVar w:name="cbProtect_5_0" w:val="Commercial"/>
    <w:docVar w:name="cbProtect_6" w:val="Contracts"/>
    <w:docVar w:name="cbProtect_6_0" w:val="Contracts"/>
    <w:docVar w:name="cbProtect_7" w:val="Investigation"/>
    <w:docVar w:name="cbProtect_7_0" w:val="Investigation"/>
    <w:docVar w:name="cbProtect_8" w:val="Locsen"/>
    <w:docVar w:name="cbProtect_8_0" w:val="Locsen"/>
    <w:docVar w:name="cbProtect_9" w:val="Honours"/>
    <w:docVar w:name="cbProtect_9_0" w:val="Honours"/>
    <w:docVar w:name="cbProtect_ListCount" w:val="12"/>
    <w:docVar w:name="cbProtect_ListIndex" w:val="5"/>
    <w:docVar w:name="cbPublicationIntent" w:val="Not Protectively Marked"/>
    <w:docVar w:name="cbPublicationIntent_0" w:val="Not Protectively Marked"/>
    <w:docVar w:name="cbPublicationIntent_0_0" w:val="Not Protectively Marked"/>
    <w:docVar w:name="cbPublicationIntent_1" w:val="Protect"/>
    <w:docVar w:name="cbPublicationIntent_1_0" w:val="Protect"/>
    <w:docVar w:name="cbPublicationIntent_ListCount" w:val="2"/>
    <w:docVar w:name="cbPublicationIntent_ListIndex" w:val="0"/>
    <w:docVar w:name="chkDRAFT" w:val="0"/>
    <w:docVar w:name="lbOffice" w:val="Coventry"/>
    <w:docVar w:name="lbOffice_0_0" w:val="Office"/>
    <w:docVar w:name="lbOffice_ListCount" w:val="15"/>
    <w:docVar w:name="lbOffice_ListIndex" w:val="4"/>
    <w:docVar w:name="lbParas_0_0" w:val="Background and introduction"/>
    <w:docVar w:name="lbParas_0_SELECTED" w:val="0"/>
    <w:docVar w:name="lbParas_1_0" w:val="Purpose"/>
    <w:docVar w:name="lbParas_1_SELECTED" w:val="0"/>
    <w:docVar w:name="lbParas_2_0" w:val="Recommendation"/>
    <w:docVar w:name="lbParas_2_SELECTED" w:val="0"/>
    <w:docVar w:name="lbParas_3_0" w:val="Key points/issues"/>
    <w:docVar w:name="lbParas_3_SELECTED" w:val="0"/>
    <w:docVar w:name="lbParas_4_0" w:val="Clearance"/>
    <w:docVar w:name="lbParas_4_SELECTED" w:val="0"/>
    <w:docVar w:name="lbParas_5_0" w:val="Legal implications"/>
    <w:docVar w:name="lbParas_5_SELECTED" w:val="0"/>
    <w:docVar w:name="lbParas_6_0" w:val="Financial implications"/>
    <w:docVar w:name="lbParas_6_SELECTED" w:val="0"/>
    <w:docVar w:name="lbParas_7_0" w:val="Equality Impact Assessment’"/>
    <w:docVar w:name="lbParas_7_SELECTED" w:val="0"/>
    <w:docVar w:name="lbParas_8_0" w:val="Risk management"/>
    <w:docVar w:name="lbParas_8_SELECTED" w:val="0"/>
    <w:docVar w:name="lbParas_ListCount" w:val="9"/>
    <w:docVar w:name="lbParas_ListIndex" w:val="0"/>
    <w:docVar w:name="optLogo" w:val="-1"/>
    <w:docVar w:name="optNoLogo" w:val="0"/>
    <w:docVar w:name="RERUN" w:val="1"/>
    <w:docVar w:name="tbAgendaVersion" w:val="1"/>
    <w:docVar w:name="tbDate" w:val="18 July 2013"/>
    <w:docVar w:name="tbMinuteTaker" w:val="Mark Harvey"/>
    <w:docVar w:name="tbOfficeAddress" w:val="Cheylesmore House,  Quinton Road,  Coventry,  CV1 2WT"/>
    <w:docVar w:name="tbOfficeName" w:val="Coventry"/>
    <w:docVar w:name="tbOfficeSpare" w:val="ID"/>
    <w:docVar w:name="tbOfficeTele" w:val="0845 377 5000"/>
    <w:docVar w:name="tbParaText" w:val="This is the text of the selected para"/>
    <w:docVar w:name="tbSubject" w:val="Further Education College Capital Investment Fund (CCIF)"/>
    <w:docVar w:name="tbSubtitle" w:val="Detailed Application Guidance"/>
  </w:docVars>
  <w:rsids>
    <w:rsidRoot w:val="00B64756"/>
    <w:rsid w:val="00000F69"/>
    <w:rsid w:val="000018C7"/>
    <w:rsid w:val="00005097"/>
    <w:rsid w:val="00015531"/>
    <w:rsid w:val="00015D26"/>
    <w:rsid w:val="000171B0"/>
    <w:rsid w:val="00017544"/>
    <w:rsid w:val="0002070C"/>
    <w:rsid w:val="000216B1"/>
    <w:rsid w:val="0002569B"/>
    <w:rsid w:val="0003383B"/>
    <w:rsid w:val="00034A67"/>
    <w:rsid w:val="000379D9"/>
    <w:rsid w:val="000405EC"/>
    <w:rsid w:val="00041D56"/>
    <w:rsid w:val="00044FCF"/>
    <w:rsid w:val="000456A3"/>
    <w:rsid w:val="00045D59"/>
    <w:rsid w:val="00047178"/>
    <w:rsid w:val="00047864"/>
    <w:rsid w:val="00054650"/>
    <w:rsid w:val="000604D1"/>
    <w:rsid w:val="00064BE1"/>
    <w:rsid w:val="00070B1A"/>
    <w:rsid w:val="000751FE"/>
    <w:rsid w:val="00075410"/>
    <w:rsid w:val="00076264"/>
    <w:rsid w:val="00082532"/>
    <w:rsid w:val="000831AD"/>
    <w:rsid w:val="00090447"/>
    <w:rsid w:val="00092750"/>
    <w:rsid w:val="000973BD"/>
    <w:rsid w:val="000A013B"/>
    <w:rsid w:val="000A5670"/>
    <w:rsid w:val="000B354F"/>
    <w:rsid w:val="000B565D"/>
    <w:rsid w:val="000D37C9"/>
    <w:rsid w:val="000D59D6"/>
    <w:rsid w:val="000D6ACB"/>
    <w:rsid w:val="000D6B25"/>
    <w:rsid w:val="000D6C2B"/>
    <w:rsid w:val="000E1852"/>
    <w:rsid w:val="000E3824"/>
    <w:rsid w:val="000E7480"/>
    <w:rsid w:val="000F237D"/>
    <w:rsid w:val="000F3D60"/>
    <w:rsid w:val="000F43B9"/>
    <w:rsid w:val="000F62FF"/>
    <w:rsid w:val="000F68DD"/>
    <w:rsid w:val="000F728B"/>
    <w:rsid w:val="001001D7"/>
    <w:rsid w:val="0011010D"/>
    <w:rsid w:val="0011248A"/>
    <w:rsid w:val="00113550"/>
    <w:rsid w:val="0011378F"/>
    <w:rsid w:val="00113F1C"/>
    <w:rsid w:val="00116A2E"/>
    <w:rsid w:val="001214FC"/>
    <w:rsid w:val="00121C84"/>
    <w:rsid w:val="00122A60"/>
    <w:rsid w:val="00125359"/>
    <w:rsid w:val="0012725B"/>
    <w:rsid w:val="00130E9A"/>
    <w:rsid w:val="00134E3D"/>
    <w:rsid w:val="00141EBD"/>
    <w:rsid w:val="0014437A"/>
    <w:rsid w:val="00144863"/>
    <w:rsid w:val="001545AE"/>
    <w:rsid w:val="00157B2E"/>
    <w:rsid w:val="0016089B"/>
    <w:rsid w:val="00165D0A"/>
    <w:rsid w:val="00165F61"/>
    <w:rsid w:val="00167EED"/>
    <w:rsid w:val="00177945"/>
    <w:rsid w:val="0018094E"/>
    <w:rsid w:val="00180F79"/>
    <w:rsid w:val="0019333B"/>
    <w:rsid w:val="00193584"/>
    <w:rsid w:val="00193FA2"/>
    <w:rsid w:val="0019535B"/>
    <w:rsid w:val="0019624E"/>
    <w:rsid w:val="00196B1B"/>
    <w:rsid w:val="001A1922"/>
    <w:rsid w:val="001A5E9E"/>
    <w:rsid w:val="001A670A"/>
    <w:rsid w:val="001A71EB"/>
    <w:rsid w:val="001B037C"/>
    <w:rsid w:val="001B2AE4"/>
    <w:rsid w:val="001B2C45"/>
    <w:rsid w:val="001B5E43"/>
    <w:rsid w:val="001B5FF5"/>
    <w:rsid w:val="001C168F"/>
    <w:rsid w:val="001C271E"/>
    <w:rsid w:val="001C4307"/>
    <w:rsid w:val="001D01FB"/>
    <w:rsid w:val="001D2050"/>
    <w:rsid w:val="001D6524"/>
    <w:rsid w:val="001E19E6"/>
    <w:rsid w:val="001E35BF"/>
    <w:rsid w:val="001E55E7"/>
    <w:rsid w:val="001E5892"/>
    <w:rsid w:val="001F1D9A"/>
    <w:rsid w:val="001F369E"/>
    <w:rsid w:val="002125F2"/>
    <w:rsid w:val="002133B0"/>
    <w:rsid w:val="00223779"/>
    <w:rsid w:val="00232457"/>
    <w:rsid w:val="00236D4D"/>
    <w:rsid w:val="00237515"/>
    <w:rsid w:val="00257C24"/>
    <w:rsid w:val="00260CE7"/>
    <w:rsid w:val="00262538"/>
    <w:rsid w:val="002645B7"/>
    <w:rsid w:val="00264E65"/>
    <w:rsid w:val="002677E0"/>
    <w:rsid w:val="00277994"/>
    <w:rsid w:val="002829C3"/>
    <w:rsid w:val="002830B5"/>
    <w:rsid w:val="00286AA2"/>
    <w:rsid w:val="00290FB0"/>
    <w:rsid w:val="00293731"/>
    <w:rsid w:val="00296787"/>
    <w:rsid w:val="002A1C50"/>
    <w:rsid w:val="002A3132"/>
    <w:rsid w:val="002A4CF7"/>
    <w:rsid w:val="002A5418"/>
    <w:rsid w:val="002B36BD"/>
    <w:rsid w:val="002B3CAD"/>
    <w:rsid w:val="002C171B"/>
    <w:rsid w:val="002C42D5"/>
    <w:rsid w:val="002C4724"/>
    <w:rsid w:val="002C678C"/>
    <w:rsid w:val="002D6C6A"/>
    <w:rsid w:val="002E0E3F"/>
    <w:rsid w:val="002E1542"/>
    <w:rsid w:val="002F1C45"/>
    <w:rsid w:val="00300D7B"/>
    <w:rsid w:val="00302534"/>
    <w:rsid w:val="00307D1A"/>
    <w:rsid w:val="0031078F"/>
    <w:rsid w:val="0031383B"/>
    <w:rsid w:val="003147ED"/>
    <w:rsid w:val="00314CE3"/>
    <w:rsid w:val="003206E4"/>
    <w:rsid w:val="00320839"/>
    <w:rsid w:val="00327885"/>
    <w:rsid w:val="00330B8B"/>
    <w:rsid w:val="003352DF"/>
    <w:rsid w:val="00337D3E"/>
    <w:rsid w:val="00342AEF"/>
    <w:rsid w:val="00351894"/>
    <w:rsid w:val="0035470C"/>
    <w:rsid w:val="00354FB7"/>
    <w:rsid w:val="00357848"/>
    <w:rsid w:val="003638B6"/>
    <w:rsid w:val="0036536F"/>
    <w:rsid w:val="00366084"/>
    <w:rsid w:val="00366F63"/>
    <w:rsid w:val="00370758"/>
    <w:rsid w:val="00371C30"/>
    <w:rsid w:val="00373657"/>
    <w:rsid w:val="003771C3"/>
    <w:rsid w:val="003810A0"/>
    <w:rsid w:val="00386F02"/>
    <w:rsid w:val="003879A3"/>
    <w:rsid w:val="0039177F"/>
    <w:rsid w:val="003928C1"/>
    <w:rsid w:val="0039346E"/>
    <w:rsid w:val="0039557D"/>
    <w:rsid w:val="003A0F73"/>
    <w:rsid w:val="003A23F6"/>
    <w:rsid w:val="003A7EF4"/>
    <w:rsid w:val="003B15DE"/>
    <w:rsid w:val="003B2E3F"/>
    <w:rsid w:val="003B43A7"/>
    <w:rsid w:val="003C0FD8"/>
    <w:rsid w:val="003C26B6"/>
    <w:rsid w:val="003C35C8"/>
    <w:rsid w:val="003C6814"/>
    <w:rsid w:val="003C7A19"/>
    <w:rsid w:val="003D0FB2"/>
    <w:rsid w:val="003D10EF"/>
    <w:rsid w:val="003D354F"/>
    <w:rsid w:val="003D5748"/>
    <w:rsid w:val="003D7B34"/>
    <w:rsid w:val="003E1E85"/>
    <w:rsid w:val="003E2494"/>
    <w:rsid w:val="003E4664"/>
    <w:rsid w:val="003E6916"/>
    <w:rsid w:val="003E79F1"/>
    <w:rsid w:val="003F1F12"/>
    <w:rsid w:val="003F3B1C"/>
    <w:rsid w:val="003F47A9"/>
    <w:rsid w:val="003F59F5"/>
    <w:rsid w:val="0040014C"/>
    <w:rsid w:val="004011F9"/>
    <w:rsid w:val="004016EA"/>
    <w:rsid w:val="00401C69"/>
    <w:rsid w:val="004023A6"/>
    <w:rsid w:val="004121DF"/>
    <w:rsid w:val="004128DC"/>
    <w:rsid w:val="00413B59"/>
    <w:rsid w:val="00422217"/>
    <w:rsid w:val="004307D6"/>
    <w:rsid w:val="00434101"/>
    <w:rsid w:val="004377EE"/>
    <w:rsid w:val="00437A05"/>
    <w:rsid w:val="00443651"/>
    <w:rsid w:val="004457B7"/>
    <w:rsid w:val="00447A70"/>
    <w:rsid w:val="00452422"/>
    <w:rsid w:val="0045302A"/>
    <w:rsid w:val="0045391F"/>
    <w:rsid w:val="00461A13"/>
    <w:rsid w:val="00462229"/>
    <w:rsid w:val="004651A4"/>
    <w:rsid w:val="00465333"/>
    <w:rsid w:val="00465A4F"/>
    <w:rsid w:val="004721A1"/>
    <w:rsid w:val="00473368"/>
    <w:rsid w:val="00473A7C"/>
    <w:rsid w:val="0047596B"/>
    <w:rsid w:val="0048089C"/>
    <w:rsid w:val="0048467F"/>
    <w:rsid w:val="00484ABB"/>
    <w:rsid w:val="004912AC"/>
    <w:rsid w:val="00494917"/>
    <w:rsid w:val="00495B06"/>
    <w:rsid w:val="00497B81"/>
    <w:rsid w:val="004A049F"/>
    <w:rsid w:val="004A3624"/>
    <w:rsid w:val="004A3B7E"/>
    <w:rsid w:val="004A7610"/>
    <w:rsid w:val="004B0AF4"/>
    <w:rsid w:val="004B26C5"/>
    <w:rsid w:val="004B53F5"/>
    <w:rsid w:val="004C082B"/>
    <w:rsid w:val="004C1B55"/>
    <w:rsid w:val="004C3570"/>
    <w:rsid w:val="004C5FA9"/>
    <w:rsid w:val="004C6BD2"/>
    <w:rsid w:val="004D0B81"/>
    <w:rsid w:val="004D587D"/>
    <w:rsid w:val="004D6747"/>
    <w:rsid w:val="004E0E84"/>
    <w:rsid w:val="004E3931"/>
    <w:rsid w:val="004E435A"/>
    <w:rsid w:val="004F076F"/>
    <w:rsid w:val="004F0D72"/>
    <w:rsid w:val="004F2B92"/>
    <w:rsid w:val="004F34F8"/>
    <w:rsid w:val="004F5F44"/>
    <w:rsid w:val="00501F24"/>
    <w:rsid w:val="005030E3"/>
    <w:rsid w:val="005034E0"/>
    <w:rsid w:val="00504545"/>
    <w:rsid w:val="0051016D"/>
    <w:rsid w:val="005112A8"/>
    <w:rsid w:val="005132C3"/>
    <w:rsid w:val="00522A84"/>
    <w:rsid w:val="00524D17"/>
    <w:rsid w:val="00532AB6"/>
    <w:rsid w:val="0054050F"/>
    <w:rsid w:val="00545689"/>
    <w:rsid w:val="00545F06"/>
    <w:rsid w:val="00545FDD"/>
    <w:rsid w:val="00546A82"/>
    <w:rsid w:val="0055071C"/>
    <w:rsid w:val="00550D88"/>
    <w:rsid w:val="005523A7"/>
    <w:rsid w:val="00554C91"/>
    <w:rsid w:val="005560FA"/>
    <w:rsid w:val="00557CD8"/>
    <w:rsid w:val="005633E3"/>
    <w:rsid w:val="005640B3"/>
    <w:rsid w:val="0056422D"/>
    <w:rsid w:val="005658EA"/>
    <w:rsid w:val="005669CE"/>
    <w:rsid w:val="00567474"/>
    <w:rsid w:val="00572F7A"/>
    <w:rsid w:val="0057303E"/>
    <w:rsid w:val="00574E7E"/>
    <w:rsid w:val="00575DE3"/>
    <w:rsid w:val="005806B5"/>
    <w:rsid w:val="005809A4"/>
    <w:rsid w:val="005823F7"/>
    <w:rsid w:val="00584C0C"/>
    <w:rsid w:val="00585328"/>
    <w:rsid w:val="0058733F"/>
    <w:rsid w:val="00590CAA"/>
    <w:rsid w:val="00592180"/>
    <w:rsid w:val="005954E4"/>
    <w:rsid w:val="005A0A25"/>
    <w:rsid w:val="005A2B31"/>
    <w:rsid w:val="005B057D"/>
    <w:rsid w:val="005B2E94"/>
    <w:rsid w:val="005B3131"/>
    <w:rsid w:val="005B6F71"/>
    <w:rsid w:val="005B711B"/>
    <w:rsid w:val="005C0B50"/>
    <w:rsid w:val="005C1047"/>
    <w:rsid w:val="005D2572"/>
    <w:rsid w:val="005D7A3F"/>
    <w:rsid w:val="005E0B1E"/>
    <w:rsid w:val="005E79DB"/>
    <w:rsid w:val="005F1E5E"/>
    <w:rsid w:val="005F46CF"/>
    <w:rsid w:val="005F5B0A"/>
    <w:rsid w:val="005F6049"/>
    <w:rsid w:val="006007F7"/>
    <w:rsid w:val="00604157"/>
    <w:rsid w:val="0060648E"/>
    <w:rsid w:val="00610134"/>
    <w:rsid w:val="00611545"/>
    <w:rsid w:val="00611787"/>
    <w:rsid w:val="0061502A"/>
    <w:rsid w:val="00617004"/>
    <w:rsid w:val="006207A2"/>
    <w:rsid w:val="00623611"/>
    <w:rsid w:val="00624A0C"/>
    <w:rsid w:val="00636B36"/>
    <w:rsid w:val="00637B7C"/>
    <w:rsid w:val="00637C87"/>
    <w:rsid w:val="006411CD"/>
    <w:rsid w:val="00641347"/>
    <w:rsid w:val="00642186"/>
    <w:rsid w:val="00644A1C"/>
    <w:rsid w:val="00644B83"/>
    <w:rsid w:val="00644D1F"/>
    <w:rsid w:val="00644E88"/>
    <w:rsid w:val="006450E8"/>
    <w:rsid w:val="0064573E"/>
    <w:rsid w:val="00645B31"/>
    <w:rsid w:val="00647250"/>
    <w:rsid w:val="00650946"/>
    <w:rsid w:val="006520F1"/>
    <w:rsid w:val="0065237F"/>
    <w:rsid w:val="00652A3B"/>
    <w:rsid w:val="00652D3D"/>
    <w:rsid w:val="0065491B"/>
    <w:rsid w:val="0066470F"/>
    <w:rsid w:val="0066629B"/>
    <w:rsid w:val="0066776A"/>
    <w:rsid w:val="00671162"/>
    <w:rsid w:val="006755CE"/>
    <w:rsid w:val="006761DF"/>
    <w:rsid w:val="00676355"/>
    <w:rsid w:val="006805A3"/>
    <w:rsid w:val="00680D55"/>
    <w:rsid w:val="00681A11"/>
    <w:rsid w:val="00682399"/>
    <w:rsid w:val="0068481B"/>
    <w:rsid w:val="00691F24"/>
    <w:rsid w:val="00697863"/>
    <w:rsid w:val="006A1CCE"/>
    <w:rsid w:val="006A2ACC"/>
    <w:rsid w:val="006B396E"/>
    <w:rsid w:val="006C19B1"/>
    <w:rsid w:val="006C2A22"/>
    <w:rsid w:val="006C57C9"/>
    <w:rsid w:val="006C5AD5"/>
    <w:rsid w:val="006D0BCD"/>
    <w:rsid w:val="006E3033"/>
    <w:rsid w:val="006F6195"/>
    <w:rsid w:val="006F7ABD"/>
    <w:rsid w:val="00702D59"/>
    <w:rsid w:val="007051CE"/>
    <w:rsid w:val="00707C17"/>
    <w:rsid w:val="00710C15"/>
    <w:rsid w:val="0071251F"/>
    <w:rsid w:val="00712B1B"/>
    <w:rsid w:val="00716E3E"/>
    <w:rsid w:val="00722C4E"/>
    <w:rsid w:val="00731A50"/>
    <w:rsid w:val="00732E73"/>
    <w:rsid w:val="00733C6C"/>
    <w:rsid w:val="00740BF3"/>
    <w:rsid w:val="00742425"/>
    <w:rsid w:val="0074769F"/>
    <w:rsid w:val="00747985"/>
    <w:rsid w:val="00751980"/>
    <w:rsid w:val="00754D9A"/>
    <w:rsid w:val="00757233"/>
    <w:rsid w:val="00757494"/>
    <w:rsid w:val="007613BC"/>
    <w:rsid w:val="00762A1F"/>
    <w:rsid w:val="00766D46"/>
    <w:rsid w:val="0077160F"/>
    <w:rsid w:val="00772E52"/>
    <w:rsid w:val="007806B7"/>
    <w:rsid w:val="007821EB"/>
    <w:rsid w:val="00790954"/>
    <w:rsid w:val="00790E1E"/>
    <w:rsid w:val="0079285B"/>
    <w:rsid w:val="007937F9"/>
    <w:rsid w:val="0079626A"/>
    <w:rsid w:val="007A17F8"/>
    <w:rsid w:val="007A2ABF"/>
    <w:rsid w:val="007A396A"/>
    <w:rsid w:val="007A5E17"/>
    <w:rsid w:val="007A61BC"/>
    <w:rsid w:val="007B1D12"/>
    <w:rsid w:val="007B4D24"/>
    <w:rsid w:val="007B51E6"/>
    <w:rsid w:val="007C38EF"/>
    <w:rsid w:val="007C5B4A"/>
    <w:rsid w:val="007D12D4"/>
    <w:rsid w:val="007D504B"/>
    <w:rsid w:val="007D7075"/>
    <w:rsid w:val="007D7FA2"/>
    <w:rsid w:val="007E339E"/>
    <w:rsid w:val="007E5062"/>
    <w:rsid w:val="007E50C7"/>
    <w:rsid w:val="007E52F4"/>
    <w:rsid w:val="007E7F52"/>
    <w:rsid w:val="007F0E2B"/>
    <w:rsid w:val="007F188C"/>
    <w:rsid w:val="007F276F"/>
    <w:rsid w:val="007F4D97"/>
    <w:rsid w:val="007F6809"/>
    <w:rsid w:val="00800B3F"/>
    <w:rsid w:val="00810D76"/>
    <w:rsid w:val="00813633"/>
    <w:rsid w:val="008145EF"/>
    <w:rsid w:val="00814A9E"/>
    <w:rsid w:val="00820E75"/>
    <w:rsid w:val="00821AE5"/>
    <w:rsid w:val="0082246D"/>
    <w:rsid w:val="00824105"/>
    <w:rsid w:val="008302C3"/>
    <w:rsid w:val="00835424"/>
    <w:rsid w:val="0084664B"/>
    <w:rsid w:val="00846C1F"/>
    <w:rsid w:val="00854C65"/>
    <w:rsid w:val="008561C4"/>
    <w:rsid w:val="008561DF"/>
    <w:rsid w:val="00860955"/>
    <w:rsid w:val="00863D8B"/>
    <w:rsid w:val="00882EA1"/>
    <w:rsid w:val="00891487"/>
    <w:rsid w:val="008954D5"/>
    <w:rsid w:val="00895D00"/>
    <w:rsid w:val="008B01B6"/>
    <w:rsid w:val="008B0554"/>
    <w:rsid w:val="008B1E8F"/>
    <w:rsid w:val="008B4B81"/>
    <w:rsid w:val="008B4BAA"/>
    <w:rsid w:val="008B5536"/>
    <w:rsid w:val="008B5DBF"/>
    <w:rsid w:val="008B5EB5"/>
    <w:rsid w:val="008B60BE"/>
    <w:rsid w:val="008C0DC0"/>
    <w:rsid w:val="008C13E3"/>
    <w:rsid w:val="008C1CEA"/>
    <w:rsid w:val="008C3ED8"/>
    <w:rsid w:val="008C5807"/>
    <w:rsid w:val="008C7337"/>
    <w:rsid w:val="008C7522"/>
    <w:rsid w:val="008D3110"/>
    <w:rsid w:val="008D39B9"/>
    <w:rsid w:val="008D5191"/>
    <w:rsid w:val="008D73A2"/>
    <w:rsid w:val="008E12EA"/>
    <w:rsid w:val="008E14E3"/>
    <w:rsid w:val="008E5413"/>
    <w:rsid w:val="008F0AF5"/>
    <w:rsid w:val="008F1D28"/>
    <w:rsid w:val="008F35DE"/>
    <w:rsid w:val="008F4044"/>
    <w:rsid w:val="008F636F"/>
    <w:rsid w:val="00904202"/>
    <w:rsid w:val="009061A2"/>
    <w:rsid w:val="00910459"/>
    <w:rsid w:val="00910CE0"/>
    <w:rsid w:val="0091156A"/>
    <w:rsid w:val="0091777D"/>
    <w:rsid w:val="0092737C"/>
    <w:rsid w:val="009279D4"/>
    <w:rsid w:val="009323FA"/>
    <w:rsid w:val="00933BDB"/>
    <w:rsid w:val="00934A6D"/>
    <w:rsid w:val="00935607"/>
    <w:rsid w:val="00937975"/>
    <w:rsid w:val="00946726"/>
    <w:rsid w:val="00954B6E"/>
    <w:rsid w:val="00954C09"/>
    <w:rsid w:val="00957158"/>
    <w:rsid w:val="00961DD8"/>
    <w:rsid w:val="009636F3"/>
    <w:rsid w:val="00963F74"/>
    <w:rsid w:val="00964650"/>
    <w:rsid w:val="00973995"/>
    <w:rsid w:val="009767FB"/>
    <w:rsid w:val="00984920"/>
    <w:rsid w:val="00985CBB"/>
    <w:rsid w:val="00990C11"/>
    <w:rsid w:val="00994080"/>
    <w:rsid w:val="009A1FC7"/>
    <w:rsid w:val="009A27B6"/>
    <w:rsid w:val="009A5603"/>
    <w:rsid w:val="009A5C48"/>
    <w:rsid w:val="009A6901"/>
    <w:rsid w:val="009A7DCB"/>
    <w:rsid w:val="009B1039"/>
    <w:rsid w:val="009B2E60"/>
    <w:rsid w:val="009B58F4"/>
    <w:rsid w:val="009B6B84"/>
    <w:rsid w:val="009B6D21"/>
    <w:rsid w:val="009C2DF3"/>
    <w:rsid w:val="009C4A39"/>
    <w:rsid w:val="009C4DC8"/>
    <w:rsid w:val="009C52F0"/>
    <w:rsid w:val="009D07FD"/>
    <w:rsid w:val="009D147D"/>
    <w:rsid w:val="009D4EF8"/>
    <w:rsid w:val="009D5118"/>
    <w:rsid w:val="009E1BEE"/>
    <w:rsid w:val="009E4020"/>
    <w:rsid w:val="009E5725"/>
    <w:rsid w:val="009E5A94"/>
    <w:rsid w:val="009E646E"/>
    <w:rsid w:val="009F3BB2"/>
    <w:rsid w:val="009F46C2"/>
    <w:rsid w:val="009F5872"/>
    <w:rsid w:val="009F7A47"/>
    <w:rsid w:val="00A01716"/>
    <w:rsid w:val="00A017A1"/>
    <w:rsid w:val="00A0428B"/>
    <w:rsid w:val="00A113D5"/>
    <w:rsid w:val="00A15800"/>
    <w:rsid w:val="00A171A3"/>
    <w:rsid w:val="00A21B3D"/>
    <w:rsid w:val="00A27926"/>
    <w:rsid w:val="00A331EA"/>
    <w:rsid w:val="00A33450"/>
    <w:rsid w:val="00A33532"/>
    <w:rsid w:val="00A37692"/>
    <w:rsid w:val="00A42675"/>
    <w:rsid w:val="00A44FC7"/>
    <w:rsid w:val="00A4512A"/>
    <w:rsid w:val="00A46A5F"/>
    <w:rsid w:val="00A546F3"/>
    <w:rsid w:val="00A61B1A"/>
    <w:rsid w:val="00A64877"/>
    <w:rsid w:val="00A71138"/>
    <w:rsid w:val="00A73D54"/>
    <w:rsid w:val="00A77F18"/>
    <w:rsid w:val="00A82F88"/>
    <w:rsid w:val="00A84686"/>
    <w:rsid w:val="00A84ECE"/>
    <w:rsid w:val="00A877FE"/>
    <w:rsid w:val="00A93DB4"/>
    <w:rsid w:val="00A95AF0"/>
    <w:rsid w:val="00AA3821"/>
    <w:rsid w:val="00AA7D76"/>
    <w:rsid w:val="00AB1BCC"/>
    <w:rsid w:val="00AB1EF2"/>
    <w:rsid w:val="00AB351E"/>
    <w:rsid w:val="00AB468B"/>
    <w:rsid w:val="00AB5B52"/>
    <w:rsid w:val="00AB69D8"/>
    <w:rsid w:val="00AB757D"/>
    <w:rsid w:val="00AC5ABE"/>
    <w:rsid w:val="00AC5B63"/>
    <w:rsid w:val="00AD1D13"/>
    <w:rsid w:val="00AD24C2"/>
    <w:rsid w:val="00AD2A35"/>
    <w:rsid w:val="00AD2C14"/>
    <w:rsid w:val="00AD2C1A"/>
    <w:rsid w:val="00AD5E8C"/>
    <w:rsid w:val="00AD6EA0"/>
    <w:rsid w:val="00AE0A1F"/>
    <w:rsid w:val="00AF10A3"/>
    <w:rsid w:val="00AF2BB5"/>
    <w:rsid w:val="00B05C57"/>
    <w:rsid w:val="00B11A9C"/>
    <w:rsid w:val="00B12549"/>
    <w:rsid w:val="00B16E32"/>
    <w:rsid w:val="00B17ED3"/>
    <w:rsid w:val="00B21E92"/>
    <w:rsid w:val="00B25BBF"/>
    <w:rsid w:val="00B351EA"/>
    <w:rsid w:val="00B40487"/>
    <w:rsid w:val="00B42556"/>
    <w:rsid w:val="00B45C3D"/>
    <w:rsid w:val="00B60045"/>
    <w:rsid w:val="00B62C2C"/>
    <w:rsid w:val="00B62FC6"/>
    <w:rsid w:val="00B64756"/>
    <w:rsid w:val="00B70C0D"/>
    <w:rsid w:val="00B72151"/>
    <w:rsid w:val="00B728ED"/>
    <w:rsid w:val="00B733F2"/>
    <w:rsid w:val="00B7554D"/>
    <w:rsid w:val="00B77EB9"/>
    <w:rsid w:val="00B800B3"/>
    <w:rsid w:val="00B8082C"/>
    <w:rsid w:val="00B82251"/>
    <w:rsid w:val="00B863E6"/>
    <w:rsid w:val="00B86421"/>
    <w:rsid w:val="00B908F9"/>
    <w:rsid w:val="00B92DB0"/>
    <w:rsid w:val="00B935E6"/>
    <w:rsid w:val="00BA0AC7"/>
    <w:rsid w:val="00BA58CC"/>
    <w:rsid w:val="00BA79E4"/>
    <w:rsid w:val="00BB1CC1"/>
    <w:rsid w:val="00BB22A7"/>
    <w:rsid w:val="00BB7055"/>
    <w:rsid w:val="00BC1B84"/>
    <w:rsid w:val="00BC4816"/>
    <w:rsid w:val="00BD33D7"/>
    <w:rsid w:val="00BD41B2"/>
    <w:rsid w:val="00BD5C7C"/>
    <w:rsid w:val="00BD6A0B"/>
    <w:rsid w:val="00BD7654"/>
    <w:rsid w:val="00BE0103"/>
    <w:rsid w:val="00BF1914"/>
    <w:rsid w:val="00BF1BFB"/>
    <w:rsid w:val="00BF4680"/>
    <w:rsid w:val="00BF644B"/>
    <w:rsid w:val="00C064F3"/>
    <w:rsid w:val="00C11B7A"/>
    <w:rsid w:val="00C12BC9"/>
    <w:rsid w:val="00C12DBE"/>
    <w:rsid w:val="00C12EAF"/>
    <w:rsid w:val="00C14246"/>
    <w:rsid w:val="00C20EC9"/>
    <w:rsid w:val="00C2433B"/>
    <w:rsid w:val="00C24C0A"/>
    <w:rsid w:val="00C24C6C"/>
    <w:rsid w:val="00C27FF0"/>
    <w:rsid w:val="00C32031"/>
    <w:rsid w:val="00C32996"/>
    <w:rsid w:val="00C449C7"/>
    <w:rsid w:val="00C47EF4"/>
    <w:rsid w:val="00C57100"/>
    <w:rsid w:val="00C62EDD"/>
    <w:rsid w:val="00C64C06"/>
    <w:rsid w:val="00C64C40"/>
    <w:rsid w:val="00C6765A"/>
    <w:rsid w:val="00C67BEC"/>
    <w:rsid w:val="00C70C9E"/>
    <w:rsid w:val="00C7488F"/>
    <w:rsid w:val="00C75746"/>
    <w:rsid w:val="00C77900"/>
    <w:rsid w:val="00C8020D"/>
    <w:rsid w:val="00C82E34"/>
    <w:rsid w:val="00C913AD"/>
    <w:rsid w:val="00C92E69"/>
    <w:rsid w:val="00CA074A"/>
    <w:rsid w:val="00CA0D20"/>
    <w:rsid w:val="00CA2DFB"/>
    <w:rsid w:val="00CA35F2"/>
    <w:rsid w:val="00CA3B16"/>
    <w:rsid w:val="00CA4FA8"/>
    <w:rsid w:val="00CA5BB2"/>
    <w:rsid w:val="00CB4D49"/>
    <w:rsid w:val="00CB552F"/>
    <w:rsid w:val="00CB58CD"/>
    <w:rsid w:val="00CB6FC0"/>
    <w:rsid w:val="00CC20C5"/>
    <w:rsid w:val="00CD0EA4"/>
    <w:rsid w:val="00CD0EFA"/>
    <w:rsid w:val="00CD27ED"/>
    <w:rsid w:val="00CD4972"/>
    <w:rsid w:val="00CD7F3B"/>
    <w:rsid w:val="00CE3575"/>
    <w:rsid w:val="00CE3BED"/>
    <w:rsid w:val="00CE644E"/>
    <w:rsid w:val="00CE65A0"/>
    <w:rsid w:val="00CF2395"/>
    <w:rsid w:val="00D0541F"/>
    <w:rsid w:val="00D06A6A"/>
    <w:rsid w:val="00D1058A"/>
    <w:rsid w:val="00D11D38"/>
    <w:rsid w:val="00D16764"/>
    <w:rsid w:val="00D2375C"/>
    <w:rsid w:val="00D254F1"/>
    <w:rsid w:val="00D27CA9"/>
    <w:rsid w:val="00D35180"/>
    <w:rsid w:val="00D36505"/>
    <w:rsid w:val="00D40981"/>
    <w:rsid w:val="00D4108B"/>
    <w:rsid w:val="00D53D61"/>
    <w:rsid w:val="00D550A6"/>
    <w:rsid w:val="00D64C86"/>
    <w:rsid w:val="00D73C9F"/>
    <w:rsid w:val="00D74DB1"/>
    <w:rsid w:val="00D760BD"/>
    <w:rsid w:val="00D87423"/>
    <w:rsid w:val="00D90DFC"/>
    <w:rsid w:val="00D9170A"/>
    <w:rsid w:val="00D93F09"/>
    <w:rsid w:val="00D96378"/>
    <w:rsid w:val="00D97023"/>
    <w:rsid w:val="00D97191"/>
    <w:rsid w:val="00D97471"/>
    <w:rsid w:val="00DB0326"/>
    <w:rsid w:val="00DB5375"/>
    <w:rsid w:val="00DC18B8"/>
    <w:rsid w:val="00DC29F1"/>
    <w:rsid w:val="00DC50A5"/>
    <w:rsid w:val="00DC7564"/>
    <w:rsid w:val="00DC7D51"/>
    <w:rsid w:val="00DD15B8"/>
    <w:rsid w:val="00DD6F5F"/>
    <w:rsid w:val="00DE4A29"/>
    <w:rsid w:val="00DE55BF"/>
    <w:rsid w:val="00DE5DC3"/>
    <w:rsid w:val="00DF6D1B"/>
    <w:rsid w:val="00E26003"/>
    <w:rsid w:val="00E3293D"/>
    <w:rsid w:val="00E32DAA"/>
    <w:rsid w:val="00E331F5"/>
    <w:rsid w:val="00E471FE"/>
    <w:rsid w:val="00E53B88"/>
    <w:rsid w:val="00E53CB7"/>
    <w:rsid w:val="00E5546B"/>
    <w:rsid w:val="00E555B6"/>
    <w:rsid w:val="00E55AC9"/>
    <w:rsid w:val="00E63448"/>
    <w:rsid w:val="00E647E6"/>
    <w:rsid w:val="00E64B0F"/>
    <w:rsid w:val="00E650D7"/>
    <w:rsid w:val="00E72AE7"/>
    <w:rsid w:val="00E74DA7"/>
    <w:rsid w:val="00E9541B"/>
    <w:rsid w:val="00EA0005"/>
    <w:rsid w:val="00EA4008"/>
    <w:rsid w:val="00EA61BA"/>
    <w:rsid w:val="00EB4F31"/>
    <w:rsid w:val="00EB61FA"/>
    <w:rsid w:val="00EC6654"/>
    <w:rsid w:val="00ED6557"/>
    <w:rsid w:val="00EE073C"/>
    <w:rsid w:val="00EE0E7E"/>
    <w:rsid w:val="00EE5478"/>
    <w:rsid w:val="00EF6FA9"/>
    <w:rsid w:val="00F04A6A"/>
    <w:rsid w:val="00F0556E"/>
    <w:rsid w:val="00F06ABA"/>
    <w:rsid w:val="00F07387"/>
    <w:rsid w:val="00F077B0"/>
    <w:rsid w:val="00F10ADB"/>
    <w:rsid w:val="00F121FE"/>
    <w:rsid w:val="00F14230"/>
    <w:rsid w:val="00F16173"/>
    <w:rsid w:val="00F16FA1"/>
    <w:rsid w:val="00F20CDD"/>
    <w:rsid w:val="00F21165"/>
    <w:rsid w:val="00F21A24"/>
    <w:rsid w:val="00F2478E"/>
    <w:rsid w:val="00F312AE"/>
    <w:rsid w:val="00F318B2"/>
    <w:rsid w:val="00F41F92"/>
    <w:rsid w:val="00F45BF3"/>
    <w:rsid w:val="00F50593"/>
    <w:rsid w:val="00F61DE9"/>
    <w:rsid w:val="00F65809"/>
    <w:rsid w:val="00F676B9"/>
    <w:rsid w:val="00F7026A"/>
    <w:rsid w:val="00F70966"/>
    <w:rsid w:val="00F73B55"/>
    <w:rsid w:val="00F80A31"/>
    <w:rsid w:val="00F81AE8"/>
    <w:rsid w:val="00F8219F"/>
    <w:rsid w:val="00F84150"/>
    <w:rsid w:val="00F8455B"/>
    <w:rsid w:val="00F85CD4"/>
    <w:rsid w:val="00F867BF"/>
    <w:rsid w:val="00F908DE"/>
    <w:rsid w:val="00F92B12"/>
    <w:rsid w:val="00F95A2B"/>
    <w:rsid w:val="00F95DD8"/>
    <w:rsid w:val="00FA31BF"/>
    <w:rsid w:val="00FA3B9C"/>
    <w:rsid w:val="00FB0C8A"/>
    <w:rsid w:val="00FB2AD6"/>
    <w:rsid w:val="00FB4520"/>
    <w:rsid w:val="00FB7DC2"/>
    <w:rsid w:val="00FC1321"/>
    <w:rsid w:val="00FC2E29"/>
    <w:rsid w:val="00FC3731"/>
    <w:rsid w:val="00FD4CAC"/>
    <w:rsid w:val="00FD5404"/>
    <w:rsid w:val="00FD6721"/>
    <w:rsid w:val="00FD7352"/>
    <w:rsid w:val="00FE228C"/>
    <w:rsid w:val="00FE3AFF"/>
    <w:rsid w:val="00FE6983"/>
    <w:rsid w:val="00FF2CB7"/>
    <w:rsid w:val="00FF3FBE"/>
    <w:rsid w:val="00FF581D"/>
    <w:rsid w:val="00FF652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A0C"/>
    <w:rPr>
      <w:rFonts w:ascii="Arial" w:hAnsi="Arial" w:cs="Arial"/>
      <w:sz w:val="24"/>
      <w:szCs w:val="24"/>
      <w:lang w:eastAsia="en-US"/>
    </w:rPr>
  </w:style>
  <w:style w:type="paragraph" w:styleId="Heading1">
    <w:name w:val="heading 1"/>
    <w:basedOn w:val="Normal"/>
    <w:next w:val="numberedparagraph"/>
    <w:link w:val="Heading1Char"/>
    <w:uiPriority w:val="99"/>
    <w:qFormat/>
    <w:rsid w:val="006450E8"/>
    <w:pPr>
      <w:keepNext/>
      <w:numPr>
        <w:numId w:val="1"/>
      </w:numPr>
      <w:spacing w:before="240" w:after="80"/>
      <w:outlineLvl w:val="0"/>
    </w:pPr>
    <w:rPr>
      <w:b/>
      <w:bCs/>
      <w:kern w:val="32"/>
      <w:sz w:val="36"/>
      <w:szCs w:val="32"/>
    </w:rPr>
  </w:style>
  <w:style w:type="paragraph" w:styleId="Heading2">
    <w:name w:val="heading 2"/>
    <w:basedOn w:val="Normal"/>
    <w:next w:val="numberedparagraph"/>
    <w:uiPriority w:val="99"/>
    <w:qFormat/>
    <w:rsid w:val="006450E8"/>
    <w:pPr>
      <w:keepNext/>
      <w:numPr>
        <w:ilvl w:val="1"/>
        <w:numId w:val="1"/>
      </w:numPr>
      <w:spacing w:before="120" w:after="80"/>
      <w:outlineLvl w:val="1"/>
    </w:pPr>
    <w:rPr>
      <w:b/>
      <w:bCs/>
      <w:iCs/>
      <w:sz w:val="28"/>
      <w:szCs w:val="28"/>
    </w:rPr>
  </w:style>
  <w:style w:type="paragraph" w:styleId="Heading3">
    <w:name w:val="heading 3"/>
    <w:basedOn w:val="Normal"/>
    <w:next w:val="numberedparagraph"/>
    <w:uiPriority w:val="99"/>
    <w:qFormat/>
    <w:rsid w:val="00DC18B8"/>
    <w:pPr>
      <w:keepNext/>
      <w:numPr>
        <w:ilvl w:val="2"/>
        <w:numId w:val="1"/>
      </w:numPr>
      <w:spacing w:before="120" w:after="8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50E8"/>
    <w:pPr>
      <w:tabs>
        <w:tab w:val="center" w:pos="4153"/>
        <w:tab w:val="right" w:pos="8306"/>
      </w:tabs>
      <w:jc w:val="right"/>
    </w:pPr>
    <w:rPr>
      <w:sz w:val="20"/>
    </w:rPr>
  </w:style>
  <w:style w:type="paragraph" w:styleId="Footer">
    <w:name w:val="footer"/>
    <w:basedOn w:val="Normal"/>
    <w:rsid w:val="0068481B"/>
    <w:pPr>
      <w:tabs>
        <w:tab w:val="center" w:pos="4153"/>
        <w:tab w:val="right" w:pos="8306"/>
      </w:tabs>
      <w:spacing w:after="60"/>
    </w:pPr>
    <w:rPr>
      <w:sz w:val="20"/>
    </w:rPr>
  </w:style>
  <w:style w:type="character" w:styleId="Hyperlink">
    <w:name w:val="Hyperlink"/>
    <w:basedOn w:val="DefaultParagraphFont"/>
    <w:rsid w:val="00D760BD"/>
    <w:rPr>
      <w:rFonts w:ascii="Arial" w:hAnsi="Arial" w:cs="Times New Roman"/>
      <w:color w:val="0000FF"/>
      <w:sz w:val="22"/>
      <w:szCs w:val="22"/>
      <w:u w:val="single"/>
    </w:rPr>
  </w:style>
  <w:style w:type="paragraph" w:customStyle="1" w:styleId="OfficeAddress">
    <w:name w:val="OfficeAddress"/>
    <w:basedOn w:val="Normal"/>
    <w:rsid w:val="006450E8"/>
    <w:pPr>
      <w:spacing w:before="60"/>
    </w:pPr>
    <w:rPr>
      <w:sz w:val="16"/>
    </w:rPr>
  </w:style>
  <w:style w:type="paragraph" w:customStyle="1" w:styleId="OfficeEAddress">
    <w:name w:val="OfficeEAddress"/>
    <w:basedOn w:val="Normal"/>
    <w:rsid w:val="006450E8"/>
    <w:pPr>
      <w:spacing w:before="60"/>
      <w:jc w:val="right"/>
    </w:pPr>
    <w:rPr>
      <w:sz w:val="16"/>
    </w:rPr>
  </w:style>
  <w:style w:type="paragraph" w:customStyle="1" w:styleId="DocInfoHeading">
    <w:name w:val="DocInfoHeading"/>
    <w:basedOn w:val="Normal"/>
    <w:next w:val="ItemBody"/>
    <w:rsid w:val="006450E8"/>
    <w:pPr>
      <w:spacing w:after="60"/>
    </w:pPr>
    <w:rPr>
      <w:b/>
    </w:rPr>
  </w:style>
  <w:style w:type="paragraph" w:customStyle="1" w:styleId="ItemBody">
    <w:name w:val="ItemBody"/>
    <w:basedOn w:val="Normal"/>
    <w:uiPriority w:val="99"/>
    <w:rsid w:val="006450E8"/>
    <w:pPr>
      <w:spacing w:after="60"/>
    </w:pPr>
  </w:style>
  <w:style w:type="paragraph" w:customStyle="1" w:styleId="KeyDocInfo">
    <w:name w:val="KeyDocInfo"/>
    <w:basedOn w:val="Normal"/>
    <w:rsid w:val="00E471FE"/>
    <w:pPr>
      <w:spacing w:after="60"/>
    </w:pPr>
    <w:rPr>
      <w:b/>
      <w:sz w:val="28"/>
    </w:rPr>
  </w:style>
  <w:style w:type="character" w:styleId="Emphasis">
    <w:name w:val="Emphasis"/>
    <w:basedOn w:val="DefaultParagraphFont"/>
    <w:qFormat/>
    <w:rsid w:val="006450E8"/>
    <w:rPr>
      <w:rFonts w:cs="Times New Roman"/>
      <w:b/>
      <w:iCs/>
    </w:rPr>
  </w:style>
  <w:style w:type="paragraph" w:styleId="DocumentMap">
    <w:name w:val="Document Map"/>
    <w:basedOn w:val="Normal"/>
    <w:semiHidden/>
    <w:rsid w:val="006450E8"/>
    <w:pPr>
      <w:shd w:val="clear" w:color="auto" w:fill="000080"/>
    </w:pPr>
    <w:rPr>
      <w:rFonts w:ascii="Tahoma" w:hAnsi="Tahoma" w:cs="Tahoma"/>
    </w:rPr>
  </w:style>
  <w:style w:type="paragraph" w:customStyle="1" w:styleId="FooterAddress">
    <w:name w:val="Footer Address"/>
    <w:basedOn w:val="Footer"/>
    <w:rsid w:val="00624A0C"/>
    <w:rPr>
      <w:noProof/>
    </w:rPr>
  </w:style>
  <w:style w:type="paragraph" w:styleId="Index1">
    <w:name w:val="index 1"/>
    <w:basedOn w:val="Normal"/>
    <w:next w:val="Normal"/>
    <w:autoRedefine/>
    <w:semiHidden/>
    <w:rsid w:val="006450E8"/>
    <w:pPr>
      <w:ind w:left="220" w:hanging="220"/>
    </w:pPr>
  </w:style>
  <w:style w:type="paragraph" w:styleId="IndexHeading">
    <w:name w:val="index heading"/>
    <w:basedOn w:val="Normal"/>
    <w:next w:val="Index1"/>
    <w:semiHidden/>
    <w:rsid w:val="006450E8"/>
    <w:rPr>
      <w:b/>
      <w:bCs/>
    </w:rPr>
  </w:style>
  <w:style w:type="character" w:styleId="FollowedHyperlink">
    <w:name w:val="FollowedHyperlink"/>
    <w:basedOn w:val="DefaultParagraphFont"/>
    <w:rsid w:val="00B863E6"/>
    <w:rPr>
      <w:rFonts w:ascii="Arial" w:hAnsi="Arial" w:cs="Times New Roman"/>
      <w:color w:val="800080"/>
      <w:sz w:val="22"/>
      <w:u w:val="single"/>
    </w:rPr>
  </w:style>
  <w:style w:type="paragraph" w:customStyle="1" w:styleId="HeaderDoctype">
    <w:name w:val="HeaderDoctype"/>
    <w:basedOn w:val="Header"/>
    <w:next w:val="Header"/>
    <w:rsid w:val="00712B1B"/>
    <w:pPr>
      <w:jc w:val="left"/>
    </w:pPr>
    <w:rPr>
      <w:sz w:val="80"/>
    </w:rPr>
  </w:style>
  <w:style w:type="paragraph" w:customStyle="1" w:styleId="numberedparagraph">
    <w:name w:val="numbered paragraph"/>
    <w:basedOn w:val="Normal"/>
    <w:uiPriority w:val="99"/>
    <w:rsid w:val="00DC18B8"/>
    <w:pPr>
      <w:numPr>
        <w:ilvl w:val="3"/>
        <w:numId w:val="1"/>
      </w:numPr>
      <w:spacing w:before="120" w:after="120"/>
    </w:pPr>
  </w:style>
  <w:style w:type="paragraph" w:customStyle="1" w:styleId="continuedparagraph">
    <w:name w:val="continued paragraph"/>
    <w:basedOn w:val="Normal"/>
    <w:next w:val="numberedparagraph"/>
    <w:rsid w:val="00DC18B8"/>
    <w:pPr>
      <w:spacing w:before="120" w:after="120"/>
      <w:ind w:left="567"/>
    </w:pPr>
  </w:style>
  <w:style w:type="paragraph" w:customStyle="1" w:styleId="bulletedlist">
    <w:name w:val="bulleted list"/>
    <w:basedOn w:val="Normal"/>
    <w:rsid w:val="00DC18B8"/>
    <w:pPr>
      <w:numPr>
        <w:numId w:val="2"/>
      </w:numPr>
    </w:pPr>
  </w:style>
  <w:style w:type="paragraph" w:customStyle="1" w:styleId="letteredlist">
    <w:name w:val="lettered list"/>
    <w:basedOn w:val="Normal"/>
    <w:uiPriority w:val="99"/>
    <w:rsid w:val="00DC18B8"/>
    <w:pPr>
      <w:numPr>
        <w:ilvl w:val="4"/>
        <w:numId w:val="1"/>
      </w:numPr>
      <w:spacing w:after="60"/>
    </w:pPr>
  </w:style>
  <w:style w:type="paragraph" w:customStyle="1" w:styleId="bulletinletteredlist">
    <w:name w:val="bullet in lettered list"/>
    <w:basedOn w:val="Normal"/>
    <w:rsid w:val="00DC18B8"/>
    <w:pPr>
      <w:numPr>
        <w:numId w:val="3"/>
      </w:numPr>
    </w:pPr>
  </w:style>
  <w:style w:type="paragraph" w:customStyle="1" w:styleId="Quote1">
    <w:name w:val="Quote1"/>
    <w:basedOn w:val="Normal"/>
    <w:rsid w:val="00DC18B8"/>
    <w:pPr>
      <w:spacing w:before="120" w:after="120"/>
      <w:ind w:left="964"/>
    </w:pPr>
    <w:rPr>
      <w:i/>
    </w:rPr>
  </w:style>
  <w:style w:type="paragraph" w:customStyle="1" w:styleId="quotesource">
    <w:name w:val="quote source"/>
    <w:basedOn w:val="Normal"/>
    <w:next w:val="numberedparagraph"/>
    <w:rsid w:val="00DC18B8"/>
    <w:pPr>
      <w:spacing w:before="60" w:after="120"/>
      <w:jc w:val="right"/>
    </w:pPr>
    <w:rPr>
      <w:i/>
    </w:rPr>
  </w:style>
  <w:style w:type="paragraph" w:styleId="Caption">
    <w:name w:val="caption"/>
    <w:basedOn w:val="Normal"/>
    <w:next w:val="Normal"/>
    <w:qFormat/>
    <w:rsid w:val="00DC18B8"/>
    <w:pPr>
      <w:keepNext/>
      <w:spacing w:before="120" w:after="60"/>
    </w:pPr>
    <w:rPr>
      <w:b/>
      <w:bCs/>
      <w:szCs w:val="20"/>
    </w:rPr>
  </w:style>
  <w:style w:type="table" w:styleId="TableGrid">
    <w:name w:val="Table Grid"/>
    <w:basedOn w:val="TableNormal"/>
    <w:rsid w:val="008D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SCgrid1">
    <w:name w:val="LSC grid 1"/>
    <w:rsid w:val="008D39B9"/>
    <w:rPr>
      <w:rFonts w:ascii="Arial" w:hAnsi="Arial"/>
      <w:sz w:val="24"/>
    </w:rPr>
    <w:tblPr>
      <w:tblInd w:w="0" w:type="dxa"/>
      <w:tblBorders>
        <w:top w:val="single" w:sz="12" w:space="0" w:color="auto"/>
        <w:bottom w:val="single" w:sz="12" w:space="0" w:color="auto"/>
        <w:insideH w:val="single" w:sz="2" w:space="0" w:color="C0C0C0"/>
      </w:tblBorders>
      <w:tblCellMar>
        <w:top w:w="0" w:type="dxa"/>
        <w:left w:w="108" w:type="dxa"/>
        <w:bottom w:w="0" w:type="dxa"/>
        <w:right w:w="108" w:type="dxa"/>
      </w:tblCellMar>
    </w:tblPr>
  </w:style>
  <w:style w:type="paragraph" w:styleId="ListParagraph">
    <w:name w:val="List Paragraph"/>
    <w:aliases w:val="F5 List Paragraph,List Paragraph1,List Paragraph11"/>
    <w:basedOn w:val="Normal"/>
    <w:link w:val="ListParagraphChar"/>
    <w:uiPriority w:val="34"/>
    <w:qFormat/>
    <w:rsid w:val="001E35BF"/>
    <w:pPr>
      <w:spacing w:after="200" w:line="276" w:lineRule="auto"/>
      <w:ind w:left="720"/>
      <w:contextualSpacing/>
    </w:pPr>
    <w:rPr>
      <w:rFonts w:ascii="Calibri" w:hAnsi="Calibri" w:cs="Times New Roman"/>
      <w:sz w:val="22"/>
      <w:szCs w:val="22"/>
    </w:rPr>
  </w:style>
  <w:style w:type="paragraph" w:styleId="FootnoteText">
    <w:name w:val="footnote text"/>
    <w:basedOn w:val="Normal"/>
    <w:link w:val="FootnoteTextChar"/>
    <w:uiPriority w:val="99"/>
    <w:rsid w:val="001E35BF"/>
    <w:rPr>
      <w:rFonts w:ascii="Calibri" w:hAnsi="Calibri" w:cs="Times New Roman"/>
      <w:sz w:val="20"/>
      <w:szCs w:val="20"/>
      <w:lang w:eastAsia="en-GB"/>
    </w:rPr>
  </w:style>
  <w:style w:type="character" w:customStyle="1" w:styleId="FootnoteTextChar">
    <w:name w:val="Footnote Text Char"/>
    <w:basedOn w:val="DefaultParagraphFont"/>
    <w:link w:val="FootnoteText"/>
    <w:uiPriority w:val="99"/>
    <w:rsid w:val="001E35BF"/>
    <w:rPr>
      <w:rFonts w:ascii="Calibri" w:hAnsi="Calibri"/>
    </w:rPr>
  </w:style>
  <w:style w:type="character" w:styleId="FootnoteReference">
    <w:name w:val="footnote reference"/>
    <w:basedOn w:val="DefaultParagraphFont"/>
    <w:uiPriority w:val="99"/>
    <w:rsid w:val="001E35BF"/>
    <w:rPr>
      <w:rFonts w:cs="Times New Roman"/>
      <w:vertAlign w:val="superscript"/>
    </w:rPr>
  </w:style>
  <w:style w:type="character" w:styleId="CommentReference">
    <w:name w:val="annotation reference"/>
    <w:basedOn w:val="DefaultParagraphFont"/>
    <w:uiPriority w:val="99"/>
    <w:rsid w:val="001E35BF"/>
    <w:rPr>
      <w:rFonts w:cs="Times New Roman"/>
      <w:sz w:val="16"/>
    </w:rPr>
  </w:style>
  <w:style w:type="paragraph" w:styleId="CommentText">
    <w:name w:val="annotation text"/>
    <w:basedOn w:val="Normal"/>
    <w:link w:val="CommentTextChar"/>
    <w:uiPriority w:val="99"/>
    <w:rsid w:val="001E35BF"/>
    <w:pPr>
      <w:spacing w:after="200" w:line="276"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1E35BF"/>
    <w:rPr>
      <w:rFonts w:ascii="Calibri" w:hAnsi="Calibri"/>
      <w:lang w:eastAsia="en-US"/>
    </w:rPr>
  </w:style>
  <w:style w:type="paragraph" w:styleId="BalloonText">
    <w:name w:val="Balloon Text"/>
    <w:basedOn w:val="Normal"/>
    <w:link w:val="BalloonTextChar"/>
    <w:rsid w:val="001E35BF"/>
    <w:rPr>
      <w:rFonts w:ascii="Tahoma" w:hAnsi="Tahoma" w:cs="Tahoma"/>
      <w:sz w:val="16"/>
      <w:szCs w:val="16"/>
    </w:rPr>
  </w:style>
  <w:style w:type="character" w:customStyle="1" w:styleId="BalloonTextChar">
    <w:name w:val="Balloon Text Char"/>
    <w:basedOn w:val="DefaultParagraphFont"/>
    <w:link w:val="BalloonText"/>
    <w:rsid w:val="001E35BF"/>
    <w:rPr>
      <w:rFonts w:ascii="Tahoma" w:hAnsi="Tahoma" w:cs="Tahoma"/>
      <w:sz w:val="16"/>
      <w:szCs w:val="16"/>
      <w:lang w:eastAsia="en-US"/>
    </w:rPr>
  </w:style>
  <w:style w:type="paragraph" w:styleId="CommentSubject">
    <w:name w:val="annotation subject"/>
    <w:basedOn w:val="CommentText"/>
    <w:next w:val="CommentText"/>
    <w:link w:val="CommentSubjectChar"/>
    <w:rsid w:val="001E35BF"/>
    <w:pPr>
      <w:spacing w:after="0" w:line="240" w:lineRule="auto"/>
    </w:pPr>
    <w:rPr>
      <w:rFonts w:ascii="Arial" w:hAnsi="Arial" w:cs="Arial"/>
      <w:b/>
      <w:bCs/>
    </w:rPr>
  </w:style>
  <w:style w:type="character" w:customStyle="1" w:styleId="CommentSubjectChar">
    <w:name w:val="Comment Subject Char"/>
    <w:basedOn w:val="CommentTextChar"/>
    <w:link w:val="CommentSubject"/>
    <w:rsid w:val="001E35BF"/>
    <w:rPr>
      <w:rFonts w:ascii="Arial" w:hAnsi="Arial" w:cs="Arial"/>
      <w:b/>
      <w:bCs/>
      <w:lang w:eastAsia="en-US"/>
    </w:rPr>
  </w:style>
  <w:style w:type="character" w:customStyle="1" w:styleId="ListParagraphChar">
    <w:name w:val="List Paragraph Char"/>
    <w:aliases w:val="F5 List Paragraph Char,List Paragraph1 Char,List Paragraph11 Char"/>
    <w:link w:val="ListParagraph"/>
    <w:uiPriority w:val="34"/>
    <w:locked/>
    <w:rsid w:val="00BE0103"/>
    <w:rPr>
      <w:rFonts w:ascii="Calibri" w:hAnsi="Calibri"/>
      <w:sz w:val="22"/>
      <w:szCs w:val="22"/>
      <w:lang w:eastAsia="en-US"/>
    </w:rPr>
  </w:style>
  <w:style w:type="character" w:customStyle="1" w:styleId="Heading1Char">
    <w:name w:val="Heading 1 Char"/>
    <w:basedOn w:val="DefaultParagraphFont"/>
    <w:link w:val="Heading1"/>
    <w:uiPriority w:val="99"/>
    <w:rsid w:val="0060648E"/>
    <w:rPr>
      <w:rFonts w:ascii="Arial" w:hAnsi="Arial" w:cs="Arial"/>
      <w:b/>
      <w:bCs/>
      <w:kern w:val="32"/>
      <w:sz w:val="36"/>
      <w:szCs w:val="32"/>
      <w:lang w:eastAsia="en-US"/>
    </w:rPr>
  </w:style>
  <w:style w:type="paragraph" w:styleId="NormalWeb">
    <w:name w:val="Normal (Web)"/>
    <w:basedOn w:val="Normal"/>
    <w:uiPriority w:val="99"/>
    <w:unhideWhenUsed/>
    <w:rsid w:val="008C7522"/>
    <w:pPr>
      <w:spacing w:before="100" w:beforeAutospacing="1" w:after="100" w:afterAutospacing="1"/>
    </w:pPr>
    <w:rPr>
      <w:rFonts w:ascii="Times New Roman" w:hAnsi="Times New Roman" w:cs="Times New Roman"/>
      <w:lang w:eastAsia="en-GB"/>
    </w:rPr>
  </w:style>
  <w:style w:type="paragraph" w:customStyle="1" w:styleId="Default">
    <w:name w:val="Default"/>
    <w:rsid w:val="008145EF"/>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uiPriority w:val="99"/>
    <w:rsid w:val="00EB61FA"/>
    <w:rPr>
      <w:rFonts w:eastAsiaTheme="minorHAns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A0C"/>
    <w:rPr>
      <w:rFonts w:ascii="Arial" w:hAnsi="Arial" w:cs="Arial"/>
      <w:sz w:val="24"/>
      <w:szCs w:val="24"/>
      <w:lang w:eastAsia="en-US"/>
    </w:rPr>
  </w:style>
  <w:style w:type="paragraph" w:styleId="Heading1">
    <w:name w:val="heading 1"/>
    <w:basedOn w:val="Normal"/>
    <w:next w:val="numberedparagraph"/>
    <w:link w:val="Heading1Char"/>
    <w:uiPriority w:val="99"/>
    <w:qFormat/>
    <w:rsid w:val="006450E8"/>
    <w:pPr>
      <w:keepNext/>
      <w:numPr>
        <w:numId w:val="1"/>
      </w:numPr>
      <w:spacing w:before="240" w:after="80"/>
      <w:outlineLvl w:val="0"/>
    </w:pPr>
    <w:rPr>
      <w:b/>
      <w:bCs/>
      <w:kern w:val="32"/>
      <w:sz w:val="36"/>
      <w:szCs w:val="32"/>
    </w:rPr>
  </w:style>
  <w:style w:type="paragraph" w:styleId="Heading2">
    <w:name w:val="heading 2"/>
    <w:basedOn w:val="Normal"/>
    <w:next w:val="numberedparagraph"/>
    <w:uiPriority w:val="99"/>
    <w:qFormat/>
    <w:rsid w:val="006450E8"/>
    <w:pPr>
      <w:keepNext/>
      <w:numPr>
        <w:ilvl w:val="1"/>
        <w:numId w:val="1"/>
      </w:numPr>
      <w:spacing w:before="120" w:after="80"/>
      <w:outlineLvl w:val="1"/>
    </w:pPr>
    <w:rPr>
      <w:b/>
      <w:bCs/>
      <w:iCs/>
      <w:sz w:val="28"/>
      <w:szCs w:val="28"/>
    </w:rPr>
  </w:style>
  <w:style w:type="paragraph" w:styleId="Heading3">
    <w:name w:val="heading 3"/>
    <w:basedOn w:val="Normal"/>
    <w:next w:val="numberedparagraph"/>
    <w:uiPriority w:val="99"/>
    <w:qFormat/>
    <w:rsid w:val="00DC18B8"/>
    <w:pPr>
      <w:keepNext/>
      <w:numPr>
        <w:ilvl w:val="2"/>
        <w:numId w:val="1"/>
      </w:numPr>
      <w:spacing w:before="120" w:after="8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50E8"/>
    <w:pPr>
      <w:tabs>
        <w:tab w:val="center" w:pos="4153"/>
        <w:tab w:val="right" w:pos="8306"/>
      </w:tabs>
      <w:jc w:val="right"/>
    </w:pPr>
    <w:rPr>
      <w:sz w:val="20"/>
    </w:rPr>
  </w:style>
  <w:style w:type="paragraph" w:styleId="Footer">
    <w:name w:val="footer"/>
    <w:basedOn w:val="Normal"/>
    <w:rsid w:val="0068481B"/>
    <w:pPr>
      <w:tabs>
        <w:tab w:val="center" w:pos="4153"/>
        <w:tab w:val="right" w:pos="8306"/>
      </w:tabs>
      <w:spacing w:after="60"/>
    </w:pPr>
    <w:rPr>
      <w:sz w:val="20"/>
    </w:rPr>
  </w:style>
  <w:style w:type="character" w:styleId="Hyperlink">
    <w:name w:val="Hyperlink"/>
    <w:basedOn w:val="DefaultParagraphFont"/>
    <w:rsid w:val="00D760BD"/>
    <w:rPr>
      <w:rFonts w:ascii="Arial" w:hAnsi="Arial" w:cs="Times New Roman"/>
      <w:color w:val="0000FF"/>
      <w:sz w:val="22"/>
      <w:szCs w:val="22"/>
      <w:u w:val="single"/>
    </w:rPr>
  </w:style>
  <w:style w:type="paragraph" w:customStyle="1" w:styleId="OfficeAddress">
    <w:name w:val="OfficeAddress"/>
    <w:basedOn w:val="Normal"/>
    <w:rsid w:val="006450E8"/>
    <w:pPr>
      <w:spacing w:before="60"/>
    </w:pPr>
    <w:rPr>
      <w:sz w:val="16"/>
    </w:rPr>
  </w:style>
  <w:style w:type="paragraph" w:customStyle="1" w:styleId="OfficeEAddress">
    <w:name w:val="OfficeEAddress"/>
    <w:basedOn w:val="Normal"/>
    <w:rsid w:val="006450E8"/>
    <w:pPr>
      <w:spacing w:before="60"/>
      <w:jc w:val="right"/>
    </w:pPr>
    <w:rPr>
      <w:sz w:val="16"/>
    </w:rPr>
  </w:style>
  <w:style w:type="paragraph" w:customStyle="1" w:styleId="DocInfoHeading">
    <w:name w:val="DocInfoHeading"/>
    <w:basedOn w:val="Normal"/>
    <w:next w:val="ItemBody"/>
    <w:rsid w:val="006450E8"/>
    <w:pPr>
      <w:spacing w:after="60"/>
    </w:pPr>
    <w:rPr>
      <w:b/>
    </w:rPr>
  </w:style>
  <w:style w:type="paragraph" w:customStyle="1" w:styleId="ItemBody">
    <w:name w:val="ItemBody"/>
    <w:basedOn w:val="Normal"/>
    <w:uiPriority w:val="99"/>
    <w:rsid w:val="006450E8"/>
    <w:pPr>
      <w:spacing w:after="60"/>
    </w:pPr>
  </w:style>
  <w:style w:type="paragraph" w:customStyle="1" w:styleId="KeyDocInfo">
    <w:name w:val="KeyDocInfo"/>
    <w:basedOn w:val="Normal"/>
    <w:rsid w:val="00E471FE"/>
    <w:pPr>
      <w:spacing w:after="60"/>
    </w:pPr>
    <w:rPr>
      <w:b/>
      <w:sz w:val="28"/>
    </w:rPr>
  </w:style>
  <w:style w:type="character" w:styleId="Emphasis">
    <w:name w:val="Emphasis"/>
    <w:basedOn w:val="DefaultParagraphFont"/>
    <w:qFormat/>
    <w:rsid w:val="006450E8"/>
    <w:rPr>
      <w:rFonts w:cs="Times New Roman"/>
      <w:b/>
      <w:iCs/>
    </w:rPr>
  </w:style>
  <w:style w:type="paragraph" w:styleId="DocumentMap">
    <w:name w:val="Document Map"/>
    <w:basedOn w:val="Normal"/>
    <w:semiHidden/>
    <w:rsid w:val="006450E8"/>
    <w:pPr>
      <w:shd w:val="clear" w:color="auto" w:fill="000080"/>
    </w:pPr>
    <w:rPr>
      <w:rFonts w:ascii="Tahoma" w:hAnsi="Tahoma" w:cs="Tahoma"/>
    </w:rPr>
  </w:style>
  <w:style w:type="paragraph" w:customStyle="1" w:styleId="FooterAddress">
    <w:name w:val="Footer Address"/>
    <w:basedOn w:val="Footer"/>
    <w:rsid w:val="00624A0C"/>
    <w:rPr>
      <w:noProof/>
    </w:rPr>
  </w:style>
  <w:style w:type="paragraph" w:styleId="Index1">
    <w:name w:val="index 1"/>
    <w:basedOn w:val="Normal"/>
    <w:next w:val="Normal"/>
    <w:autoRedefine/>
    <w:semiHidden/>
    <w:rsid w:val="006450E8"/>
    <w:pPr>
      <w:ind w:left="220" w:hanging="220"/>
    </w:pPr>
  </w:style>
  <w:style w:type="paragraph" w:styleId="IndexHeading">
    <w:name w:val="index heading"/>
    <w:basedOn w:val="Normal"/>
    <w:next w:val="Index1"/>
    <w:semiHidden/>
    <w:rsid w:val="006450E8"/>
    <w:rPr>
      <w:b/>
      <w:bCs/>
    </w:rPr>
  </w:style>
  <w:style w:type="character" w:styleId="FollowedHyperlink">
    <w:name w:val="FollowedHyperlink"/>
    <w:basedOn w:val="DefaultParagraphFont"/>
    <w:rsid w:val="00B863E6"/>
    <w:rPr>
      <w:rFonts w:ascii="Arial" w:hAnsi="Arial" w:cs="Times New Roman"/>
      <w:color w:val="800080"/>
      <w:sz w:val="22"/>
      <w:u w:val="single"/>
    </w:rPr>
  </w:style>
  <w:style w:type="paragraph" w:customStyle="1" w:styleId="HeaderDoctype">
    <w:name w:val="HeaderDoctype"/>
    <w:basedOn w:val="Header"/>
    <w:next w:val="Header"/>
    <w:rsid w:val="00712B1B"/>
    <w:pPr>
      <w:jc w:val="left"/>
    </w:pPr>
    <w:rPr>
      <w:sz w:val="80"/>
    </w:rPr>
  </w:style>
  <w:style w:type="paragraph" w:customStyle="1" w:styleId="numberedparagraph">
    <w:name w:val="numbered paragraph"/>
    <w:basedOn w:val="Normal"/>
    <w:uiPriority w:val="99"/>
    <w:rsid w:val="00DC18B8"/>
    <w:pPr>
      <w:numPr>
        <w:ilvl w:val="3"/>
        <w:numId w:val="1"/>
      </w:numPr>
      <w:spacing w:before="120" w:after="120"/>
    </w:pPr>
  </w:style>
  <w:style w:type="paragraph" w:customStyle="1" w:styleId="continuedparagraph">
    <w:name w:val="continued paragraph"/>
    <w:basedOn w:val="Normal"/>
    <w:next w:val="numberedparagraph"/>
    <w:rsid w:val="00DC18B8"/>
    <w:pPr>
      <w:spacing w:before="120" w:after="120"/>
      <w:ind w:left="567"/>
    </w:pPr>
  </w:style>
  <w:style w:type="paragraph" w:customStyle="1" w:styleId="bulletedlist">
    <w:name w:val="bulleted list"/>
    <w:basedOn w:val="Normal"/>
    <w:rsid w:val="00DC18B8"/>
    <w:pPr>
      <w:numPr>
        <w:numId w:val="2"/>
      </w:numPr>
    </w:pPr>
  </w:style>
  <w:style w:type="paragraph" w:customStyle="1" w:styleId="letteredlist">
    <w:name w:val="lettered list"/>
    <w:basedOn w:val="Normal"/>
    <w:uiPriority w:val="99"/>
    <w:rsid w:val="00DC18B8"/>
    <w:pPr>
      <w:numPr>
        <w:ilvl w:val="4"/>
        <w:numId w:val="1"/>
      </w:numPr>
      <w:spacing w:after="60"/>
    </w:pPr>
  </w:style>
  <w:style w:type="paragraph" w:customStyle="1" w:styleId="bulletinletteredlist">
    <w:name w:val="bullet in lettered list"/>
    <w:basedOn w:val="Normal"/>
    <w:rsid w:val="00DC18B8"/>
    <w:pPr>
      <w:numPr>
        <w:numId w:val="3"/>
      </w:numPr>
    </w:pPr>
  </w:style>
  <w:style w:type="paragraph" w:customStyle="1" w:styleId="Quote1">
    <w:name w:val="Quote1"/>
    <w:basedOn w:val="Normal"/>
    <w:rsid w:val="00DC18B8"/>
    <w:pPr>
      <w:spacing w:before="120" w:after="120"/>
      <w:ind w:left="964"/>
    </w:pPr>
    <w:rPr>
      <w:i/>
    </w:rPr>
  </w:style>
  <w:style w:type="paragraph" w:customStyle="1" w:styleId="quotesource">
    <w:name w:val="quote source"/>
    <w:basedOn w:val="Normal"/>
    <w:next w:val="numberedparagraph"/>
    <w:rsid w:val="00DC18B8"/>
    <w:pPr>
      <w:spacing w:before="60" w:after="120"/>
      <w:jc w:val="right"/>
    </w:pPr>
    <w:rPr>
      <w:i/>
    </w:rPr>
  </w:style>
  <w:style w:type="paragraph" w:styleId="Caption">
    <w:name w:val="caption"/>
    <w:basedOn w:val="Normal"/>
    <w:next w:val="Normal"/>
    <w:qFormat/>
    <w:rsid w:val="00DC18B8"/>
    <w:pPr>
      <w:keepNext/>
      <w:spacing w:before="120" w:after="60"/>
    </w:pPr>
    <w:rPr>
      <w:b/>
      <w:bCs/>
      <w:szCs w:val="20"/>
    </w:rPr>
  </w:style>
  <w:style w:type="table" w:styleId="TableGrid">
    <w:name w:val="Table Grid"/>
    <w:basedOn w:val="TableNormal"/>
    <w:rsid w:val="008D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SCgrid1">
    <w:name w:val="LSC grid 1"/>
    <w:rsid w:val="008D39B9"/>
    <w:rPr>
      <w:rFonts w:ascii="Arial" w:hAnsi="Arial"/>
      <w:sz w:val="24"/>
    </w:rPr>
    <w:tblPr>
      <w:tblInd w:w="0" w:type="dxa"/>
      <w:tblBorders>
        <w:top w:val="single" w:sz="12" w:space="0" w:color="auto"/>
        <w:bottom w:val="single" w:sz="12" w:space="0" w:color="auto"/>
        <w:insideH w:val="single" w:sz="2" w:space="0" w:color="C0C0C0"/>
      </w:tblBorders>
      <w:tblCellMar>
        <w:top w:w="0" w:type="dxa"/>
        <w:left w:w="108" w:type="dxa"/>
        <w:bottom w:w="0" w:type="dxa"/>
        <w:right w:w="108" w:type="dxa"/>
      </w:tblCellMar>
    </w:tblPr>
  </w:style>
  <w:style w:type="paragraph" w:styleId="ListParagraph">
    <w:name w:val="List Paragraph"/>
    <w:aliases w:val="F5 List Paragraph,List Paragraph1,List Paragraph11"/>
    <w:basedOn w:val="Normal"/>
    <w:link w:val="ListParagraphChar"/>
    <w:uiPriority w:val="34"/>
    <w:qFormat/>
    <w:rsid w:val="001E35BF"/>
    <w:pPr>
      <w:spacing w:after="200" w:line="276" w:lineRule="auto"/>
      <w:ind w:left="720"/>
      <w:contextualSpacing/>
    </w:pPr>
    <w:rPr>
      <w:rFonts w:ascii="Calibri" w:hAnsi="Calibri" w:cs="Times New Roman"/>
      <w:sz w:val="22"/>
      <w:szCs w:val="22"/>
    </w:rPr>
  </w:style>
  <w:style w:type="paragraph" w:styleId="FootnoteText">
    <w:name w:val="footnote text"/>
    <w:basedOn w:val="Normal"/>
    <w:link w:val="FootnoteTextChar"/>
    <w:uiPriority w:val="99"/>
    <w:rsid w:val="001E35BF"/>
    <w:rPr>
      <w:rFonts w:ascii="Calibri" w:hAnsi="Calibri" w:cs="Times New Roman"/>
      <w:sz w:val="20"/>
      <w:szCs w:val="20"/>
      <w:lang w:eastAsia="en-GB"/>
    </w:rPr>
  </w:style>
  <w:style w:type="character" w:customStyle="1" w:styleId="FootnoteTextChar">
    <w:name w:val="Footnote Text Char"/>
    <w:basedOn w:val="DefaultParagraphFont"/>
    <w:link w:val="FootnoteText"/>
    <w:uiPriority w:val="99"/>
    <w:rsid w:val="001E35BF"/>
    <w:rPr>
      <w:rFonts w:ascii="Calibri" w:hAnsi="Calibri"/>
    </w:rPr>
  </w:style>
  <w:style w:type="character" w:styleId="FootnoteReference">
    <w:name w:val="footnote reference"/>
    <w:basedOn w:val="DefaultParagraphFont"/>
    <w:uiPriority w:val="99"/>
    <w:rsid w:val="001E35BF"/>
    <w:rPr>
      <w:rFonts w:cs="Times New Roman"/>
      <w:vertAlign w:val="superscript"/>
    </w:rPr>
  </w:style>
  <w:style w:type="character" w:styleId="CommentReference">
    <w:name w:val="annotation reference"/>
    <w:basedOn w:val="DefaultParagraphFont"/>
    <w:uiPriority w:val="99"/>
    <w:rsid w:val="001E35BF"/>
    <w:rPr>
      <w:rFonts w:cs="Times New Roman"/>
      <w:sz w:val="16"/>
    </w:rPr>
  </w:style>
  <w:style w:type="paragraph" w:styleId="CommentText">
    <w:name w:val="annotation text"/>
    <w:basedOn w:val="Normal"/>
    <w:link w:val="CommentTextChar"/>
    <w:uiPriority w:val="99"/>
    <w:rsid w:val="001E35BF"/>
    <w:pPr>
      <w:spacing w:after="200" w:line="276"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1E35BF"/>
    <w:rPr>
      <w:rFonts w:ascii="Calibri" w:hAnsi="Calibri"/>
      <w:lang w:eastAsia="en-US"/>
    </w:rPr>
  </w:style>
  <w:style w:type="paragraph" w:styleId="BalloonText">
    <w:name w:val="Balloon Text"/>
    <w:basedOn w:val="Normal"/>
    <w:link w:val="BalloonTextChar"/>
    <w:rsid w:val="001E35BF"/>
    <w:rPr>
      <w:rFonts w:ascii="Tahoma" w:hAnsi="Tahoma" w:cs="Tahoma"/>
      <w:sz w:val="16"/>
      <w:szCs w:val="16"/>
    </w:rPr>
  </w:style>
  <w:style w:type="character" w:customStyle="1" w:styleId="BalloonTextChar">
    <w:name w:val="Balloon Text Char"/>
    <w:basedOn w:val="DefaultParagraphFont"/>
    <w:link w:val="BalloonText"/>
    <w:rsid w:val="001E35BF"/>
    <w:rPr>
      <w:rFonts w:ascii="Tahoma" w:hAnsi="Tahoma" w:cs="Tahoma"/>
      <w:sz w:val="16"/>
      <w:szCs w:val="16"/>
      <w:lang w:eastAsia="en-US"/>
    </w:rPr>
  </w:style>
  <w:style w:type="paragraph" w:styleId="CommentSubject">
    <w:name w:val="annotation subject"/>
    <w:basedOn w:val="CommentText"/>
    <w:next w:val="CommentText"/>
    <w:link w:val="CommentSubjectChar"/>
    <w:rsid w:val="001E35BF"/>
    <w:pPr>
      <w:spacing w:after="0" w:line="240" w:lineRule="auto"/>
    </w:pPr>
    <w:rPr>
      <w:rFonts w:ascii="Arial" w:hAnsi="Arial" w:cs="Arial"/>
      <w:b/>
      <w:bCs/>
    </w:rPr>
  </w:style>
  <w:style w:type="character" w:customStyle="1" w:styleId="CommentSubjectChar">
    <w:name w:val="Comment Subject Char"/>
    <w:basedOn w:val="CommentTextChar"/>
    <w:link w:val="CommentSubject"/>
    <w:rsid w:val="001E35BF"/>
    <w:rPr>
      <w:rFonts w:ascii="Arial" w:hAnsi="Arial" w:cs="Arial"/>
      <w:b/>
      <w:bCs/>
      <w:lang w:eastAsia="en-US"/>
    </w:rPr>
  </w:style>
  <w:style w:type="character" w:customStyle="1" w:styleId="ListParagraphChar">
    <w:name w:val="List Paragraph Char"/>
    <w:aliases w:val="F5 List Paragraph Char,List Paragraph1 Char,List Paragraph11 Char"/>
    <w:link w:val="ListParagraph"/>
    <w:uiPriority w:val="34"/>
    <w:locked/>
    <w:rsid w:val="00BE0103"/>
    <w:rPr>
      <w:rFonts w:ascii="Calibri" w:hAnsi="Calibri"/>
      <w:sz w:val="22"/>
      <w:szCs w:val="22"/>
      <w:lang w:eastAsia="en-US"/>
    </w:rPr>
  </w:style>
  <w:style w:type="character" w:customStyle="1" w:styleId="Heading1Char">
    <w:name w:val="Heading 1 Char"/>
    <w:basedOn w:val="DefaultParagraphFont"/>
    <w:link w:val="Heading1"/>
    <w:uiPriority w:val="99"/>
    <w:rsid w:val="0060648E"/>
    <w:rPr>
      <w:rFonts w:ascii="Arial" w:hAnsi="Arial" w:cs="Arial"/>
      <w:b/>
      <w:bCs/>
      <w:kern w:val="32"/>
      <w:sz w:val="36"/>
      <w:szCs w:val="32"/>
      <w:lang w:eastAsia="en-US"/>
    </w:rPr>
  </w:style>
  <w:style w:type="paragraph" w:styleId="NormalWeb">
    <w:name w:val="Normal (Web)"/>
    <w:basedOn w:val="Normal"/>
    <w:uiPriority w:val="99"/>
    <w:unhideWhenUsed/>
    <w:rsid w:val="008C7522"/>
    <w:pPr>
      <w:spacing w:before="100" w:beforeAutospacing="1" w:after="100" w:afterAutospacing="1"/>
    </w:pPr>
    <w:rPr>
      <w:rFonts w:ascii="Times New Roman" w:hAnsi="Times New Roman" w:cs="Times New Roman"/>
      <w:lang w:eastAsia="en-GB"/>
    </w:rPr>
  </w:style>
  <w:style w:type="paragraph" w:customStyle="1" w:styleId="Default">
    <w:name w:val="Default"/>
    <w:rsid w:val="008145EF"/>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uiPriority w:val="99"/>
    <w:rsid w:val="00EB61FA"/>
    <w:rPr>
      <w:rFonts w:eastAsiaTheme="minorHAns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3073">
      <w:bodyDiv w:val="1"/>
      <w:marLeft w:val="0"/>
      <w:marRight w:val="0"/>
      <w:marTop w:val="0"/>
      <w:marBottom w:val="0"/>
      <w:divBdr>
        <w:top w:val="none" w:sz="0" w:space="0" w:color="auto"/>
        <w:left w:val="none" w:sz="0" w:space="0" w:color="auto"/>
        <w:bottom w:val="none" w:sz="0" w:space="0" w:color="auto"/>
        <w:right w:val="none" w:sz="0" w:space="0" w:color="auto"/>
      </w:divBdr>
    </w:div>
    <w:div w:id="122039625">
      <w:bodyDiv w:val="1"/>
      <w:marLeft w:val="0"/>
      <w:marRight w:val="0"/>
      <w:marTop w:val="0"/>
      <w:marBottom w:val="0"/>
      <w:divBdr>
        <w:top w:val="none" w:sz="0" w:space="0" w:color="auto"/>
        <w:left w:val="none" w:sz="0" w:space="0" w:color="auto"/>
        <w:bottom w:val="none" w:sz="0" w:space="0" w:color="auto"/>
        <w:right w:val="none" w:sz="0" w:space="0" w:color="auto"/>
      </w:divBdr>
    </w:div>
    <w:div w:id="175272397">
      <w:bodyDiv w:val="1"/>
      <w:marLeft w:val="0"/>
      <w:marRight w:val="0"/>
      <w:marTop w:val="0"/>
      <w:marBottom w:val="0"/>
      <w:divBdr>
        <w:top w:val="none" w:sz="0" w:space="0" w:color="auto"/>
        <w:left w:val="none" w:sz="0" w:space="0" w:color="auto"/>
        <w:bottom w:val="none" w:sz="0" w:space="0" w:color="auto"/>
        <w:right w:val="none" w:sz="0" w:space="0" w:color="auto"/>
      </w:divBdr>
    </w:div>
    <w:div w:id="187373689">
      <w:bodyDiv w:val="1"/>
      <w:marLeft w:val="0"/>
      <w:marRight w:val="0"/>
      <w:marTop w:val="0"/>
      <w:marBottom w:val="0"/>
      <w:divBdr>
        <w:top w:val="none" w:sz="0" w:space="0" w:color="auto"/>
        <w:left w:val="none" w:sz="0" w:space="0" w:color="auto"/>
        <w:bottom w:val="none" w:sz="0" w:space="0" w:color="auto"/>
        <w:right w:val="none" w:sz="0" w:space="0" w:color="auto"/>
      </w:divBdr>
    </w:div>
    <w:div w:id="208877498">
      <w:bodyDiv w:val="1"/>
      <w:marLeft w:val="0"/>
      <w:marRight w:val="0"/>
      <w:marTop w:val="0"/>
      <w:marBottom w:val="0"/>
      <w:divBdr>
        <w:top w:val="none" w:sz="0" w:space="0" w:color="auto"/>
        <w:left w:val="none" w:sz="0" w:space="0" w:color="auto"/>
        <w:bottom w:val="none" w:sz="0" w:space="0" w:color="auto"/>
        <w:right w:val="none" w:sz="0" w:space="0" w:color="auto"/>
      </w:divBdr>
    </w:div>
    <w:div w:id="224994831">
      <w:bodyDiv w:val="1"/>
      <w:marLeft w:val="0"/>
      <w:marRight w:val="0"/>
      <w:marTop w:val="0"/>
      <w:marBottom w:val="0"/>
      <w:divBdr>
        <w:top w:val="none" w:sz="0" w:space="0" w:color="auto"/>
        <w:left w:val="none" w:sz="0" w:space="0" w:color="auto"/>
        <w:bottom w:val="none" w:sz="0" w:space="0" w:color="auto"/>
        <w:right w:val="none" w:sz="0" w:space="0" w:color="auto"/>
      </w:divBdr>
    </w:div>
    <w:div w:id="240261161">
      <w:bodyDiv w:val="1"/>
      <w:marLeft w:val="0"/>
      <w:marRight w:val="0"/>
      <w:marTop w:val="0"/>
      <w:marBottom w:val="0"/>
      <w:divBdr>
        <w:top w:val="none" w:sz="0" w:space="0" w:color="auto"/>
        <w:left w:val="none" w:sz="0" w:space="0" w:color="auto"/>
        <w:bottom w:val="none" w:sz="0" w:space="0" w:color="auto"/>
        <w:right w:val="none" w:sz="0" w:space="0" w:color="auto"/>
      </w:divBdr>
    </w:div>
    <w:div w:id="262954639">
      <w:bodyDiv w:val="1"/>
      <w:marLeft w:val="0"/>
      <w:marRight w:val="0"/>
      <w:marTop w:val="0"/>
      <w:marBottom w:val="0"/>
      <w:divBdr>
        <w:top w:val="none" w:sz="0" w:space="0" w:color="auto"/>
        <w:left w:val="none" w:sz="0" w:space="0" w:color="auto"/>
        <w:bottom w:val="none" w:sz="0" w:space="0" w:color="auto"/>
        <w:right w:val="none" w:sz="0" w:space="0" w:color="auto"/>
      </w:divBdr>
    </w:div>
    <w:div w:id="328102135">
      <w:bodyDiv w:val="1"/>
      <w:marLeft w:val="0"/>
      <w:marRight w:val="0"/>
      <w:marTop w:val="0"/>
      <w:marBottom w:val="0"/>
      <w:divBdr>
        <w:top w:val="none" w:sz="0" w:space="0" w:color="auto"/>
        <w:left w:val="none" w:sz="0" w:space="0" w:color="auto"/>
        <w:bottom w:val="none" w:sz="0" w:space="0" w:color="auto"/>
        <w:right w:val="none" w:sz="0" w:space="0" w:color="auto"/>
      </w:divBdr>
    </w:div>
    <w:div w:id="356270277">
      <w:bodyDiv w:val="1"/>
      <w:marLeft w:val="0"/>
      <w:marRight w:val="0"/>
      <w:marTop w:val="0"/>
      <w:marBottom w:val="0"/>
      <w:divBdr>
        <w:top w:val="none" w:sz="0" w:space="0" w:color="auto"/>
        <w:left w:val="none" w:sz="0" w:space="0" w:color="auto"/>
        <w:bottom w:val="none" w:sz="0" w:space="0" w:color="auto"/>
        <w:right w:val="none" w:sz="0" w:space="0" w:color="auto"/>
      </w:divBdr>
    </w:div>
    <w:div w:id="393816546">
      <w:bodyDiv w:val="1"/>
      <w:marLeft w:val="0"/>
      <w:marRight w:val="0"/>
      <w:marTop w:val="0"/>
      <w:marBottom w:val="0"/>
      <w:divBdr>
        <w:top w:val="none" w:sz="0" w:space="0" w:color="auto"/>
        <w:left w:val="none" w:sz="0" w:space="0" w:color="auto"/>
        <w:bottom w:val="none" w:sz="0" w:space="0" w:color="auto"/>
        <w:right w:val="none" w:sz="0" w:space="0" w:color="auto"/>
      </w:divBdr>
    </w:div>
    <w:div w:id="463355130">
      <w:bodyDiv w:val="1"/>
      <w:marLeft w:val="0"/>
      <w:marRight w:val="0"/>
      <w:marTop w:val="0"/>
      <w:marBottom w:val="0"/>
      <w:divBdr>
        <w:top w:val="none" w:sz="0" w:space="0" w:color="auto"/>
        <w:left w:val="none" w:sz="0" w:space="0" w:color="auto"/>
        <w:bottom w:val="none" w:sz="0" w:space="0" w:color="auto"/>
        <w:right w:val="none" w:sz="0" w:space="0" w:color="auto"/>
      </w:divBdr>
    </w:div>
    <w:div w:id="502210273">
      <w:bodyDiv w:val="1"/>
      <w:marLeft w:val="0"/>
      <w:marRight w:val="0"/>
      <w:marTop w:val="0"/>
      <w:marBottom w:val="0"/>
      <w:divBdr>
        <w:top w:val="none" w:sz="0" w:space="0" w:color="auto"/>
        <w:left w:val="none" w:sz="0" w:space="0" w:color="auto"/>
        <w:bottom w:val="none" w:sz="0" w:space="0" w:color="auto"/>
        <w:right w:val="none" w:sz="0" w:space="0" w:color="auto"/>
      </w:divBdr>
    </w:div>
    <w:div w:id="544562457">
      <w:bodyDiv w:val="1"/>
      <w:marLeft w:val="0"/>
      <w:marRight w:val="0"/>
      <w:marTop w:val="0"/>
      <w:marBottom w:val="0"/>
      <w:divBdr>
        <w:top w:val="none" w:sz="0" w:space="0" w:color="auto"/>
        <w:left w:val="none" w:sz="0" w:space="0" w:color="auto"/>
        <w:bottom w:val="none" w:sz="0" w:space="0" w:color="auto"/>
        <w:right w:val="none" w:sz="0" w:space="0" w:color="auto"/>
      </w:divBdr>
    </w:div>
    <w:div w:id="655693879">
      <w:bodyDiv w:val="1"/>
      <w:marLeft w:val="0"/>
      <w:marRight w:val="0"/>
      <w:marTop w:val="0"/>
      <w:marBottom w:val="0"/>
      <w:divBdr>
        <w:top w:val="none" w:sz="0" w:space="0" w:color="auto"/>
        <w:left w:val="none" w:sz="0" w:space="0" w:color="auto"/>
        <w:bottom w:val="none" w:sz="0" w:space="0" w:color="auto"/>
        <w:right w:val="none" w:sz="0" w:space="0" w:color="auto"/>
      </w:divBdr>
      <w:divsChild>
        <w:div w:id="51582164">
          <w:marLeft w:val="0"/>
          <w:marRight w:val="0"/>
          <w:marTop w:val="0"/>
          <w:marBottom w:val="0"/>
          <w:divBdr>
            <w:top w:val="none" w:sz="0" w:space="0" w:color="auto"/>
            <w:left w:val="none" w:sz="0" w:space="0" w:color="auto"/>
            <w:bottom w:val="none" w:sz="0" w:space="0" w:color="auto"/>
            <w:right w:val="none" w:sz="0" w:space="0" w:color="auto"/>
          </w:divBdr>
          <w:divsChild>
            <w:div w:id="107355028">
              <w:marLeft w:val="0"/>
              <w:marRight w:val="0"/>
              <w:marTop w:val="0"/>
              <w:marBottom w:val="0"/>
              <w:divBdr>
                <w:top w:val="none" w:sz="0" w:space="0" w:color="auto"/>
                <w:left w:val="none" w:sz="0" w:space="0" w:color="auto"/>
                <w:bottom w:val="none" w:sz="0" w:space="0" w:color="auto"/>
                <w:right w:val="none" w:sz="0" w:space="0" w:color="auto"/>
              </w:divBdr>
              <w:divsChild>
                <w:div w:id="1676960258">
                  <w:marLeft w:val="0"/>
                  <w:marRight w:val="0"/>
                  <w:marTop w:val="0"/>
                  <w:marBottom w:val="0"/>
                  <w:divBdr>
                    <w:top w:val="none" w:sz="0" w:space="0" w:color="auto"/>
                    <w:left w:val="none" w:sz="0" w:space="0" w:color="auto"/>
                    <w:bottom w:val="none" w:sz="0" w:space="0" w:color="auto"/>
                    <w:right w:val="none" w:sz="0" w:space="0" w:color="auto"/>
                  </w:divBdr>
                  <w:divsChild>
                    <w:div w:id="1617786440">
                      <w:marLeft w:val="0"/>
                      <w:marRight w:val="0"/>
                      <w:marTop w:val="0"/>
                      <w:marBottom w:val="0"/>
                      <w:divBdr>
                        <w:top w:val="none" w:sz="0" w:space="0" w:color="auto"/>
                        <w:left w:val="none" w:sz="0" w:space="0" w:color="auto"/>
                        <w:bottom w:val="none" w:sz="0" w:space="0" w:color="auto"/>
                        <w:right w:val="none" w:sz="0" w:space="0" w:color="auto"/>
                      </w:divBdr>
                      <w:divsChild>
                        <w:div w:id="1389722785">
                          <w:marLeft w:val="0"/>
                          <w:marRight w:val="0"/>
                          <w:marTop w:val="0"/>
                          <w:marBottom w:val="0"/>
                          <w:divBdr>
                            <w:top w:val="none" w:sz="0" w:space="0" w:color="auto"/>
                            <w:left w:val="none" w:sz="0" w:space="0" w:color="auto"/>
                            <w:bottom w:val="none" w:sz="0" w:space="0" w:color="auto"/>
                            <w:right w:val="none" w:sz="0" w:space="0" w:color="auto"/>
                          </w:divBdr>
                          <w:divsChild>
                            <w:div w:id="17285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86719">
      <w:bodyDiv w:val="1"/>
      <w:marLeft w:val="0"/>
      <w:marRight w:val="0"/>
      <w:marTop w:val="0"/>
      <w:marBottom w:val="0"/>
      <w:divBdr>
        <w:top w:val="none" w:sz="0" w:space="0" w:color="auto"/>
        <w:left w:val="none" w:sz="0" w:space="0" w:color="auto"/>
        <w:bottom w:val="none" w:sz="0" w:space="0" w:color="auto"/>
        <w:right w:val="none" w:sz="0" w:space="0" w:color="auto"/>
      </w:divBdr>
    </w:div>
    <w:div w:id="1005287549">
      <w:bodyDiv w:val="1"/>
      <w:marLeft w:val="0"/>
      <w:marRight w:val="0"/>
      <w:marTop w:val="0"/>
      <w:marBottom w:val="0"/>
      <w:divBdr>
        <w:top w:val="none" w:sz="0" w:space="0" w:color="auto"/>
        <w:left w:val="none" w:sz="0" w:space="0" w:color="auto"/>
        <w:bottom w:val="none" w:sz="0" w:space="0" w:color="auto"/>
        <w:right w:val="none" w:sz="0" w:space="0" w:color="auto"/>
      </w:divBdr>
    </w:div>
    <w:div w:id="1099717433">
      <w:bodyDiv w:val="1"/>
      <w:marLeft w:val="0"/>
      <w:marRight w:val="0"/>
      <w:marTop w:val="0"/>
      <w:marBottom w:val="0"/>
      <w:divBdr>
        <w:top w:val="none" w:sz="0" w:space="0" w:color="auto"/>
        <w:left w:val="none" w:sz="0" w:space="0" w:color="auto"/>
        <w:bottom w:val="none" w:sz="0" w:space="0" w:color="auto"/>
        <w:right w:val="none" w:sz="0" w:space="0" w:color="auto"/>
      </w:divBdr>
    </w:div>
    <w:div w:id="1201212378">
      <w:bodyDiv w:val="1"/>
      <w:marLeft w:val="0"/>
      <w:marRight w:val="0"/>
      <w:marTop w:val="0"/>
      <w:marBottom w:val="0"/>
      <w:divBdr>
        <w:top w:val="none" w:sz="0" w:space="0" w:color="auto"/>
        <w:left w:val="none" w:sz="0" w:space="0" w:color="auto"/>
        <w:bottom w:val="none" w:sz="0" w:space="0" w:color="auto"/>
        <w:right w:val="none" w:sz="0" w:space="0" w:color="auto"/>
      </w:divBdr>
    </w:div>
    <w:div w:id="1329602455">
      <w:bodyDiv w:val="1"/>
      <w:marLeft w:val="0"/>
      <w:marRight w:val="0"/>
      <w:marTop w:val="0"/>
      <w:marBottom w:val="0"/>
      <w:divBdr>
        <w:top w:val="none" w:sz="0" w:space="0" w:color="auto"/>
        <w:left w:val="none" w:sz="0" w:space="0" w:color="auto"/>
        <w:bottom w:val="none" w:sz="0" w:space="0" w:color="auto"/>
        <w:right w:val="none" w:sz="0" w:space="0" w:color="auto"/>
      </w:divBdr>
    </w:div>
    <w:div w:id="1523010432">
      <w:bodyDiv w:val="1"/>
      <w:marLeft w:val="0"/>
      <w:marRight w:val="0"/>
      <w:marTop w:val="0"/>
      <w:marBottom w:val="0"/>
      <w:divBdr>
        <w:top w:val="none" w:sz="0" w:space="0" w:color="auto"/>
        <w:left w:val="none" w:sz="0" w:space="0" w:color="auto"/>
        <w:bottom w:val="none" w:sz="0" w:space="0" w:color="auto"/>
        <w:right w:val="none" w:sz="0" w:space="0" w:color="auto"/>
      </w:divBdr>
    </w:div>
    <w:div w:id="1558323389">
      <w:bodyDiv w:val="1"/>
      <w:marLeft w:val="0"/>
      <w:marRight w:val="0"/>
      <w:marTop w:val="0"/>
      <w:marBottom w:val="0"/>
      <w:divBdr>
        <w:top w:val="none" w:sz="0" w:space="0" w:color="auto"/>
        <w:left w:val="none" w:sz="0" w:space="0" w:color="auto"/>
        <w:bottom w:val="none" w:sz="0" w:space="0" w:color="auto"/>
        <w:right w:val="none" w:sz="0" w:space="0" w:color="auto"/>
      </w:divBdr>
      <w:divsChild>
        <w:div w:id="896016999">
          <w:marLeft w:val="0"/>
          <w:marRight w:val="0"/>
          <w:marTop w:val="0"/>
          <w:marBottom w:val="0"/>
          <w:divBdr>
            <w:top w:val="none" w:sz="0" w:space="0" w:color="auto"/>
            <w:left w:val="none" w:sz="0" w:space="0" w:color="auto"/>
            <w:bottom w:val="none" w:sz="0" w:space="0" w:color="auto"/>
            <w:right w:val="none" w:sz="0" w:space="0" w:color="auto"/>
          </w:divBdr>
          <w:divsChild>
            <w:div w:id="1479497475">
              <w:marLeft w:val="0"/>
              <w:marRight w:val="0"/>
              <w:marTop w:val="0"/>
              <w:marBottom w:val="0"/>
              <w:divBdr>
                <w:top w:val="none" w:sz="0" w:space="0" w:color="auto"/>
                <w:left w:val="none" w:sz="0" w:space="0" w:color="auto"/>
                <w:bottom w:val="none" w:sz="0" w:space="0" w:color="auto"/>
                <w:right w:val="none" w:sz="0" w:space="0" w:color="auto"/>
              </w:divBdr>
              <w:divsChild>
                <w:div w:id="983311098">
                  <w:marLeft w:val="0"/>
                  <w:marRight w:val="0"/>
                  <w:marTop w:val="0"/>
                  <w:marBottom w:val="0"/>
                  <w:divBdr>
                    <w:top w:val="none" w:sz="0" w:space="0" w:color="auto"/>
                    <w:left w:val="none" w:sz="0" w:space="0" w:color="auto"/>
                    <w:bottom w:val="none" w:sz="0" w:space="0" w:color="auto"/>
                    <w:right w:val="none" w:sz="0" w:space="0" w:color="auto"/>
                  </w:divBdr>
                  <w:divsChild>
                    <w:div w:id="456411583">
                      <w:marLeft w:val="0"/>
                      <w:marRight w:val="0"/>
                      <w:marTop w:val="0"/>
                      <w:marBottom w:val="0"/>
                      <w:divBdr>
                        <w:top w:val="none" w:sz="0" w:space="0" w:color="auto"/>
                        <w:left w:val="none" w:sz="0" w:space="0" w:color="auto"/>
                        <w:bottom w:val="none" w:sz="0" w:space="0" w:color="auto"/>
                        <w:right w:val="none" w:sz="0" w:space="0" w:color="auto"/>
                      </w:divBdr>
                      <w:divsChild>
                        <w:div w:id="1545941673">
                          <w:marLeft w:val="0"/>
                          <w:marRight w:val="0"/>
                          <w:marTop w:val="0"/>
                          <w:marBottom w:val="0"/>
                          <w:divBdr>
                            <w:top w:val="none" w:sz="0" w:space="0" w:color="auto"/>
                            <w:left w:val="none" w:sz="0" w:space="0" w:color="auto"/>
                            <w:bottom w:val="none" w:sz="0" w:space="0" w:color="auto"/>
                            <w:right w:val="none" w:sz="0" w:space="0" w:color="auto"/>
                          </w:divBdr>
                          <w:divsChild>
                            <w:div w:id="35737084">
                              <w:marLeft w:val="0"/>
                              <w:marRight w:val="0"/>
                              <w:marTop w:val="0"/>
                              <w:marBottom w:val="0"/>
                              <w:divBdr>
                                <w:top w:val="none" w:sz="0" w:space="0" w:color="auto"/>
                                <w:left w:val="none" w:sz="0" w:space="0" w:color="auto"/>
                                <w:bottom w:val="none" w:sz="0" w:space="0" w:color="auto"/>
                                <w:right w:val="none" w:sz="0" w:space="0" w:color="auto"/>
                              </w:divBdr>
                              <w:divsChild>
                                <w:div w:id="703167036">
                                  <w:marLeft w:val="0"/>
                                  <w:marRight w:val="0"/>
                                  <w:marTop w:val="0"/>
                                  <w:marBottom w:val="0"/>
                                  <w:divBdr>
                                    <w:top w:val="none" w:sz="0" w:space="0" w:color="auto"/>
                                    <w:left w:val="none" w:sz="0" w:space="0" w:color="auto"/>
                                    <w:bottom w:val="none" w:sz="0" w:space="0" w:color="auto"/>
                                    <w:right w:val="none" w:sz="0" w:space="0" w:color="auto"/>
                                  </w:divBdr>
                                  <w:divsChild>
                                    <w:div w:id="751119177">
                                      <w:marLeft w:val="0"/>
                                      <w:marRight w:val="0"/>
                                      <w:marTop w:val="0"/>
                                      <w:marBottom w:val="0"/>
                                      <w:divBdr>
                                        <w:top w:val="none" w:sz="0" w:space="0" w:color="auto"/>
                                        <w:left w:val="none" w:sz="0" w:space="0" w:color="auto"/>
                                        <w:bottom w:val="none" w:sz="0" w:space="0" w:color="auto"/>
                                        <w:right w:val="none" w:sz="0" w:space="0" w:color="auto"/>
                                      </w:divBdr>
                                      <w:divsChild>
                                        <w:div w:id="189339687">
                                          <w:marLeft w:val="0"/>
                                          <w:marRight w:val="0"/>
                                          <w:marTop w:val="0"/>
                                          <w:marBottom w:val="0"/>
                                          <w:divBdr>
                                            <w:top w:val="none" w:sz="0" w:space="0" w:color="auto"/>
                                            <w:left w:val="none" w:sz="0" w:space="0" w:color="auto"/>
                                            <w:bottom w:val="none" w:sz="0" w:space="0" w:color="auto"/>
                                            <w:right w:val="none" w:sz="0" w:space="0" w:color="auto"/>
                                          </w:divBdr>
                                          <w:divsChild>
                                            <w:div w:id="1819881495">
                                              <w:marLeft w:val="0"/>
                                              <w:marRight w:val="0"/>
                                              <w:marTop w:val="0"/>
                                              <w:marBottom w:val="0"/>
                                              <w:divBdr>
                                                <w:top w:val="none" w:sz="0" w:space="0" w:color="auto"/>
                                                <w:left w:val="none" w:sz="0" w:space="0" w:color="auto"/>
                                                <w:bottom w:val="none" w:sz="0" w:space="0" w:color="auto"/>
                                                <w:right w:val="none" w:sz="0" w:space="0" w:color="auto"/>
                                              </w:divBdr>
                                              <w:divsChild>
                                                <w:div w:id="1785927818">
                                                  <w:marLeft w:val="0"/>
                                                  <w:marRight w:val="0"/>
                                                  <w:marTop w:val="0"/>
                                                  <w:marBottom w:val="0"/>
                                                  <w:divBdr>
                                                    <w:top w:val="none" w:sz="0" w:space="0" w:color="auto"/>
                                                    <w:left w:val="none" w:sz="0" w:space="0" w:color="auto"/>
                                                    <w:bottom w:val="none" w:sz="0" w:space="0" w:color="auto"/>
                                                    <w:right w:val="none" w:sz="0" w:space="0" w:color="auto"/>
                                                  </w:divBdr>
                                                  <w:divsChild>
                                                    <w:div w:id="39786954">
                                                      <w:marLeft w:val="0"/>
                                                      <w:marRight w:val="0"/>
                                                      <w:marTop w:val="0"/>
                                                      <w:marBottom w:val="0"/>
                                                      <w:divBdr>
                                                        <w:top w:val="none" w:sz="0" w:space="0" w:color="auto"/>
                                                        <w:left w:val="none" w:sz="0" w:space="0" w:color="auto"/>
                                                        <w:bottom w:val="none" w:sz="0" w:space="0" w:color="auto"/>
                                                        <w:right w:val="none" w:sz="0" w:space="0" w:color="auto"/>
                                                      </w:divBdr>
                                                      <w:divsChild>
                                                        <w:div w:id="254559320">
                                                          <w:marLeft w:val="0"/>
                                                          <w:marRight w:val="0"/>
                                                          <w:marTop w:val="0"/>
                                                          <w:marBottom w:val="0"/>
                                                          <w:divBdr>
                                                            <w:top w:val="none" w:sz="0" w:space="0" w:color="auto"/>
                                                            <w:left w:val="none" w:sz="0" w:space="0" w:color="auto"/>
                                                            <w:bottom w:val="none" w:sz="0" w:space="0" w:color="auto"/>
                                                            <w:right w:val="none" w:sz="0" w:space="0" w:color="auto"/>
                                                          </w:divBdr>
                                                          <w:divsChild>
                                                            <w:div w:id="545676895">
                                                              <w:marLeft w:val="0"/>
                                                              <w:marRight w:val="0"/>
                                                              <w:marTop w:val="0"/>
                                                              <w:marBottom w:val="0"/>
                                                              <w:divBdr>
                                                                <w:top w:val="none" w:sz="0" w:space="0" w:color="auto"/>
                                                                <w:left w:val="none" w:sz="0" w:space="0" w:color="auto"/>
                                                                <w:bottom w:val="none" w:sz="0" w:space="0" w:color="auto"/>
                                                                <w:right w:val="none" w:sz="0" w:space="0" w:color="auto"/>
                                                              </w:divBdr>
                                                              <w:divsChild>
                                                                <w:div w:id="9700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4072953">
      <w:bodyDiv w:val="1"/>
      <w:marLeft w:val="0"/>
      <w:marRight w:val="0"/>
      <w:marTop w:val="0"/>
      <w:marBottom w:val="0"/>
      <w:divBdr>
        <w:top w:val="none" w:sz="0" w:space="0" w:color="auto"/>
        <w:left w:val="none" w:sz="0" w:space="0" w:color="auto"/>
        <w:bottom w:val="none" w:sz="0" w:space="0" w:color="auto"/>
        <w:right w:val="none" w:sz="0" w:space="0" w:color="auto"/>
      </w:divBdr>
    </w:div>
    <w:div w:id="1658416851">
      <w:bodyDiv w:val="1"/>
      <w:marLeft w:val="0"/>
      <w:marRight w:val="0"/>
      <w:marTop w:val="0"/>
      <w:marBottom w:val="0"/>
      <w:divBdr>
        <w:top w:val="none" w:sz="0" w:space="0" w:color="auto"/>
        <w:left w:val="none" w:sz="0" w:space="0" w:color="auto"/>
        <w:bottom w:val="none" w:sz="0" w:space="0" w:color="auto"/>
        <w:right w:val="none" w:sz="0" w:space="0" w:color="auto"/>
      </w:divBdr>
    </w:div>
    <w:div w:id="1795754987">
      <w:bodyDiv w:val="1"/>
      <w:marLeft w:val="0"/>
      <w:marRight w:val="0"/>
      <w:marTop w:val="0"/>
      <w:marBottom w:val="0"/>
      <w:divBdr>
        <w:top w:val="none" w:sz="0" w:space="0" w:color="auto"/>
        <w:left w:val="none" w:sz="0" w:space="0" w:color="auto"/>
        <w:bottom w:val="none" w:sz="0" w:space="0" w:color="auto"/>
        <w:right w:val="none" w:sz="0" w:space="0" w:color="auto"/>
      </w:divBdr>
      <w:divsChild>
        <w:div w:id="1367607466">
          <w:marLeft w:val="0"/>
          <w:marRight w:val="0"/>
          <w:marTop w:val="0"/>
          <w:marBottom w:val="0"/>
          <w:divBdr>
            <w:top w:val="none" w:sz="0" w:space="0" w:color="auto"/>
            <w:left w:val="none" w:sz="0" w:space="0" w:color="auto"/>
            <w:bottom w:val="none" w:sz="0" w:space="0" w:color="auto"/>
            <w:right w:val="none" w:sz="0" w:space="0" w:color="auto"/>
          </w:divBdr>
          <w:divsChild>
            <w:div w:id="1249003650">
              <w:marLeft w:val="0"/>
              <w:marRight w:val="0"/>
              <w:marTop w:val="0"/>
              <w:marBottom w:val="0"/>
              <w:divBdr>
                <w:top w:val="none" w:sz="0" w:space="0" w:color="auto"/>
                <w:left w:val="none" w:sz="0" w:space="0" w:color="auto"/>
                <w:bottom w:val="none" w:sz="0" w:space="0" w:color="auto"/>
                <w:right w:val="none" w:sz="0" w:space="0" w:color="auto"/>
              </w:divBdr>
              <w:divsChild>
                <w:div w:id="1629509493">
                  <w:marLeft w:val="0"/>
                  <w:marRight w:val="0"/>
                  <w:marTop w:val="0"/>
                  <w:marBottom w:val="0"/>
                  <w:divBdr>
                    <w:top w:val="none" w:sz="0" w:space="0" w:color="auto"/>
                    <w:left w:val="none" w:sz="0" w:space="0" w:color="auto"/>
                    <w:bottom w:val="none" w:sz="0" w:space="0" w:color="auto"/>
                    <w:right w:val="none" w:sz="0" w:space="0" w:color="auto"/>
                  </w:divBdr>
                  <w:divsChild>
                    <w:div w:id="1364476214">
                      <w:marLeft w:val="0"/>
                      <w:marRight w:val="0"/>
                      <w:marTop w:val="0"/>
                      <w:marBottom w:val="0"/>
                      <w:divBdr>
                        <w:top w:val="none" w:sz="0" w:space="0" w:color="auto"/>
                        <w:left w:val="none" w:sz="0" w:space="0" w:color="auto"/>
                        <w:bottom w:val="none" w:sz="0" w:space="0" w:color="auto"/>
                        <w:right w:val="none" w:sz="0" w:space="0" w:color="auto"/>
                      </w:divBdr>
                      <w:divsChild>
                        <w:div w:id="1519659166">
                          <w:marLeft w:val="0"/>
                          <w:marRight w:val="0"/>
                          <w:marTop w:val="0"/>
                          <w:marBottom w:val="0"/>
                          <w:divBdr>
                            <w:top w:val="none" w:sz="0" w:space="0" w:color="auto"/>
                            <w:left w:val="none" w:sz="0" w:space="0" w:color="auto"/>
                            <w:bottom w:val="none" w:sz="0" w:space="0" w:color="auto"/>
                            <w:right w:val="none" w:sz="0" w:space="0" w:color="auto"/>
                          </w:divBdr>
                          <w:divsChild>
                            <w:div w:id="1787187832">
                              <w:marLeft w:val="0"/>
                              <w:marRight w:val="0"/>
                              <w:marTop w:val="0"/>
                              <w:marBottom w:val="0"/>
                              <w:divBdr>
                                <w:top w:val="none" w:sz="0" w:space="0" w:color="auto"/>
                                <w:left w:val="none" w:sz="0" w:space="0" w:color="auto"/>
                                <w:bottom w:val="none" w:sz="0" w:space="0" w:color="auto"/>
                                <w:right w:val="none" w:sz="0" w:space="0" w:color="auto"/>
                              </w:divBdr>
                              <w:divsChild>
                                <w:div w:id="1910265338">
                                  <w:marLeft w:val="0"/>
                                  <w:marRight w:val="0"/>
                                  <w:marTop w:val="0"/>
                                  <w:marBottom w:val="0"/>
                                  <w:divBdr>
                                    <w:top w:val="none" w:sz="0" w:space="0" w:color="auto"/>
                                    <w:left w:val="none" w:sz="0" w:space="0" w:color="auto"/>
                                    <w:bottom w:val="none" w:sz="0" w:space="0" w:color="auto"/>
                                    <w:right w:val="none" w:sz="0" w:space="0" w:color="auto"/>
                                  </w:divBdr>
                                  <w:divsChild>
                                    <w:div w:id="811603165">
                                      <w:marLeft w:val="0"/>
                                      <w:marRight w:val="0"/>
                                      <w:marTop w:val="0"/>
                                      <w:marBottom w:val="0"/>
                                      <w:divBdr>
                                        <w:top w:val="none" w:sz="0" w:space="0" w:color="auto"/>
                                        <w:left w:val="none" w:sz="0" w:space="0" w:color="auto"/>
                                        <w:bottom w:val="none" w:sz="0" w:space="0" w:color="auto"/>
                                        <w:right w:val="none" w:sz="0" w:space="0" w:color="auto"/>
                                      </w:divBdr>
                                      <w:divsChild>
                                        <w:div w:id="1118376902">
                                          <w:marLeft w:val="0"/>
                                          <w:marRight w:val="0"/>
                                          <w:marTop w:val="0"/>
                                          <w:marBottom w:val="0"/>
                                          <w:divBdr>
                                            <w:top w:val="none" w:sz="0" w:space="0" w:color="auto"/>
                                            <w:left w:val="none" w:sz="0" w:space="0" w:color="auto"/>
                                            <w:bottom w:val="none" w:sz="0" w:space="0" w:color="auto"/>
                                            <w:right w:val="none" w:sz="0" w:space="0" w:color="auto"/>
                                          </w:divBdr>
                                          <w:divsChild>
                                            <w:div w:id="820923546">
                                              <w:marLeft w:val="0"/>
                                              <w:marRight w:val="0"/>
                                              <w:marTop w:val="0"/>
                                              <w:marBottom w:val="0"/>
                                              <w:divBdr>
                                                <w:top w:val="none" w:sz="0" w:space="0" w:color="auto"/>
                                                <w:left w:val="none" w:sz="0" w:space="0" w:color="auto"/>
                                                <w:bottom w:val="none" w:sz="0" w:space="0" w:color="auto"/>
                                                <w:right w:val="none" w:sz="0" w:space="0" w:color="auto"/>
                                              </w:divBdr>
                                              <w:divsChild>
                                                <w:div w:id="755636117">
                                                  <w:marLeft w:val="0"/>
                                                  <w:marRight w:val="0"/>
                                                  <w:marTop w:val="0"/>
                                                  <w:marBottom w:val="0"/>
                                                  <w:divBdr>
                                                    <w:top w:val="none" w:sz="0" w:space="0" w:color="auto"/>
                                                    <w:left w:val="none" w:sz="0" w:space="0" w:color="auto"/>
                                                    <w:bottom w:val="none" w:sz="0" w:space="0" w:color="auto"/>
                                                    <w:right w:val="none" w:sz="0" w:space="0" w:color="auto"/>
                                                  </w:divBdr>
                                                  <w:divsChild>
                                                    <w:div w:id="1766806411">
                                                      <w:marLeft w:val="0"/>
                                                      <w:marRight w:val="0"/>
                                                      <w:marTop w:val="0"/>
                                                      <w:marBottom w:val="0"/>
                                                      <w:divBdr>
                                                        <w:top w:val="none" w:sz="0" w:space="0" w:color="auto"/>
                                                        <w:left w:val="none" w:sz="0" w:space="0" w:color="auto"/>
                                                        <w:bottom w:val="none" w:sz="0" w:space="0" w:color="auto"/>
                                                        <w:right w:val="none" w:sz="0" w:space="0" w:color="auto"/>
                                                      </w:divBdr>
                                                      <w:divsChild>
                                                        <w:div w:id="393507881">
                                                          <w:marLeft w:val="0"/>
                                                          <w:marRight w:val="0"/>
                                                          <w:marTop w:val="0"/>
                                                          <w:marBottom w:val="0"/>
                                                          <w:divBdr>
                                                            <w:top w:val="none" w:sz="0" w:space="0" w:color="auto"/>
                                                            <w:left w:val="none" w:sz="0" w:space="0" w:color="auto"/>
                                                            <w:bottom w:val="none" w:sz="0" w:space="0" w:color="auto"/>
                                                            <w:right w:val="none" w:sz="0" w:space="0" w:color="auto"/>
                                                          </w:divBdr>
                                                          <w:divsChild>
                                                            <w:div w:id="1108541988">
                                                              <w:marLeft w:val="0"/>
                                                              <w:marRight w:val="0"/>
                                                              <w:marTop w:val="0"/>
                                                              <w:marBottom w:val="0"/>
                                                              <w:divBdr>
                                                                <w:top w:val="none" w:sz="0" w:space="0" w:color="auto"/>
                                                                <w:left w:val="none" w:sz="0" w:space="0" w:color="auto"/>
                                                                <w:bottom w:val="none" w:sz="0" w:space="0" w:color="auto"/>
                                                                <w:right w:val="none" w:sz="0" w:space="0" w:color="auto"/>
                                                              </w:divBdr>
                                                              <w:divsChild>
                                                                <w:div w:id="6880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3423516">
      <w:bodyDiv w:val="1"/>
      <w:marLeft w:val="0"/>
      <w:marRight w:val="0"/>
      <w:marTop w:val="0"/>
      <w:marBottom w:val="0"/>
      <w:divBdr>
        <w:top w:val="none" w:sz="0" w:space="0" w:color="auto"/>
        <w:left w:val="none" w:sz="0" w:space="0" w:color="auto"/>
        <w:bottom w:val="none" w:sz="0" w:space="0" w:color="auto"/>
        <w:right w:val="none" w:sz="0" w:space="0" w:color="auto"/>
      </w:divBdr>
    </w:div>
    <w:div w:id="2054646659">
      <w:bodyDiv w:val="1"/>
      <w:marLeft w:val="0"/>
      <w:marRight w:val="0"/>
      <w:marTop w:val="0"/>
      <w:marBottom w:val="0"/>
      <w:divBdr>
        <w:top w:val="none" w:sz="0" w:space="0" w:color="auto"/>
        <w:left w:val="none" w:sz="0" w:space="0" w:color="auto"/>
        <w:bottom w:val="none" w:sz="0" w:space="0" w:color="auto"/>
        <w:right w:val="none" w:sz="0" w:space="0" w:color="auto"/>
      </w:divBdr>
    </w:div>
    <w:div w:id="20651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utheastlep.com/images/uploads/resources/SECTION_2_South_East_LEP_-_Growth_Deal_and_Strategic_Economic_Plan_WEB-2%281%29.pdf" TargetMode="External"/><Relationship Id="rId18" Type="http://schemas.openxmlformats.org/officeDocument/2006/relationships/hyperlink" Target="mailto:sarah.nurden@kent.gov.uk" TargetMode="External"/><Relationship Id="rId26" Type="http://schemas.openxmlformats.org/officeDocument/2006/relationships/hyperlink" Target="https://www.gov.uk/government/publications/sfa-capital-funding-investment-appraisal-template"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Holly.Aquilina@eastsussex.gov.uk" TargetMode="External"/><Relationship Id="rId34" Type="http://schemas.openxmlformats.org/officeDocument/2006/relationships/package" Target="embeddings/Microsoft_Excel_Worksheet1.xlsx"/><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Allan.Baillie@kent.gov.uk" TargetMode="External"/><Relationship Id="rId25" Type="http://schemas.openxmlformats.org/officeDocument/2006/relationships/hyperlink" Target="https://www.gov.uk/government/publications/sfa-capital-funding-support-for-leps" TargetMode="External"/><Relationship Id="rId33" Type="http://schemas.openxmlformats.org/officeDocument/2006/relationships/image" Target="media/image3.emf"/><Relationship Id="rId38" Type="http://schemas.openxmlformats.org/officeDocument/2006/relationships/hyperlink" Target="http://essexpartnership.org/content/essex-skills-evidence-base" TargetMode="External"/><Relationship Id="rId2" Type="http://schemas.openxmlformats.org/officeDocument/2006/relationships/numbering" Target="numbering.xml"/><Relationship Id="rId16" Type="http://schemas.openxmlformats.org/officeDocument/2006/relationships/hyperlink" Target="mailto:mike.rayner@kent.gov.uk" TargetMode="External"/><Relationship Id="rId20" Type="http://schemas.openxmlformats.org/officeDocument/2006/relationships/hyperlink" Target="mailto:lindsey.austin@essex.gov.uk" TargetMode="External"/><Relationship Id="rId29" Type="http://schemas.openxmlformats.org/officeDocument/2006/relationships/hyperlink" Target="http://www.southeastlep.com"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v.uk/government/publications/financial-planning-handbook" TargetMode="External"/><Relationship Id="rId32" Type="http://schemas.openxmlformats.org/officeDocument/2006/relationships/hyperlink" Target="https://www.gov.uk/government/publications/financial-planning-handbook" TargetMode="External"/><Relationship Id="rId37" Type="http://schemas.openxmlformats.org/officeDocument/2006/relationships/hyperlink" Target="http://essexpartnership.org/content/essex-employment-and-skills-board"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utheastlep.com" TargetMode="External"/><Relationship Id="rId23" Type="http://schemas.openxmlformats.org/officeDocument/2006/relationships/hyperlink" Target="https://www.gov.uk/government/publications/sfa-capital-funding-cost-models-2011-and-2013" TargetMode="External"/><Relationship Id="rId28" Type="http://schemas.openxmlformats.org/officeDocument/2006/relationships/hyperlink" Target="mailto:mike.rayner@essex.gov.uk" TargetMode="External"/><Relationship Id="rId36"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yperlink" Target="mailto:tristan.smith@essex.gov.uk"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c.europa.eu/competition/state_aid/overview/index_en.html" TargetMode="External"/><Relationship Id="rId22" Type="http://schemas.openxmlformats.org/officeDocument/2006/relationships/hyperlink" Target="https://www.gov.uk/government/publications/sfa-capital-funding-support-for-leps" TargetMode="External"/><Relationship Id="rId27" Type="http://schemas.openxmlformats.org/officeDocument/2006/relationships/hyperlink" Target="mailto:mike.rayner@essex.gov.uk" TargetMode="External"/><Relationship Id="rId30" Type="http://schemas.openxmlformats.org/officeDocument/2006/relationships/image" Target="media/image2.emf"/><Relationship Id="rId35" Type="http://schemas.openxmlformats.org/officeDocument/2006/relationships/hyperlink" Target="https://www.gov.uk/government/publications/sfa-capital-funding-support-for-leps/sfa-capital-guidance-for-completing-simplified-financial-plan-template" TargetMode="External"/><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DD4DD-3192-447F-9C8E-BB256543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46F51057</Template>
  <TotalTime>342</TotalTime>
  <Pages>19</Pages>
  <Words>5200</Words>
  <Characters>29641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Further Education College Capital Investment Fund (CCIF)</vt:lpstr>
    </vt:vector>
  </TitlesOfParts>
  <Company>Skills Funding Agency</Company>
  <LinksUpToDate>false</LinksUpToDate>
  <CharactersWithSpaces>34772</CharactersWithSpaces>
  <SharedDoc>false</SharedDoc>
  <HLinks>
    <vt:vector size="138" baseType="variant">
      <vt:variant>
        <vt:i4>5963838</vt:i4>
      </vt:variant>
      <vt:variant>
        <vt:i4>78</vt:i4>
      </vt:variant>
      <vt:variant>
        <vt:i4>0</vt:i4>
      </vt:variant>
      <vt:variant>
        <vt:i4>5</vt:i4>
      </vt:variant>
      <vt:variant>
        <vt:lpwstr>mailto:SDEservicedesk@thedataservice.org.uk</vt:lpwstr>
      </vt:variant>
      <vt:variant>
        <vt:lpwstr/>
      </vt:variant>
      <vt:variant>
        <vt:i4>917557</vt:i4>
      </vt:variant>
      <vt:variant>
        <vt:i4>75</vt:i4>
      </vt:variant>
      <vt:variant>
        <vt:i4>0</vt:i4>
      </vt:variant>
      <vt:variant>
        <vt:i4>5</vt:i4>
      </vt:variant>
      <vt:variant>
        <vt:lpwstr>mailto:propertyservices@skillsfundingagency.bis.gov.uk</vt:lpwstr>
      </vt:variant>
      <vt:variant>
        <vt:lpwstr/>
      </vt:variant>
      <vt:variant>
        <vt:i4>2555966</vt:i4>
      </vt:variant>
      <vt:variant>
        <vt:i4>72</vt:i4>
      </vt:variant>
      <vt:variant>
        <vt:i4>0</vt:i4>
      </vt:variant>
      <vt:variant>
        <vt:i4>5</vt:i4>
      </vt:variant>
      <vt:variant>
        <vt:lpwstr>http://thegateway.skillsfundingagency.bis.gov.uk/training-support/all-support/</vt:lpwstr>
      </vt:variant>
      <vt:variant>
        <vt:lpwstr/>
      </vt:variant>
      <vt:variant>
        <vt:i4>6160393</vt:i4>
      </vt:variant>
      <vt:variant>
        <vt:i4>69</vt:i4>
      </vt:variant>
      <vt:variant>
        <vt:i4>0</vt:i4>
      </vt:variant>
      <vt:variant>
        <vt:i4>5</vt:i4>
      </vt:variant>
      <vt:variant>
        <vt:lpwstr>http://thegateway.skillsfundingagency.bis.gov.uk/</vt:lpwstr>
      </vt:variant>
      <vt:variant>
        <vt:lpwstr/>
      </vt:variant>
      <vt:variant>
        <vt:i4>7471158</vt:i4>
      </vt:variant>
      <vt:variant>
        <vt:i4>66</vt:i4>
      </vt:variant>
      <vt:variant>
        <vt:i4>0</vt:i4>
      </vt:variant>
      <vt:variant>
        <vt:i4>5</vt:i4>
      </vt:variant>
      <vt:variant>
        <vt:lpwstr>http://propertyservices.skillsfundingagency.bis.gov.uk/capitalfunding/</vt:lpwstr>
      </vt:variant>
      <vt:variant>
        <vt:lpwstr/>
      </vt:variant>
      <vt:variant>
        <vt:i4>7471158</vt:i4>
      </vt:variant>
      <vt:variant>
        <vt:i4>63</vt:i4>
      </vt:variant>
      <vt:variant>
        <vt:i4>0</vt:i4>
      </vt:variant>
      <vt:variant>
        <vt:i4>5</vt:i4>
      </vt:variant>
      <vt:variant>
        <vt:lpwstr>http://propertyservices.skillsfundingagency.bis.gov.uk/capitalfunding/</vt:lpwstr>
      </vt:variant>
      <vt:variant>
        <vt:lpwstr/>
      </vt:variant>
      <vt:variant>
        <vt:i4>6422640</vt:i4>
      </vt:variant>
      <vt:variant>
        <vt:i4>60</vt:i4>
      </vt:variant>
      <vt:variant>
        <vt:i4>0</vt:i4>
      </vt:variant>
      <vt:variant>
        <vt:i4>5</vt:i4>
      </vt:variant>
      <vt:variant>
        <vt:lpwstr>mailto:</vt:lpwstr>
      </vt:variant>
      <vt:variant>
        <vt:lpwstr/>
      </vt:variant>
      <vt:variant>
        <vt:i4>3932202</vt:i4>
      </vt:variant>
      <vt:variant>
        <vt:i4>57</vt:i4>
      </vt:variant>
      <vt:variant>
        <vt:i4>0</vt:i4>
      </vt:variant>
      <vt:variant>
        <vt:i4>5</vt:i4>
      </vt:variant>
      <vt:variant>
        <vt:lpwstr>http://skillsfundingagency.bis.gov.uk/providers/finance/financialmanagement/financialmanagement/financialplanning/</vt:lpwstr>
      </vt:variant>
      <vt:variant>
        <vt:lpwstr/>
      </vt:variant>
      <vt:variant>
        <vt:i4>7471158</vt:i4>
      </vt:variant>
      <vt:variant>
        <vt:i4>54</vt:i4>
      </vt:variant>
      <vt:variant>
        <vt:i4>0</vt:i4>
      </vt:variant>
      <vt:variant>
        <vt:i4>5</vt:i4>
      </vt:variant>
      <vt:variant>
        <vt:lpwstr>http://propertyservices.skillsfundingagency.bis.gov.uk/capitalfunding/</vt:lpwstr>
      </vt:variant>
      <vt:variant>
        <vt:lpwstr/>
      </vt:variant>
      <vt:variant>
        <vt:i4>7471158</vt:i4>
      </vt:variant>
      <vt:variant>
        <vt:i4>51</vt:i4>
      </vt:variant>
      <vt:variant>
        <vt:i4>0</vt:i4>
      </vt:variant>
      <vt:variant>
        <vt:i4>5</vt:i4>
      </vt:variant>
      <vt:variant>
        <vt:lpwstr>http://propertyservices.skillsfundingagency.bis.gov.uk/capitalfunding/</vt:lpwstr>
      </vt:variant>
      <vt:variant>
        <vt:lpwstr/>
      </vt:variant>
      <vt:variant>
        <vt:i4>7143546</vt:i4>
      </vt:variant>
      <vt:variant>
        <vt:i4>48</vt:i4>
      </vt:variant>
      <vt:variant>
        <vt:i4>0</vt:i4>
      </vt:variant>
      <vt:variant>
        <vt:i4>5</vt:i4>
      </vt:variant>
      <vt:variant>
        <vt:lpwstr>http://www.bis.gov.uk/assets/biscore/further-education-skills/docs/F/12-1340-further-education-college-capital-investment-strategy-plan</vt:lpwstr>
      </vt:variant>
      <vt:variant>
        <vt:lpwstr/>
      </vt:variant>
      <vt:variant>
        <vt:i4>7471158</vt:i4>
      </vt:variant>
      <vt:variant>
        <vt:i4>45</vt:i4>
      </vt:variant>
      <vt:variant>
        <vt:i4>0</vt:i4>
      </vt:variant>
      <vt:variant>
        <vt:i4>5</vt:i4>
      </vt:variant>
      <vt:variant>
        <vt:lpwstr>http://propertyservices.skillsfundingagency.bis.gov.uk/capitalfunding/</vt:lpwstr>
      </vt:variant>
      <vt:variant>
        <vt:lpwstr/>
      </vt:variant>
      <vt:variant>
        <vt:i4>7471158</vt:i4>
      </vt:variant>
      <vt:variant>
        <vt:i4>42</vt:i4>
      </vt:variant>
      <vt:variant>
        <vt:i4>0</vt:i4>
      </vt:variant>
      <vt:variant>
        <vt:i4>5</vt:i4>
      </vt:variant>
      <vt:variant>
        <vt:lpwstr>http://propertyservices.skillsfundingagency.bis.gov.uk/capitalfunding/</vt:lpwstr>
      </vt:variant>
      <vt:variant>
        <vt:lpwstr/>
      </vt:variant>
      <vt:variant>
        <vt:i4>6422640</vt:i4>
      </vt:variant>
      <vt:variant>
        <vt:i4>39</vt:i4>
      </vt:variant>
      <vt:variant>
        <vt:i4>0</vt:i4>
      </vt:variant>
      <vt:variant>
        <vt:i4>5</vt:i4>
      </vt:variant>
      <vt:variant>
        <vt:lpwstr>mailto:</vt:lpwstr>
      </vt:variant>
      <vt:variant>
        <vt:lpwstr/>
      </vt:variant>
      <vt:variant>
        <vt:i4>7471158</vt:i4>
      </vt:variant>
      <vt:variant>
        <vt:i4>36</vt:i4>
      </vt:variant>
      <vt:variant>
        <vt:i4>0</vt:i4>
      </vt:variant>
      <vt:variant>
        <vt:i4>5</vt:i4>
      </vt:variant>
      <vt:variant>
        <vt:lpwstr>http://propertyservices.skillsfundingagency.bis.gov.uk/capitalfunding/</vt:lpwstr>
      </vt:variant>
      <vt:variant>
        <vt:lpwstr/>
      </vt:variant>
      <vt:variant>
        <vt:i4>3932202</vt:i4>
      </vt:variant>
      <vt:variant>
        <vt:i4>33</vt:i4>
      </vt:variant>
      <vt:variant>
        <vt:i4>0</vt:i4>
      </vt:variant>
      <vt:variant>
        <vt:i4>5</vt:i4>
      </vt:variant>
      <vt:variant>
        <vt:lpwstr>http://skillsfundingagency.bis.gov.uk/providers/finance/financialmanagement/financialmanagement/financialplanning/</vt:lpwstr>
      </vt:variant>
      <vt:variant>
        <vt:lpwstr/>
      </vt:variant>
      <vt:variant>
        <vt:i4>7471158</vt:i4>
      </vt:variant>
      <vt:variant>
        <vt:i4>30</vt:i4>
      </vt:variant>
      <vt:variant>
        <vt:i4>0</vt:i4>
      </vt:variant>
      <vt:variant>
        <vt:i4>5</vt:i4>
      </vt:variant>
      <vt:variant>
        <vt:lpwstr>http://propertyservices.skillsfundingagency.bis.gov.uk/capitalfunding/</vt:lpwstr>
      </vt:variant>
      <vt:variant>
        <vt:lpwstr/>
      </vt:variant>
      <vt:variant>
        <vt:i4>7471158</vt:i4>
      </vt:variant>
      <vt:variant>
        <vt:i4>27</vt:i4>
      </vt:variant>
      <vt:variant>
        <vt:i4>0</vt:i4>
      </vt:variant>
      <vt:variant>
        <vt:i4>5</vt:i4>
      </vt:variant>
      <vt:variant>
        <vt:lpwstr>http://propertyservices.skillsfundingagency.bis.gov.uk/capitalfunding/</vt:lpwstr>
      </vt:variant>
      <vt:variant>
        <vt:lpwstr/>
      </vt:variant>
      <vt:variant>
        <vt:i4>7471158</vt:i4>
      </vt:variant>
      <vt:variant>
        <vt:i4>24</vt:i4>
      </vt:variant>
      <vt:variant>
        <vt:i4>0</vt:i4>
      </vt:variant>
      <vt:variant>
        <vt:i4>5</vt:i4>
      </vt:variant>
      <vt:variant>
        <vt:lpwstr>http://propertyservices.skillsfundingagency.bis.gov.uk/capitalfunding/</vt:lpwstr>
      </vt:variant>
      <vt:variant>
        <vt:lpwstr/>
      </vt:variant>
      <vt:variant>
        <vt:i4>7471158</vt:i4>
      </vt:variant>
      <vt:variant>
        <vt:i4>21</vt:i4>
      </vt:variant>
      <vt:variant>
        <vt:i4>0</vt:i4>
      </vt:variant>
      <vt:variant>
        <vt:i4>5</vt:i4>
      </vt:variant>
      <vt:variant>
        <vt:lpwstr>http://propertyservices.skillsfundingagency.bis.gov.uk/capitalfunding/</vt:lpwstr>
      </vt:variant>
      <vt:variant>
        <vt:lpwstr/>
      </vt:variant>
      <vt:variant>
        <vt:i4>7471158</vt:i4>
      </vt:variant>
      <vt:variant>
        <vt:i4>18</vt:i4>
      </vt:variant>
      <vt:variant>
        <vt:i4>0</vt:i4>
      </vt:variant>
      <vt:variant>
        <vt:i4>5</vt:i4>
      </vt:variant>
      <vt:variant>
        <vt:lpwstr>http://propertyservices.skillsfundingagency.bis.gov.uk/capitalfunding/</vt:lpwstr>
      </vt:variant>
      <vt:variant>
        <vt:lpwstr/>
      </vt:variant>
      <vt:variant>
        <vt:i4>7471158</vt:i4>
      </vt:variant>
      <vt:variant>
        <vt:i4>15</vt:i4>
      </vt:variant>
      <vt:variant>
        <vt:i4>0</vt:i4>
      </vt:variant>
      <vt:variant>
        <vt:i4>5</vt:i4>
      </vt:variant>
      <vt:variant>
        <vt:lpwstr>http://propertyservices.skillsfundingagency.bis.gov.uk/capitalfunding/</vt:lpwstr>
      </vt:variant>
      <vt:variant>
        <vt:lpwstr/>
      </vt:variant>
      <vt:variant>
        <vt:i4>7143546</vt:i4>
      </vt:variant>
      <vt:variant>
        <vt:i4>12</vt:i4>
      </vt:variant>
      <vt:variant>
        <vt:i4>0</vt:i4>
      </vt:variant>
      <vt:variant>
        <vt:i4>5</vt:i4>
      </vt:variant>
      <vt:variant>
        <vt:lpwstr>http://www.bis.gov.uk/assets/biscore/further-education-skills/docs/F/12-1340-further-education-college-capital-investment-strategy-plan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Education College Capital Investment Fund (CCIF)</dc:title>
  <dc:subject>Further Education College Capital Investment Fund (CCIF), public Paper issued on 18 July 2013</dc:subject>
  <dc:creator>James Durrant</dc:creator>
  <cp:lastModifiedBy>Rayner, Mike - EY EQS</cp:lastModifiedBy>
  <cp:revision>48</cp:revision>
  <cp:lastPrinted>2015-06-30T10:40:00Z</cp:lastPrinted>
  <dcterms:created xsi:type="dcterms:W3CDTF">2016-04-12T11:29:00Z</dcterms:created>
  <dcterms:modified xsi:type="dcterms:W3CDTF">2016-04-25T13:25:00Z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Paper</vt:lpwstr>
  </property>
  <property fmtid="{D5CDD505-2E9C-101B-9397-08002B2CF9AE}" pid="3" name="DC.description">
    <vt:lpwstr>Further Education College Capital Investment Fund (CCIF), public Paper issued on 18 July 2013</vt:lpwstr>
  </property>
  <property fmtid="{D5CDD505-2E9C-101B-9397-08002B2CF9AE}" pid="4" name="DC.title">
    <vt:lpwstr>Further Education College Capital Investment Fund (CCIF)</vt:lpwstr>
  </property>
  <property fmtid="{D5CDD505-2E9C-101B-9397-08002B2CF9AE}" pid="5" name="DC.creator">
    <vt:lpwstr>Mark Harvey</vt:lpwstr>
  </property>
  <property fmtid="{D5CDD505-2E9C-101B-9397-08002B2CF9AE}" pid="6" name="eGMS.status">
    <vt:lpwstr>Issued on 18 July 2013</vt:lpwstr>
  </property>
  <property fmtid="{D5CDD505-2E9C-101B-9397-08002B2CF9AE}" pid="7" name="DC.date.created">
    <vt:lpwstr>18 July 2013</vt:lpwstr>
  </property>
  <property fmtid="{D5CDD505-2E9C-101B-9397-08002B2CF9AE}" pid="8" name="DC.date.issued">
    <vt:lpwstr>18 July 2013</vt:lpwstr>
  </property>
  <property fmtid="{D5CDD505-2E9C-101B-9397-08002B2CF9AE}" pid="9" name="DC.audience">
    <vt:lpwstr/>
  </property>
  <property fmtid="{D5CDD505-2E9C-101B-9397-08002B2CF9AE}" pid="10" name="local.config.officeTextFilePath">
    <vt:lpwstr>W</vt:lpwstr>
  </property>
  <property fmtid="{D5CDD505-2E9C-101B-9397-08002B2CF9AE}" pid="11" name="local.config.sampleParagraphs">
    <vt:bool>true</vt:bool>
  </property>
  <property fmtid="{D5CDD505-2E9C-101B-9397-08002B2CF9AE}" pid="12" name="local.config.sampleParagraphsDoc">
    <vt:lpwstr>\\wardas001\templates\SFA Paper Paragraphs.rtf</vt:lpwstr>
  </property>
  <property fmtid="{D5CDD505-2E9C-101B-9397-08002B2CF9AE}" pid="13" name="local.creator.officeCode">
    <vt:lpwstr>Skills Funding Agency</vt:lpwstr>
  </property>
  <property fmtid="{D5CDD505-2E9C-101B-9397-08002B2CF9AE}" pid="14" name="local.creator.officeName">
    <vt:lpwstr>Skills Funding Agency</vt:lpwstr>
  </property>
  <property fmtid="{D5CDD505-2E9C-101B-9397-08002B2CF9AE}" pid="15" name="local.publicationNumber">
    <vt:lpwstr/>
  </property>
  <property fmtid="{D5CDD505-2E9C-101B-9397-08002B2CF9AE}" pid="16" name="local.status.public">
    <vt:lpwstr>NOT PROTECTIVELY MARKED</vt:lpwstr>
  </property>
  <property fmtid="{D5CDD505-2E9C-101B-9397-08002B2CF9AE}" pid="17" name="local.templateVersion">
    <vt:lpwstr>2.0</vt:lpwstr>
  </property>
  <property fmtid="{D5CDD505-2E9C-101B-9397-08002B2CF9AE}" pid="18" name="local.internalPaperRef">
    <vt:lpwstr/>
  </property>
  <property fmtid="{D5CDD505-2E9C-101B-9397-08002B2CF9AE}" pid="19" name="local.subTitle">
    <vt:lpwstr>Detailed Application Guidance</vt:lpwstr>
  </property>
  <property fmtid="{D5CDD505-2E9C-101B-9397-08002B2CF9AE}" pid="20" name="local.Version">
    <vt:lpwstr>1</vt:lpwstr>
  </property>
</Properties>
</file>